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F4" w:rsidRPr="009E169B" w:rsidRDefault="00182EF4" w:rsidP="00182EF4">
      <w:pPr>
        <w:ind w:hanging="284"/>
        <w:jc w:val="center"/>
        <w:outlineLvl w:val="0"/>
      </w:pPr>
      <w:bookmarkStart w:id="0" w:name="_GoBack"/>
      <w:r w:rsidRPr="009E169B">
        <w:t xml:space="preserve">МИНИСТЕРСТВО НАУКИ </w:t>
      </w:r>
      <w:r>
        <w:t>И ВЫСШЕГО ОБРАЗОВАНИЯ</w:t>
      </w:r>
      <w:r w:rsidRPr="009E169B">
        <w:t xml:space="preserve"> РОССИЙСКОЙ ФЕДЕРАЦИИ</w:t>
      </w:r>
    </w:p>
    <w:p w:rsidR="00182EF4" w:rsidRPr="009E169B" w:rsidRDefault="00182EF4" w:rsidP="00182EF4">
      <w:pPr>
        <w:ind w:left="-993" w:firstLine="993"/>
        <w:jc w:val="center"/>
      </w:pPr>
      <w:r w:rsidRPr="009E169B">
        <w:t>Федеральное государственное бюджетное образовательное учреждение</w:t>
      </w:r>
    </w:p>
    <w:p w:rsidR="00182EF4" w:rsidRPr="009E169B" w:rsidRDefault="00182EF4" w:rsidP="00182EF4">
      <w:pPr>
        <w:jc w:val="center"/>
      </w:pPr>
      <w:r w:rsidRPr="009E169B">
        <w:t xml:space="preserve">высшего образования </w:t>
      </w:r>
    </w:p>
    <w:p w:rsidR="00182EF4" w:rsidRPr="009E169B" w:rsidRDefault="00182EF4" w:rsidP="00182EF4">
      <w:pPr>
        <w:jc w:val="center"/>
      </w:pPr>
      <w:r w:rsidRPr="009E169B">
        <w:t>«Забайкальский государственный университет»</w:t>
      </w:r>
    </w:p>
    <w:p w:rsidR="00182EF4" w:rsidRDefault="00182EF4" w:rsidP="00182EF4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182EF4" w:rsidRDefault="00182EF4" w:rsidP="00182EF4">
      <w:pPr>
        <w:spacing w:line="360" w:lineRule="auto"/>
        <w:jc w:val="center"/>
        <w:rPr>
          <w:sz w:val="28"/>
          <w:szCs w:val="28"/>
        </w:rPr>
      </w:pPr>
    </w:p>
    <w:p w:rsidR="00182EF4" w:rsidRPr="004B068A" w:rsidRDefault="00182EF4" w:rsidP="00182EF4">
      <w:pPr>
        <w:rPr>
          <w:sz w:val="28"/>
          <w:szCs w:val="28"/>
        </w:rPr>
      </w:pPr>
      <w:r w:rsidRPr="004B068A">
        <w:rPr>
          <w:sz w:val="28"/>
          <w:szCs w:val="28"/>
        </w:rPr>
        <w:t>Факультет социологический</w:t>
      </w:r>
    </w:p>
    <w:p w:rsidR="00182EF4" w:rsidRPr="004B068A" w:rsidRDefault="00182EF4" w:rsidP="00182EF4">
      <w:r w:rsidRPr="004B068A">
        <w:rPr>
          <w:sz w:val="28"/>
          <w:szCs w:val="28"/>
        </w:rPr>
        <w:t>Кафедра</w:t>
      </w:r>
      <w:r w:rsidRPr="004B068A">
        <w:rPr>
          <w:sz w:val="32"/>
          <w:szCs w:val="28"/>
        </w:rPr>
        <w:t xml:space="preserve"> </w:t>
      </w:r>
      <w:r w:rsidRPr="004B068A">
        <w:rPr>
          <w:sz w:val="28"/>
        </w:rPr>
        <w:t>социологии</w:t>
      </w:r>
    </w:p>
    <w:p w:rsidR="00182EF4" w:rsidRDefault="00182EF4" w:rsidP="00182EF4">
      <w:pPr>
        <w:jc w:val="center"/>
        <w:outlineLvl w:val="0"/>
      </w:pPr>
    </w:p>
    <w:p w:rsidR="00182EF4" w:rsidRDefault="00182EF4" w:rsidP="00182EF4">
      <w:pPr>
        <w:outlineLvl w:val="0"/>
        <w:rPr>
          <w:sz w:val="28"/>
          <w:szCs w:val="28"/>
        </w:rPr>
      </w:pPr>
    </w:p>
    <w:p w:rsidR="00182EF4" w:rsidRPr="00EC4E77" w:rsidRDefault="00182EF4" w:rsidP="00182EF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УЧЕБНЫЕ МАТЕРИАЛЫ</w:t>
      </w:r>
    </w:p>
    <w:p w:rsidR="00182EF4" w:rsidRPr="00EC4E77" w:rsidRDefault="00182EF4" w:rsidP="00182EF4">
      <w:pPr>
        <w:jc w:val="center"/>
        <w:outlineLvl w:val="0"/>
        <w:rPr>
          <w:sz w:val="28"/>
          <w:szCs w:val="28"/>
        </w:rPr>
      </w:pPr>
      <w:r w:rsidRPr="00EC4E7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82EF4" w:rsidRPr="00EC4E77" w:rsidRDefault="00182EF4" w:rsidP="00182EF4">
      <w:pPr>
        <w:jc w:val="center"/>
        <w:outlineLvl w:val="0"/>
        <w:rPr>
          <w:i/>
          <w:sz w:val="28"/>
          <w:szCs w:val="28"/>
        </w:rPr>
      </w:pPr>
      <w:r w:rsidRPr="00EC4E77">
        <w:rPr>
          <w:i/>
          <w:sz w:val="28"/>
          <w:szCs w:val="28"/>
        </w:rPr>
        <w:t>(</w:t>
      </w:r>
      <w:r w:rsidRPr="00920CCC">
        <w:rPr>
          <w:i/>
          <w:sz w:val="28"/>
          <w:szCs w:val="28"/>
          <w:u w:val="single"/>
        </w:rPr>
        <w:t>с полным сроком обучения</w:t>
      </w:r>
      <w:r w:rsidRPr="00EC4E77">
        <w:rPr>
          <w:i/>
          <w:sz w:val="28"/>
          <w:szCs w:val="28"/>
        </w:rPr>
        <w:t>, с ускоренным сроком обучения)</w:t>
      </w:r>
    </w:p>
    <w:p w:rsidR="00182EF4" w:rsidRDefault="00182EF4" w:rsidP="00182EF4">
      <w:pPr>
        <w:jc w:val="center"/>
        <w:outlineLvl w:val="0"/>
        <w:rPr>
          <w:sz w:val="28"/>
          <w:szCs w:val="28"/>
        </w:rPr>
      </w:pPr>
    </w:p>
    <w:p w:rsidR="00182EF4" w:rsidRDefault="00182EF4" w:rsidP="00182EF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</w:t>
      </w:r>
      <w:r>
        <w:rPr>
          <w:sz w:val="32"/>
          <w:szCs w:val="32"/>
        </w:rPr>
        <w:t xml:space="preserve"> «</w:t>
      </w:r>
      <w:r>
        <w:rPr>
          <w:sz w:val="32"/>
          <w:szCs w:val="32"/>
        </w:rPr>
        <w:t>Социальная стратификация</w:t>
      </w:r>
      <w:r w:rsidRPr="00005D3E">
        <w:rPr>
          <w:sz w:val="32"/>
          <w:szCs w:val="32"/>
        </w:rPr>
        <w:t>»</w:t>
      </w:r>
    </w:p>
    <w:p w:rsidR="00182EF4" w:rsidRPr="00EE2293" w:rsidRDefault="00182EF4" w:rsidP="00182EF4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182EF4" w:rsidRDefault="00182EF4" w:rsidP="00182EF4">
      <w:pPr>
        <w:jc w:val="center"/>
        <w:rPr>
          <w:sz w:val="28"/>
          <w:szCs w:val="28"/>
        </w:rPr>
      </w:pPr>
    </w:p>
    <w:p w:rsidR="00182EF4" w:rsidRDefault="00182EF4" w:rsidP="00182EF4">
      <w:pPr>
        <w:jc w:val="both"/>
        <w:outlineLvl w:val="0"/>
        <w:rPr>
          <w:sz w:val="28"/>
          <w:szCs w:val="28"/>
        </w:rPr>
      </w:pPr>
      <w:r w:rsidRPr="00EC4E77">
        <w:rPr>
          <w:sz w:val="28"/>
          <w:szCs w:val="28"/>
        </w:rPr>
        <w:t>для направления подготовки (специальности) 39.03.01 Социология</w:t>
      </w:r>
    </w:p>
    <w:p w:rsidR="00182EF4" w:rsidRPr="00EC4E77" w:rsidRDefault="00182EF4" w:rsidP="00182EF4">
      <w:pPr>
        <w:jc w:val="center"/>
        <w:rPr>
          <w:sz w:val="28"/>
          <w:szCs w:val="28"/>
          <w:vertAlign w:val="superscript"/>
        </w:rPr>
      </w:pPr>
      <w:r w:rsidRPr="00EC4E77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82EF4" w:rsidRPr="00AB52D5" w:rsidRDefault="00182EF4" w:rsidP="00182EF4">
      <w:pPr>
        <w:jc w:val="both"/>
        <w:outlineLvl w:val="0"/>
        <w:rPr>
          <w:sz w:val="28"/>
          <w:szCs w:val="28"/>
        </w:rPr>
      </w:pPr>
    </w:p>
    <w:p w:rsidR="00182EF4" w:rsidRPr="00D760FC" w:rsidRDefault="00182EF4" w:rsidP="00182EF4">
      <w:pPr>
        <w:ind w:firstLine="567"/>
        <w:rPr>
          <w:sz w:val="28"/>
          <w:szCs w:val="28"/>
        </w:rPr>
      </w:pPr>
    </w:p>
    <w:p w:rsidR="00182EF4" w:rsidRDefault="00182EF4" w:rsidP="00182EF4">
      <w:pPr>
        <w:ind w:firstLine="567"/>
        <w:rPr>
          <w:sz w:val="28"/>
        </w:rPr>
      </w:pPr>
      <w:r w:rsidRPr="00B121F2">
        <w:rPr>
          <w:sz w:val="28"/>
        </w:rPr>
        <w:t xml:space="preserve">Общая трудоемкость дисциплины (модуля) </w:t>
      </w:r>
    </w:p>
    <w:p w:rsidR="00182EF4" w:rsidRPr="00B121F2" w:rsidRDefault="00182EF4" w:rsidP="00182EF4">
      <w:pPr>
        <w:ind w:firstLine="567"/>
        <w:rPr>
          <w:sz w:val="28"/>
        </w:rPr>
      </w:pPr>
    </w:p>
    <w:tbl>
      <w:tblPr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1"/>
        <w:gridCol w:w="1134"/>
        <w:gridCol w:w="1134"/>
        <w:gridCol w:w="1134"/>
      </w:tblGrid>
      <w:tr w:rsidR="00182EF4" w:rsidRPr="00B121F2" w:rsidTr="00F97F6C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по семестрам</w:t>
            </w:r>
          </w:p>
        </w:tc>
      </w:tr>
      <w:tr w:rsidR="00182EF4" w:rsidRPr="00B121F2" w:rsidTr="00F97F6C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4" w:rsidRDefault="00182EF4" w:rsidP="00F97F6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</w:tr>
      <w:tr w:rsidR="00182EF4" w:rsidRPr="00B121F2" w:rsidTr="00F97F6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82EF4" w:rsidRPr="00B121F2" w:rsidTr="00F97F6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182EF4" w:rsidRPr="00B121F2" w:rsidTr="00F97F6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 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182EF4" w:rsidRPr="00B121F2" w:rsidTr="00F97F6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82EF4" w:rsidRPr="00B121F2" w:rsidTr="00F97F6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82EF4" w:rsidRPr="00B121F2" w:rsidTr="00F97F6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82EF4" w:rsidRPr="00B121F2" w:rsidTr="00F97F6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182EF4" w:rsidRPr="00B121F2" w:rsidTr="00F97F6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182EF4" w:rsidRPr="00B121F2" w:rsidTr="00F97F6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F4" w:rsidRDefault="00182EF4" w:rsidP="00F97F6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82EF4" w:rsidRPr="00C30787" w:rsidRDefault="00182EF4" w:rsidP="00182EF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182EF4" w:rsidRDefault="00182EF4" w:rsidP="00182EF4">
      <w:pPr>
        <w:spacing w:after="100" w:afterAutospacing="1" w:line="360" w:lineRule="auto"/>
        <w:jc w:val="both"/>
        <w:rPr>
          <w:sz w:val="28"/>
          <w:szCs w:val="28"/>
        </w:rPr>
      </w:pPr>
      <w:r w:rsidRPr="00182EF4">
        <w:rPr>
          <w:sz w:val="28"/>
          <w:szCs w:val="28"/>
        </w:rPr>
        <w:t>Общество как социальная система</w:t>
      </w:r>
      <w:r>
        <w:rPr>
          <w:sz w:val="28"/>
          <w:szCs w:val="28"/>
        </w:rPr>
        <w:t xml:space="preserve">. </w:t>
      </w:r>
      <w:r w:rsidRPr="00182EF4">
        <w:rPr>
          <w:sz w:val="28"/>
          <w:szCs w:val="28"/>
        </w:rPr>
        <w:t>История представлений о социальном неравенстве</w:t>
      </w:r>
      <w:r>
        <w:rPr>
          <w:sz w:val="28"/>
          <w:szCs w:val="28"/>
        </w:rPr>
        <w:t xml:space="preserve">. </w:t>
      </w:r>
      <w:r w:rsidRPr="00182EF4">
        <w:rPr>
          <w:sz w:val="28"/>
          <w:szCs w:val="28"/>
        </w:rPr>
        <w:t>Сущность и функции социальной стратификации</w:t>
      </w:r>
      <w:r>
        <w:rPr>
          <w:sz w:val="28"/>
          <w:szCs w:val="28"/>
        </w:rPr>
        <w:t xml:space="preserve">. </w:t>
      </w:r>
      <w:r w:rsidRPr="00182EF4">
        <w:rPr>
          <w:sz w:val="28"/>
          <w:szCs w:val="28"/>
        </w:rPr>
        <w:t xml:space="preserve">Типы </w:t>
      </w:r>
      <w:proofErr w:type="spellStart"/>
      <w:r w:rsidRPr="00182EF4">
        <w:rPr>
          <w:sz w:val="28"/>
          <w:szCs w:val="28"/>
        </w:rPr>
        <w:t>стратификационных</w:t>
      </w:r>
      <w:proofErr w:type="spellEnd"/>
      <w:r w:rsidRPr="00182EF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. </w:t>
      </w:r>
      <w:r w:rsidRPr="00182EF4">
        <w:rPr>
          <w:sz w:val="28"/>
          <w:szCs w:val="28"/>
        </w:rPr>
        <w:t xml:space="preserve">Основные направления становления и </w:t>
      </w:r>
      <w:proofErr w:type="gramStart"/>
      <w:r w:rsidRPr="00182EF4">
        <w:rPr>
          <w:sz w:val="28"/>
          <w:szCs w:val="28"/>
        </w:rPr>
        <w:t>развития  теорий</w:t>
      </w:r>
      <w:proofErr w:type="gramEnd"/>
      <w:r w:rsidRPr="00182EF4">
        <w:rPr>
          <w:sz w:val="28"/>
          <w:szCs w:val="28"/>
        </w:rPr>
        <w:t xml:space="preserve"> стратификации</w:t>
      </w:r>
      <w:r>
        <w:rPr>
          <w:sz w:val="28"/>
          <w:szCs w:val="28"/>
        </w:rPr>
        <w:t xml:space="preserve">. </w:t>
      </w:r>
      <w:r w:rsidRPr="00182EF4">
        <w:rPr>
          <w:sz w:val="28"/>
          <w:szCs w:val="28"/>
        </w:rPr>
        <w:t>Социальная мобильность и социальное воспроизводство</w:t>
      </w:r>
      <w:r>
        <w:rPr>
          <w:sz w:val="28"/>
          <w:szCs w:val="28"/>
        </w:rPr>
        <w:t xml:space="preserve">. </w:t>
      </w:r>
      <w:r w:rsidRPr="00182EF4">
        <w:rPr>
          <w:sz w:val="28"/>
          <w:szCs w:val="28"/>
        </w:rPr>
        <w:t>Современные формы социального неравенства</w:t>
      </w:r>
      <w:r>
        <w:rPr>
          <w:sz w:val="28"/>
          <w:szCs w:val="28"/>
        </w:rPr>
        <w:t xml:space="preserve">. </w:t>
      </w:r>
      <w:r w:rsidRPr="00182EF4">
        <w:rPr>
          <w:sz w:val="28"/>
          <w:szCs w:val="28"/>
        </w:rPr>
        <w:t>Теории стратификации в советском обществе</w:t>
      </w:r>
      <w:r>
        <w:rPr>
          <w:sz w:val="28"/>
          <w:szCs w:val="28"/>
        </w:rPr>
        <w:t xml:space="preserve">. </w:t>
      </w:r>
      <w:proofErr w:type="spellStart"/>
      <w:r w:rsidRPr="00182EF4">
        <w:rPr>
          <w:sz w:val="28"/>
          <w:szCs w:val="28"/>
        </w:rPr>
        <w:t>Стратификационная</w:t>
      </w:r>
      <w:proofErr w:type="spellEnd"/>
      <w:r w:rsidRPr="00182EF4">
        <w:rPr>
          <w:sz w:val="28"/>
          <w:szCs w:val="28"/>
        </w:rPr>
        <w:t xml:space="preserve"> модель современного российского общества</w:t>
      </w:r>
      <w:r>
        <w:rPr>
          <w:sz w:val="28"/>
          <w:szCs w:val="28"/>
        </w:rPr>
        <w:t>.</w:t>
      </w:r>
    </w:p>
    <w:p w:rsidR="00182EF4" w:rsidRPr="00C30787" w:rsidRDefault="00182EF4" w:rsidP="00182EF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67442" w:rsidRDefault="00167442" w:rsidP="00167442">
      <w:pPr>
        <w:tabs>
          <w:tab w:val="left" w:pos="993"/>
        </w:tabs>
        <w:ind w:firstLine="709"/>
        <w:jc w:val="both"/>
        <w:rPr>
          <w:b/>
          <w:sz w:val="28"/>
        </w:rPr>
      </w:pPr>
      <w:r w:rsidRPr="00167442">
        <w:rPr>
          <w:sz w:val="28"/>
        </w:rPr>
        <w:t>Работа с уч</w:t>
      </w:r>
      <w:r>
        <w:rPr>
          <w:sz w:val="28"/>
        </w:rPr>
        <w:t>ебной и справочной литературой.</w:t>
      </w:r>
      <w:r w:rsidRPr="00167442">
        <w:rPr>
          <w:sz w:val="28"/>
        </w:rPr>
        <w:t xml:space="preserve"> Опорный конспект.</w:t>
      </w:r>
      <w:r>
        <w:rPr>
          <w:sz w:val="28"/>
        </w:rPr>
        <w:t xml:space="preserve"> Т</w:t>
      </w:r>
      <w:r w:rsidRPr="00167442">
        <w:rPr>
          <w:sz w:val="28"/>
        </w:rPr>
        <w:t>ематическая таблица "История представлений о социальном неравенстве"</w:t>
      </w:r>
      <w:r>
        <w:rPr>
          <w:sz w:val="28"/>
        </w:rPr>
        <w:t xml:space="preserve">. </w:t>
      </w:r>
      <w:r w:rsidRPr="00167442">
        <w:rPr>
          <w:sz w:val="28"/>
        </w:rPr>
        <w:t xml:space="preserve">Логическая схема "Типы </w:t>
      </w:r>
      <w:proofErr w:type="spellStart"/>
      <w:r w:rsidRPr="00167442">
        <w:rPr>
          <w:sz w:val="28"/>
        </w:rPr>
        <w:t>стратификационных</w:t>
      </w:r>
      <w:proofErr w:type="spellEnd"/>
      <w:r w:rsidRPr="00167442">
        <w:rPr>
          <w:sz w:val="28"/>
        </w:rPr>
        <w:t xml:space="preserve"> систем"</w:t>
      </w:r>
      <w:r>
        <w:rPr>
          <w:sz w:val="28"/>
        </w:rPr>
        <w:t>.</w:t>
      </w:r>
      <w:r w:rsidRPr="00167442">
        <w:rPr>
          <w:sz w:val="28"/>
        </w:rPr>
        <w:t xml:space="preserve"> Глоссарий по теме</w:t>
      </w:r>
      <w:r>
        <w:t xml:space="preserve">. </w:t>
      </w:r>
      <w:r w:rsidRPr="00167442">
        <w:rPr>
          <w:sz w:val="28"/>
        </w:rPr>
        <w:t>Тематическая таблица.</w:t>
      </w:r>
      <w:r>
        <w:rPr>
          <w:b/>
          <w:sz w:val="28"/>
        </w:rPr>
        <w:t xml:space="preserve"> </w:t>
      </w:r>
      <w:r w:rsidRPr="00167442">
        <w:rPr>
          <w:sz w:val="28"/>
        </w:rPr>
        <w:t>Реферат</w:t>
      </w:r>
      <w:r>
        <w:rPr>
          <w:sz w:val="28"/>
        </w:rPr>
        <w:t>.</w:t>
      </w:r>
    </w:p>
    <w:p w:rsidR="00182EF4" w:rsidRPr="00167442" w:rsidRDefault="00182EF4" w:rsidP="00167442">
      <w:pPr>
        <w:tabs>
          <w:tab w:val="left" w:pos="993"/>
        </w:tabs>
        <w:ind w:firstLine="709"/>
        <w:jc w:val="both"/>
        <w:rPr>
          <w:sz w:val="28"/>
        </w:rPr>
      </w:pPr>
    </w:p>
    <w:p w:rsidR="00182EF4" w:rsidRPr="00567978" w:rsidRDefault="00182EF4" w:rsidP="00182EF4">
      <w:pPr>
        <w:tabs>
          <w:tab w:val="left" w:pos="993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по разработке к</w:t>
      </w:r>
      <w:r w:rsidRPr="00567978">
        <w:rPr>
          <w:b/>
          <w:sz w:val="28"/>
        </w:rPr>
        <w:t>онспект</w:t>
      </w:r>
      <w:r>
        <w:rPr>
          <w:b/>
          <w:sz w:val="28"/>
        </w:rPr>
        <w:t>а</w:t>
      </w:r>
      <w:r w:rsidRPr="00567978">
        <w:rPr>
          <w:b/>
          <w:sz w:val="28"/>
        </w:rPr>
        <w:t xml:space="preserve"> лекции по социологии</w:t>
      </w:r>
    </w:p>
    <w:p w:rsidR="00167442" w:rsidRPr="00167442" w:rsidRDefault="00167442" w:rsidP="00167442">
      <w:pPr>
        <w:jc w:val="both"/>
        <w:rPr>
          <w:sz w:val="28"/>
        </w:rPr>
      </w:pPr>
      <w:r w:rsidRPr="00167442">
        <w:rPr>
          <w:sz w:val="28"/>
        </w:rPr>
        <w:t xml:space="preserve">Опорный конспект – это составленные по определенным правилам средства обучения, передающее в лаконичной наглядной форме основные вехи учебного материала единой или нескольких тем. </w:t>
      </w:r>
      <w:proofErr w:type="spellStart"/>
      <w:r w:rsidRPr="00167442">
        <w:rPr>
          <w:sz w:val="28"/>
        </w:rPr>
        <w:t>сновное</w:t>
      </w:r>
      <w:proofErr w:type="spellEnd"/>
      <w:r w:rsidRPr="00167442">
        <w:rPr>
          <w:sz w:val="28"/>
        </w:rPr>
        <w:t xml:space="preserve"> определение гласит: опорный конспект представляет собой определенную систему опорных сигналов, которые включают в себя такие элементы, как рисунки, чертежи, криптограммы, и содержат основную, необходимую для запоминания информацию. Составляя опорный конспект, необходимо соблюдать следующие требования: Соблюдать полноту изложения информации. Не следует выбрасывать из материала важные, ключевые слова. Излагать данные лаконично и последовательно. Структурировать записи. Легкость восприятия информации зависит от того, насколько проста и понятна структура. Расставлять акценты с помощью различных способов оформления – рамок, шрифтов, цветов, графиков и схем. Применять сокращения и условные обозначения при записи. Необходимо использовать общепринятые сокращения и обозначения, наиболее сложные выносить на поля с расшифровкой. "Шаги" составления опорного </w:t>
      </w:r>
      <w:proofErr w:type="spellStart"/>
      <w:proofErr w:type="gramStart"/>
      <w:r w:rsidRPr="00167442">
        <w:rPr>
          <w:sz w:val="28"/>
        </w:rPr>
        <w:t>конспекта:Напишите</w:t>
      </w:r>
      <w:proofErr w:type="spellEnd"/>
      <w:proofErr w:type="gramEnd"/>
      <w:r w:rsidRPr="00167442">
        <w:rPr>
          <w:sz w:val="28"/>
        </w:rPr>
        <w:t xml:space="preserve"> название темы, по которой составляется конспект. Ознакомьтесь с материалом и выберите основное. Определите ключевые слова и понятия, которые отражают суть темы. Выберите </w:t>
      </w:r>
      <w:proofErr w:type="spellStart"/>
      <w:r w:rsidRPr="00167442">
        <w:rPr>
          <w:sz w:val="28"/>
        </w:rPr>
        <w:t>подтемы</w:t>
      </w:r>
      <w:proofErr w:type="spellEnd"/>
      <w:r w:rsidRPr="00167442">
        <w:rPr>
          <w:sz w:val="28"/>
        </w:rPr>
        <w:t xml:space="preserve">. Выберите основные условные обозначения, применяемые при написании данного конспекта. Набросайте черновой вариант конспекта. Иногда достаточно просто зарисовать схему, обозначив на </w:t>
      </w:r>
      <w:r w:rsidRPr="00167442">
        <w:rPr>
          <w:sz w:val="28"/>
        </w:rPr>
        <w:lastRenderedPageBreak/>
        <w:t>ней структуру будущего плана. Подумайте, в каком виде легче всего будет организовать данные – в виде блок-схем, плана, диаграмм. Разделите материал на блоки и оформите в соответствии с выбранными вами способами. Оформите полученный конспект с помощью цветных маркеров и ручек, подчеркните главное, поставьте знаки вопроса или восклицания возле спорных или важных моментов. Вынесите на поля основные сокращения и их расшифровку. При необходимости обозначьте вопросы, которые требуют дальнейшей проработки.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При подготовке к семинару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Внимательно прочитайте вопросы к занятию;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Определите, какая литература у вас есть, какую необходимо подобрать в учебных кабинетах или в библиотеке;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Прочитайте материалы учебника, просмотрите дополнительные материалы, текст лекции, сделайте необходимые записи;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Пронумеруйте пункты плана, выписки, сделанные на листочках или карточках;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Выписывайте фамилию автора, его инициалы, название работы, место и год издания, том, номера страниц, с которых берутся цитаты;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</w:r>
      <w:proofErr w:type="gramStart"/>
      <w:r w:rsidRPr="00167442">
        <w:rPr>
          <w:sz w:val="28"/>
        </w:rPr>
        <w:t>В</w:t>
      </w:r>
      <w:proofErr w:type="gramEnd"/>
      <w:r w:rsidRPr="00167442">
        <w:rPr>
          <w:sz w:val="28"/>
        </w:rPr>
        <w:t xml:space="preserve"> процессе изучения литературы найдите в словарях незнакомые слова и понятия, выпишите определения понятий;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Проверьте, ко всем ли вопросам Вы готовы;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Отметьте на полях конспекта и выписок все спорные вопросы, чтобы разрешить их на семинаре.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 xml:space="preserve"> При подготовке к устному сообщению или докладу на практическом занятии или семинаре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Внимательно прочитайте все свои выписки и конспекты по заданному вопросу;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 xml:space="preserve">Выделите основные теоретические положения, ведущие </w:t>
      </w:r>
      <w:proofErr w:type="gramStart"/>
      <w:r w:rsidRPr="00167442">
        <w:rPr>
          <w:sz w:val="28"/>
        </w:rPr>
        <w:t>идеи,  подберите</w:t>
      </w:r>
      <w:proofErr w:type="gramEnd"/>
      <w:r w:rsidRPr="00167442">
        <w:rPr>
          <w:sz w:val="28"/>
        </w:rPr>
        <w:t xml:space="preserve"> к ним соответствующие примеры и факты;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Наметьте логическую последовательность их изложения;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Четко определите при доказательстве той или иной идеи тезис и аргументы, установите смысловую связь между ними;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Продумывая ответ, определите способ изложения, используйте аналогии, проводите параллели, сравнивайте события, факты, опирайтесь на опыт;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Выступайте кратко, четко, интересно. Заканчивайте свой ответ кратким обобщением, выводом, Постарайтесь уложиться в отведенное время;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•</w:t>
      </w:r>
      <w:r w:rsidRPr="00167442">
        <w:rPr>
          <w:sz w:val="28"/>
        </w:rPr>
        <w:tab/>
        <w:t>Проанализируйте эффективность своей работы.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 xml:space="preserve">Устное сообщение, доклад - это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 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 xml:space="preserve">Дискуссия являет собой целенаправленный и упорядоченный обмен идеями, суждениями, мнениями в группе ради поиска истин, причем каждый из присутствующих по-своему участвует в организации этого обмена идеями. </w:t>
      </w:r>
      <w:r w:rsidRPr="00167442">
        <w:rPr>
          <w:sz w:val="28"/>
        </w:rPr>
        <w:lastRenderedPageBreak/>
        <w:t xml:space="preserve">Важно, что организуется поиск нового знания -оценки, ориентира для последующей самостоятельной работы. Дискуссии происходят в виде обсуждения заданной темы. Требуется проявить логику изложения материала, представить аргументацию, ответить на вопросы участников дискуссии. Дискуссия достаточно </w:t>
      </w:r>
      <w:proofErr w:type="gramStart"/>
      <w:r w:rsidRPr="00167442">
        <w:rPr>
          <w:sz w:val="28"/>
        </w:rPr>
        <w:t>продуктивна  для</w:t>
      </w:r>
      <w:proofErr w:type="gramEnd"/>
      <w:r w:rsidRPr="00167442">
        <w:rPr>
          <w:sz w:val="28"/>
        </w:rPr>
        <w:t xml:space="preserve"> закрепления сведений, творческого осмысления изученного материала и формирования ценностных ориентации. Среди факторов углубленного усвоения материала в ходе дискуссии выделяют: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- обмен информацией;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- стимулирование разных подходов к одному и тому же предмету, явлению;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- сосуществование несовпадающих мнений и предложений;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- возможность отвергать любое из высказываемых мнений;</w:t>
      </w:r>
    </w:p>
    <w:p w:rsidR="00167442" w:rsidRPr="00167442" w:rsidRDefault="00167442" w:rsidP="00167442">
      <w:pPr>
        <w:rPr>
          <w:sz w:val="28"/>
        </w:rPr>
      </w:pPr>
      <w:r w:rsidRPr="00167442">
        <w:rPr>
          <w:sz w:val="28"/>
        </w:rPr>
        <w:t>- побуждение участников к поиску группового соглашения.</w:t>
      </w:r>
    </w:p>
    <w:p w:rsidR="00182EF4" w:rsidRDefault="00167442" w:rsidP="00167442">
      <w:pPr>
        <w:rPr>
          <w:sz w:val="28"/>
        </w:rPr>
      </w:pPr>
      <w:r w:rsidRPr="00167442">
        <w:rPr>
          <w:sz w:val="28"/>
        </w:rPr>
        <w:t xml:space="preserve">К дискуссии необходимо заранее готовиться. Для этого следует внимательно и вдумчиво </w:t>
      </w:r>
      <w:proofErr w:type="gramStart"/>
      <w:r w:rsidRPr="00167442">
        <w:rPr>
          <w:sz w:val="28"/>
        </w:rPr>
        <w:t>просмотреть  и</w:t>
      </w:r>
      <w:proofErr w:type="gramEnd"/>
      <w:r w:rsidRPr="00167442">
        <w:rPr>
          <w:sz w:val="28"/>
        </w:rPr>
        <w:t xml:space="preserve"> изучить вопросы, представленные для обсуждения на дискуссии; прочитать материалы источников, предложенных преподавателем; просмотреть дополнительные материалы, тексты лекций по теме; сделать необходимые записи.</w:t>
      </w:r>
    </w:p>
    <w:p w:rsidR="00182EF4" w:rsidRPr="00931B9B" w:rsidRDefault="00182EF4" w:rsidP="00167442">
      <w:pPr>
        <w:spacing w:line="360" w:lineRule="auto"/>
        <w:jc w:val="both"/>
        <w:rPr>
          <w:sz w:val="32"/>
          <w:szCs w:val="28"/>
        </w:rPr>
      </w:pPr>
    </w:p>
    <w:p w:rsidR="00182EF4" w:rsidRDefault="00182EF4" w:rsidP="00182EF4">
      <w:pPr>
        <w:ind w:firstLine="709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82EF4" w:rsidRDefault="00182EF4" w:rsidP="00182EF4">
      <w:pPr>
        <w:pStyle w:val="ConsPlusNormal"/>
        <w:tabs>
          <w:tab w:val="left" w:pos="366"/>
        </w:tabs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  <w:r w:rsidRPr="00567978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167442" w:rsidRPr="00167442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Добреньков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В.И. Фундаментальная социология: научное издание. В 15 т. Т.15: Стратификация и мобильность / В. И.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Добреньков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 И. Кравченко. - Москва: ИНФРА-М, 2007. - 1028 с. </w:t>
      </w:r>
    </w:p>
    <w:p w:rsidR="00167442" w:rsidRPr="00167442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Добреньков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В.И. Социология: Т.2.: Социальная структура и стратификация / В.И.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Добреньков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А.И. Кравченко. - </w:t>
      </w:r>
      <w:proofErr w:type="gram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Инфра-М, 2000. – 536 с. </w:t>
      </w:r>
    </w:p>
    <w:p w:rsidR="00182EF4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Радаев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В.В. Социальная </w:t>
      </w:r>
      <w:proofErr w:type="gram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стратификация :</w:t>
      </w:r>
      <w:proofErr w:type="gram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учеб. пособие / В.В.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Радаев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О.Ш.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Шкаратан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- Москва: Аспект-Пресс, 1996. - 318 с.</w:t>
      </w:r>
    </w:p>
    <w:p w:rsidR="00167442" w:rsidRPr="00167442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Горохов, В. Ф. Социология в 2 ч. Часть 1 / В. Ф. Горохов. − 2-е изд.,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− </w:t>
      </w:r>
      <w:proofErr w:type="gram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2018. − 325 с. </w:t>
      </w:r>
    </w:p>
    <w:p w:rsidR="00167442" w:rsidRPr="00167442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Кравченко, А. И. Социология / А. И. </w:t>
      </w:r>
      <w:proofErr w:type="gram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Кравченко.−</w:t>
      </w:r>
      <w:proofErr w:type="gram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4-е изд.,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− М. : Издательство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2018. − 389 с.</w:t>
      </w:r>
    </w:p>
    <w:p w:rsidR="00167442" w:rsidRDefault="00167442" w:rsidP="00182EF4">
      <w:pPr>
        <w:pStyle w:val="aa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182EF4" w:rsidRPr="00C74925" w:rsidRDefault="00182EF4" w:rsidP="00182EF4">
      <w:pPr>
        <w:pStyle w:val="aa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167442" w:rsidRPr="00167442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Рывкина Р.В. Драма перемен / Р.В. Рывкина. - 2-е изд., </w:t>
      </w:r>
      <w:proofErr w:type="spellStart"/>
      <w:proofErr w:type="gram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перераб.и</w:t>
      </w:r>
      <w:proofErr w:type="spellEnd"/>
      <w:proofErr w:type="gram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доп. - Москва: Дело, 2001. - 472 с. </w:t>
      </w:r>
    </w:p>
    <w:p w:rsidR="00182EF4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2.Трансформация социальной структуры и стратификация российского общества / под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ред.З.Т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Голенкова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- 3-е изд. – </w:t>
      </w:r>
      <w:proofErr w:type="gram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Изд-во Института социологии РАН, 2000. - 481 с.</w:t>
      </w:r>
    </w:p>
    <w:p w:rsidR="00167442" w:rsidRPr="00167442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Кравченко, С. А. Социология. Социальная диагностика жизни / С. А. </w:t>
      </w:r>
      <w:proofErr w:type="gram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Кравченко.−</w:t>
      </w:r>
      <w:proofErr w:type="gram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: Издательство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2017. − 296 </w:t>
      </w:r>
      <w:proofErr w:type="gram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с..</w:t>
      </w:r>
      <w:proofErr w:type="gramEnd"/>
    </w:p>
    <w:p w:rsidR="00167442" w:rsidRPr="00167442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2.Латышева, В. В. Социология / В. В. Латышева. − 2-е изд.,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− </w:t>
      </w:r>
      <w:proofErr w:type="gram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2017. − 244 с. </w:t>
      </w:r>
    </w:p>
    <w:p w:rsidR="00167442" w:rsidRPr="00167442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3.Лапин, Н. И. Общая социология / Н. И. Лапин. − 3-е изд.,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− </w:t>
      </w:r>
      <w:proofErr w:type="gram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:</w:t>
      </w:r>
      <w:proofErr w:type="gram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Издательство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2017. − 367 с.</w:t>
      </w:r>
    </w:p>
    <w:p w:rsidR="00167442" w:rsidRPr="000323CB" w:rsidRDefault="00167442" w:rsidP="00167442">
      <w:pPr>
        <w:pStyle w:val="aa"/>
        <w:spacing w:after="0"/>
        <w:ind w:left="1128"/>
        <w:jc w:val="both"/>
        <w:rPr>
          <w:rFonts w:ascii="Times New Roman" w:hAnsi="Times New Roman"/>
        </w:rPr>
      </w:pPr>
    </w:p>
    <w:p w:rsidR="00182EF4" w:rsidRDefault="00182EF4" w:rsidP="00182EF4">
      <w:pPr>
        <w:pStyle w:val="aa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182EF4" w:rsidRPr="00167442" w:rsidRDefault="00167442" w:rsidP="00167442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»; ЭБС «Консультант студента»; «Электронно-библиотечная система </w:t>
      </w:r>
      <w:proofErr w:type="spellStart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elibrary</w:t>
      </w:r>
      <w:proofErr w:type="spellEnd"/>
      <w:r w:rsidRPr="0016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 «Электронная библиотека диссертаций»).</w:t>
      </w:r>
    </w:p>
    <w:p w:rsidR="00182EF4" w:rsidRDefault="00182EF4" w:rsidP="00182EF4">
      <w:pPr>
        <w:spacing w:line="360" w:lineRule="auto"/>
        <w:jc w:val="both"/>
        <w:rPr>
          <w:sz w:val="28"/>
          <w:szCs w:val="28"/>
        </w:rPr>
      </w:pPr>
    </w:p>
    <w:p w:rsidR="00182EF4" w:rsidRPr="00FC0E77" w:rsidRDefault="00182EF4" w:rsidP="00182EF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</w:t>
      </w:r>
      <w:r w:rsidR="00167442">
        <w:rPr>
          <w:sz w:val="28"/>
          <w:szCs w:val="28"/>
        </w:rPr>
        <w:t>В.Н. Лаврикова</w:t>
      </w:r>
    </w:p>
    <w:p w:rsidR="00182EF4" w:rsidRDefault="00182EF4" w:rsidP="00182EF4">
      <w:pPr>
        <w:spacing w:line="360" w:lineRule="auto"/>
        <w:jc w:val="both"/>
      </w:pPr>
    </w:p>
    <w:p w:rsidR="00182EF4" w:rsidRPr="00DE1292" w:rsidRDefault="00182EF4" w:rsidP="00182EF4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А.А. Русанова</w:t>
      </w:r>
    </w:p>
    <w:bookmarkEnd w:id="0"/>
    <w:p w:rsidR="00D763BD" w:rsidRDefault="00D763BD"/>
    <w:sectPr w:rsidR="00D763BD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E9" w:rsidRDefault="00707674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66E9" w:rsidRDefault="007076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E9" w:rsidRDefault="00707674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6D66E9" w:rsidRDefault="00707674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431"/>
    <w:multiLevelType w:val="hybridMultilevel"/>
    <w:tmpl w:val="022A59B8"/>
    <w:lvl w:ilvl="0" w:tplc="718A1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B0F"/>
    <w:multiLevelType w:val="hybridMultilevel"/>
    <w:tmpl w:val="3B5C8DFC"/>
    <w:lvl w:ilvl="0" w:tplc="718A1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9EC"/>
    <w:multiLevelType w:val="hybridMultilevel"/>
    <w:tmpl w:val="0890B70A"/>
    <w:lvl w:ilvl="0" w:tplc="718A16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9700EB"/>
    <w:multiLevelType w:val="hybridMultilevel"/>
    <w:tmpl w:val="C346F818"/>
    <w:lvl w:ilvl="0" w:tplc="F654B4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D1286"/>
    <w:multiLevelType w:val="hybridMultilevel"/>
    <w:tmpl w:val="022A59B8"/>
    <w:lvl w:ilvl="0" w:tplc="718A1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50352"/>
    <w:multiLevelType w:val="hybridMultilevel"/>
    <w:tmpl w:val="2EEA2EE6"/>
    <w:lvl w:ilvl="0" w:tplc="D60E56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D51243"/>
    <w:multiLevelType w:val="hybridMultilevel"/>
    <w:tmpl w:val="939647D2"/>
    <w:lvl w:ilvl="0" w:tplc="F654B4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3749EE"/>
    <w:multiLevelType w:val="hybridMultilevel"/>
    <w:tmpl w:val="08DEA250"/>
    <w:lvl w:ilvl="0" w:tplc="8FF06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240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E1490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16AB4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F6008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6A616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50DF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CE800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C046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CCD47A4"/>
    <w:multiLevelType w:val="singleLevel"/>
    <w:tmpl w:val="057E2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DF346F9"/>
    <w:multiLevelType w:val="hybridMultilevel"/>
    <w:tmpl w:val="1862CBD8"/>
    <w:lvl w:ilvl="0" w:tplc="718A1600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2D945C3"/>
    <w:multiLevelType w:val="hybridMultilevel"/>
    <w:tmpl w:val="F3EC3B50"/>
    <w:lvl w:ilvl="0" w:tplc="F654B4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EF"/>
    <w:rsid w:val="00167442"/>
    <w:rsid w:val="00182EF4"/>
    <w:rsid w:val="001D27EF"/>
    <w:rsid w:val="00707674"/>
    <w:rsid w:val="00D7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E5DD"/>
  <w15:chartTrackingRefBased/>
  <w15:docId w15:val="{EF2B6D1C-C27A-4970-987A-60E58C0A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EF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2E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82E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2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2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2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82EF4"/>
  </w:style>
  <w:style w:type="paragraph" w:styleId="aa">
    <w:name w:val="List Paragraph"/>
    <w:basedOn w:val="a"/>
    <w:uiPriority w:val="34"/>
    <w:qFormat/>
    <w:rsid w:val="00182E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182EF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82EF4"/>
    <w:pPr>
      <w:spacing w:before="100" w:beforeAutospacing="1" w:after="100" w:afterAutospacing="1"/>
    </w:pPr>
  </w:style>
  <w:style w:type="paragraph" w:customStyle="1" w:styleId="ConsPlusNormal">
    <w:name w:val="ConsPlusNormal"/>
    <w:rsid w:val="00182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d">
    <w:name w:val="Strong"/>
    <w:qFormat/>
    <w:rsid w:val="00182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2022-09-12T00:18:00Z</dcterms:created>
  <dcterms:modified xsi:type="dcterms:W3CDTF">2022-09-12T00:48:00Z</dcterms:modified>
</cp:coreProperties>
</file>