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EF" w:rsidRPr="00202F93" w:rsidRDefault="007275EF" w:rsidP="00202F93">
      <w:pPr>
        <w:jc w:val="center"/>
        <w:outlineLvl w:val="0"/>
        <w:rPr>
          <w:sz w:val="20"/>
          <w:szCs w:val="20"/>
        </w:rPr>
      </w:pPr>
      <w:r w:rsidRPr="00202F93">
        <w:rPr>
          <w:sz w:val="20"/>
          <w:szCs w:val="20"/>
        </w:rPr>
        <w:t>МИНИСТЕРСТВО НАУКИ И ВЫСШЕГО ОБРАЗОВАНИЯ</w:t>
      </w:r>
      <w:r>
        <w:rPr>
          <w:sz w:val="20"/>
          <w:szCs w:val="20"/>
        </w:rPr>
        <w:t xml:space="preserve"> </w:t>
      </w:r>
      <w:r w:rsidRPr="00202F93">
        <w:rPr>
          <w:sz w:val="20"/>
          <w:szCs w:val="20"/>
        </w:rPr>
        <w:t xml:space="preserve"> РОССИЙСКОЙ ФЕДЕРАЦИИ</w:t>
      </w:r>
    </w:p>
    <w:p w:rsidR="007275EF" w:rsidRPr="00D512C5" w:rsidRDefault="007275EF" w:rsidP="00CD1A47">
      <w:pPr>
        <w:jc w:val="center"/>
      </w:pPr>
      <w:r w:rsidRPr="00D512C5">
        <w:t>Федеральное государственное бюджетное образовательное учреждение</w:t>
      </w:r>
    </w:p>
    <w:p w:rsidR="007275EF" w:rsidRPr="00D512C5" w:rsidRDefault="007275EF" w:rsidP="00CD1A47">
      <w:pPr>
        <w:jc w:val="center"/>
      </w:pPr>
      <w:r w:rsidRPr="00D512C5">
        <w:t xml:space="preserve">высшего образования </w:t>
      </w:r>
    </w:p>
    <w:p w:rsidR="007275EF" w:rsidRPr="00D512C5" w:rsidRDefault="007275EF" w:rsidP="00CD1A47">
      <w:pPr>
        <w:jc w:val="center"/>
      </w:pPr>
      <w:r w:rsidRPr="00D512C5">
        <w:t>«Забайкальский государственный университет»</w:t>
      </w:r>
    </w:p>
    <w:p w:rsidR="007275EF" w:rsidRPr="00D512C5" w:rsidRDefault="007275EF" w:rsidP="00CD1A47">
      <w:pPr>
        <w:jc w:val="center"/>
        <w:outlineLvl w:val="0"/>
      </w:pPr>
      <w:r w:rsidRPr="00D512C5">
        <w:t>(ФГБОУ ВО «ЗабГУ»)</w:t>
      </w:r>
    </w:p>
    <w:p w:rsidR="007275EF" w:rsidRDefault="007275EF" w:rsidP="00CD1A47">
      <w:pPr>
        <w:spacing w:line="360" w:lineRule="auto"/>
        <w:rPr>
          <w:sz w:val="28"/>
          <w:szCs w:val="28"/>
        </w:rPr>
      </w:pPr>
    </w:p>
    <w:p w:rsidR="007275EF" w:rsidRPr="00EE3398" w:rsidRDefault="007275EF" w:rsidP="00CD1A47">
      <w:pPr>
        <w:spacing w:line="360" w:lineRule="auto"/>
        <w:rPr>
          <w:sz w:val="28"/>
          <w:szCs w:val="28"/>
        </w:rPr>
      </w:pPr>
      <w:r w:rsidRPr="00EE3398">
        <w:rPr>
          <w:sz w:val="28"/>
          <w:szCs w:val="28"/>
        </w:rPr>
        <w:t>Факультет экономики и управления</w:t>
      </w:r>
    </w:p>
    <w:p w:rsidR="007275EF" w:rsidRPr="00EE3398" w:rsidRDefault="007275EF" w:rsidP="00CD1A47">
      <w:pPr>
        <w:spacing w:line="360" w:lineRule="auto"/>
        <w:rPr>
          <w:sz w:val="28"/>
          <w:szCs w:val="28"/>
        </w:rPr>
      </w:pPr>
      <w:r w:rsidRPr="00EE3398">
        <w:rPr>
          <w:sz w:val="28"/>
          <w:szCs w:val="28"/>
        </w:rPr>
        <w:t>Кафедра государственного, муниципального управления и политики</w:t>
      </w:r>
    </w:p>
    <w:p w:rsidR="007275EF" w:rsidRPr="00EE3398" w:rsidRDefault="007275EF" w:rsidP="00CD1A47">
      <w:pPr>
        <w:jc w:val="center"/>
        <w:outlineLvl w:val="0"/>
        <w:rPr>
          <w:sz w:val="28"/>
          <w:szCs w:val="28"/>
        </w:rPr>
      </w:pPr>
    </w:p>
    <w:p w:rsidR="007275EF" w:rsidRPr="00EE3398" w:rsidRDefault="007275EF" w:rsidP="00CD1A47">
      <w:pPr>
        <w:jc w:val="center"/>
        <w:outlineLvl w:val="0"/>
        <w:rPr>
          <w:sz w:val="28"/>
          <w:szCs w:val="28"/>
        </w:rPr>
      </w:pPr>
    </w:p>
    <w:p w:rsidR="007275EF" w:rsidRPr="00EE3398" w:rsidRDefault="007275EF" w:rsidP="00CD1A47">
      <w:pPr>
        <w:jc w:val="center"/>
        <w:outlineLvl w:val="0"/>
        <w:rPr>
          <w:sz w:val="28"/>
          <w:szCs w:val="28"/>
        </w:rPr>
      </w:pPr>
    </w:p>
    <w:p w:rsidR="007275EF" w:rsidRPr="00EE3398" w:rsidRDefault="007275EF" w:rsidP="00CD1A47">
      <w:pPr>
        <w:jc w:val="center"/>
        <w:outlineLvl w:val="0"/>
        <w:rPr>
          <w:sz w:val="28"/>
          <w:szCs w:val="28"/>
        </w:rPr>
      </w:pPr>
    </w:p>
    <w:p w:rsidR="007275EF" w:rsidRPr="00EE3398" w:rsidRDefault="007275EF" w:rsidP="00CD1A47">
      <w:pPr>
        <w:jc w:val="center"/>
        <w:outlineLvl w:val="0"/>
        <w:rPr>
          <w:sz w:val="28"/>
          <w:szCs w:val="28"/>
        </w:rPr>
      </w:pPr>
    </w:p>
    <w:p w:rsidR="007275EF" w:rsidRPr="00EE3398" w:rsidRDefault="007275EF" w:rsidP="00CD1A47">
      <w:pPr>
        <w:jc w:val="center"/>
        <w:outlineLvl w:val="0"/>
        <w:rPr>
          <w:sz w:val="28"/>
          <w:szCs w:val="28"/>
        </w:rPr>
      </w:pPr>
    </w:p>
    <w:p w:rsidR="007275EF" w:rsidRPr="00EE3398" w:rsidRDefault="007275EF" w:rsidP="00CD1A47">
      <w:pPr>
        <w:jc w:val="center"/>
        <w:outlineLvl w:val="0"/>
        <w:rPr>
          <w:sz w:val="28"/>
          <w:szCs w:val="28"/>
        </w:rPr>
      </w:pPr>
    </w:p>
    <w:p w:rsidR="007275EF" w:rsidRPr="00EE3398" w:rsidRDefault="007275EF" w:rsidP="00CD1A47">
      <w:pPr>
        <w:jc w:val="center"/>
        <w:outlineLvl w:val="0"/>
        <w:rPr>
          <w:b/>
          <w:spacing w:val="24"/>
          <w:sz w:val="28"/>
          <w:szCs w:val="28"/>
        </w:rPr>
      </w:pPr>
      <w:r w:rsidRPr="00EE3398">
        <w:rPr>
          <w:b/>
          <w:spacing w:val="24"/>
          <w:sz w:val="28"/>
          <w:szCs w:val="28"/>
        </w:rPr>
        <w:t xml:space="preserve">УЧЕБНЫЕ МАТЕРИАЛЫ </w:t>
      </w:r>
    </w:p>
    <w:p w:rsidR="007275EF" w:rsidRPr="00EE3398" w:rsidRDefault="007275EF" w:rsidP="00CD1A47">
      <w:pPr>
        <w:jc w:val="center"/>
        <w:outlineLvl w:val="0"/>
        <w:rPr>
          <w:sz w:val="28"/>
          <w:szCs w:val="28"/>
        </w:rPr>
      </w:pPr>
      <w:r w:rsidRPr="00EE3398">
        <w:rPr>
          <w:b/>
          <w:spacing w:val="24"/>
          <w:sz w:val="28"/>
          <w:szCs w:val="28"/>
        </w:rPr>
        <w:t xml:space="preserve">для студентов заочной формы обучения </w:t>
      </w:r>
    </w:p>
    <w:p w:rsidR="007275EF" w:rsidRPr="00EE3398" w:rsidRDefault="007275EF" w:rsidP="00CD1A47">
      <w:pPr>
        <w:pStyle w:val="msonormalcxsplas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E3398">
        <w:rPr>
          <w:b/>
          <w:sz w:val="28"/>
          <w:szCs w:val="28"/>
        </w:rPr>
        <w:t>по дисциплине «</w:t>
      </w:r>
      <w:r w:rsidRPr="00615986">
        <w:rPr>
          <w:b/>
          <w:szCs w:val="28"/>
          <w:u w:val="single"/>
        </w:rPr>
        <w:t>Управленческое консультирование</w:t>
      </w:r>
      <w:r w:rsidRPr="00EE3398">
        <w:rPr>
          <w:b/>
          <w:sz w:val="28"/>
          <w:szCs w:val="28"/>
        </w:rPr>
        <w:t>»</w:t>
      </w:r>
    </w:p>
    <w:p w:rsidR="007275EF" w:rsidRPr="00D512C5" w:rsidRDefault="007275EF" w:rsidP="00CD1A47">
      <w:pPr>
        <w:jc w:val="center"/>
        <w:rPr>
          <w:vertAlign w:val="superscript"/>
        </w:rPr>
      </w:pPr>
      <w:r w:rsidRPr="00D512C5">
        <w:rPr>
          <w:vertAlign w:val="superscript"/>
        </w:rPr>
        <w:t>наименование дисциплины (модуля)</w:t>
      </w:r>
    </w:p>
    <w:p w:rsidR="007275EF" w:rsidRDefault="007275EF" w:rsidP="00CD1A47">
      <w:pPr>
        <w:jc w:val="center"/>
      </w:pPr>
    </w:p>
    <w:p w:rsidR="007275EF" w:rsidRPr="00D512C5" w:rsidRDefault="007275EF" w:rsidP="00CD1A47">
      <w:pPr>
        <w:jc w:val="center"/>
      </w:pPr>
    </w:p>
    <w:p w:rsidR="007275EF" w:rsidRPr="00EE3398" w:rsidRDefault="007275EF" w:rsidP="00EE3398">
      <w:pPr>
        <w:jc w:val="center"/>
        <w:rPr>
          <w:b/>
          <w:sz w:val="28"/>
          <w:szCs w:val="28"/>
        </w:rPr>
      </w:pPr>
      <w:r w:rsidRPr="00EE3398">
        <w:rPr>
          <w:sz w:val="28"/>
          <w:szCs w:val="28"/>
        </w:rPr>
        <w:t xml:space="preserve">для направления подготовки (специальности) </w:t>
      </w:r>
      <w:r w:rsidRPr="00EE3398">
        <w:rPr>
          <w:b/>
          <w:sz w:val="28"/>
          <w:szCs w:val="28"/>
          <w:u w:val="single"/>
        </w:rPr>
        <w:t>38.03.04</w:t>
      </w:r>
      <w:r w:rsidRPr="00EE3398">
        <w:rPr>
          <w:b/>
          <w:sz w:val="28"/>
          <w:szCs w:val="28"/>
        </w:rPr>
        <w:t xml:space="preserve"> «</w:t>
      </w:r>
      <w:r w:rsidRPr="00EE3398">
        <w:rPr>
          <w:b/>
          <w:sz w:val="28"/>
          <w:szCs w:val="28"/>
          <w:u w:val="single"/>
        </w:rPr>
        <w:t>Государственное и муниципальное управление</w:t>
      </w:r>
      <w:r w:rsidRPr="00EE3398">
        <w:rPr>
          <w:b/>
          <w:sz w:val="28"/>
          <w:szCs w:val="28"/>
        </w:rPr>
        <w:t>»</w:t>
      </w:r>
    </w:p>
    <w:p w:rsidR="007275EF" w:rsidRPr="00EE3398" w:rsidRDefault="007275EF" w:rsidP="00EE3398">
      <w:pPr>
        <w:jc w:val="center"/>
        <w:rPr>
          <w:sz w:val="20"/>
          <w:szCs w:val="20"/>
          <w:vertAlign w:val="superscript"/>
        </w:rPr>
      </w:pPr>
      <w:r w:rsidRPr="00EE3398">
        <w:rPr>
          <w:sz w:val="20"/>
          <w:szCs w:val="20"/>
          <w:vertAlign w:val="superscript"/>
        </w:rPr>
        <w:t>код и наименование направления подготовки (специальности)</w:t>
      </w:r>
    </w:p>
    <w:p w:rsidR="007275EF" w:rsidRPr="00D512C5" w:rsidRDefault="007275EF" w:rsidP="00CD1A47">
      <w:pPr>
        <w:jc w:val="both"/>
        <w:outlineLvl w:val="0"/>
      </w:pPr>
    </w:p>
    <w:p w:rsidR="007275EF" w:rsidRDefault="007275EF" w:rsidP="00CD1A47">
      <w:pPr>
        <w:ind w:firstLine="567"/>
      </w:pPr>
    </w:p>
    <w:p w:rsidR="007275EF" w:rsidRDefault="007275EF" w:rsidP="00CD1A47">
      <w:pPr>
        <w:ind w:firstLine="567"/>
      </w:pPr>
    </w:p>
    <w:p w:rsidR="007275EF" w:rsidRDefault="007275EF" w:rsidP="00CD1A47">
      <w:pPr>
        <w:ind w:firstLine="567"/>
      </w:pPr>
    </w:p>
    <w:p w:rsidR="007275EF" w:rsidRDefault="007275EF" w:rsidP="00CD1A47">
      <w:pPr>
        <w:ind w:firstLine="567"/>
      </w:pPr>
    </w:p>
    <w:p w:rsidR="007275EF" w:rsidRDefault="007275EF" w:rsidP="00CD1A47">
      <w:pPr>
        <w:ind w:firstLine="567"/>
      </w:pPr>
    </w:p>
    <w:p w:rsidR="007275EF" w:rsidRDefault="007275EF" w:rsidP="00CD1A47">
      <w:pPr>
        <w:ind w:firstLine="567"/>
      </w:pPr>
    </w:p>
    <w:p w:rsidR="007275EF" w:rsidRDefault="007275EF" w:rsidP="00CD1A47">
      <w:pPr>
        <w:ind w:firstLine="567"/>
      </w:pPr>
    </w:p>
    <w:p w:rsidR="007275EF" w:rsidRDefault="007275EF" w:rsidP="00CD1A47">
      <w:pPr>
        <w:ind w:firstLine="567"/>
      </w:pPr>
    </w:p>
    <w:p w:rsidR="007275EF" w:rsidRDefault="007275EF" w:rsidP="00CD1A47">
      <w:pPr>
        <w:ind w:firstLine="567"/>
      </w:pPr>
    </w:p>
    <w:p w:rsidR="007275EF" w:rsidRDefault="007275EF" w:rsidP="00CD1A47">
      <w:pPr>
        <w:ind w:firstLine="567"/>
      </w:pPr>
    </w:p>
    <w:p w:rsidR="007275EF" w:rsidRDefault="007275EF" w:rsidP="00CD1A47">
      <w:pPr>
        <w:ind w:firstLine="567"/>
      </w:pPr>
    </w:p>
    <w:p w:rsidR="007275EF" w:rsidRDefault="007275EF" w:rsidP="00CD1A47">
      <w:pPr>
        <w:ind w:firstLine="567"/>
      </w:pPr>
    </w:p>
    <w:p w:rsidR="007275EF" w:rsidRPr="00D512C5" w:rsidRDefault="007275EF" w:rsidP="00CD1A47">
      <w:pPr>
        <w:ind w:firstLine="567"/>
      </w:pPr>
    </w:p>
    <w:p w:rsidR="007275EF" w:rsidRPr="00565899" w:rsidRDefault="007275EF" w:rsidP="00B83378">
      <w:pPr>
        <w:spacing w:line="360" w:lineRule="auto"/>
        <w:ind w:firstLine="567"/>
        <w:rPr>
          <w:sz w:val="28"/>
          <w:szCs w:val="28"/>
        </w:rPr>
      </w:pPr>
      <w:r w:rsidRPr="00565899">
        <w:rPr>
          <w:sz w:val="28"/>
          <w:szCs w:val="28"/>
        </w:rPr>
        <w:t>Общая труд</w:t>
      </w:r>
      <w:r>
        <w:rPr>
          <w:sz w:val="28"/>
          <w:szCs w:val="28"/>
        </w:rPr>
        <w:t>оемкость дисциплины (модуля) – 2 зачетные</w:t>
      </w:r>
      <w:r w:rsidRPr="00565899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</w:p>
    <w:p w:rsidR="007275EF" w:rsidRPr="00565899" w:rsidRDefault="007275EF" w:rsidP="00B83378">
      <w:pPr>
        <w:spacing w:line="360" w:lineRule="auto"/>
        <w:ind w:firstLine="567"/>
        <w:rPr>
          <w:sz w:val="28"/>
          <w:szCs w:val="28"/>
        </w:rPr>
      </w:pPr>
      <w:r w:rsidRPr="00565899">
        <w:rPr>
          <w:sz w:val="28"/>
          <w:szCs w:val="28"/>
        </w:rPr>
        <w:t>Форма текущего контроля в семестре – контрольная работа</w:t>
      </w:r>
    </w:p>
    <w:p w:rsidR="007275EF" w:rsidRPr="00565899" w:rsidRDefault="007275EF" w:rsidP="00B83378">
      <w:pPr>
        <w:spacing w:line="360" w:lineRule="auto"/>
        <w:ind w:firstLine="567"/>
        <w:rPr>
          <w:sz w:val="28"/>
          <w:szCs w:val="28"/>
        </w:rPr>
      </w:pPr>
      <w:r w:rsidRPr="00565899">
        <w:rPr>
          <w:sz w:val="28"/>
          <w:szCs w:val="28"/>
        </w:rPr>
        <w:t xml:space="preserve">Форма промежуточного контроля в семестре – </w:t>
      </w:r>
      <w:r>
        <w:rPr>
          <w:sz w:val="28"/>
          <w:szCs w:val="28"/>
        </w:rPr>
        <w:t>зачет</w:t>
      </w:r>
    </w:p>
    <w:p w:rsidR="007275EF" w:rsidRDefault="007275EF" w:rsidP="00CD1A47">
      <w:pPr>
        <w:pStyle w:val="1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7275EF" w:rsidRDefault="007275EF" w:rsidP="00CD1A47">
      <w:pPr>
        <w:pStyle w:val="1"/>
        <w:rPr>
          <w:rFonts w:ascii="Times New Roman" w:hAnsi="Times New Roman"/>
          <w:b/>
          <w:sz w:val="24"/>
          <w:szCs w:val="24"/>
        </w:rPr>
      </w:pPr>
    </w:p>
    <w:p w:rsidR="007275EF" w:rsidRDefault="007275EF" w:rsidP="00CD1A47">
      <w:pPr>
        <w:pStyle w:val="1"/>
        <w:rPr>
          <w:rFonts w:ascii="Times New Roman" w:hAnsi="Times New Roman"/>
          <w:b/>
          <w:sz w:val="24"/>
          <w:szCs w:val="24"/>
        </w:rPr>
      </w:pPr>
    </w:p>
    <w:p w:rsidR="007275EF" w:rsidRDefault="007275EF" w:rsidP="00CD1A47">
      <w:pPr>
        <w:pStyle w:val="1"/>
        <w:rPr>
          <w:rFonts w:ascii="Times New Roman" w:hAnsi="Times New Roman"/>
          <w:b/>
          <w:sz w:val="24"/>
          <w:szCs w:val="24"/>
        </w:rPr>
      </w:pPr>
    </w:p>
    <w:p w:rsidR="007275EF" w:rsidRPr="00D512C5" w:rsidRDefault="007275EF" w:rsidP="00CD1A47">
      <w:pPr>
        <w:pStyle w:val="1"/>
        <w:rPr>
          <w:rFonts w:ascii="Times New Roman" w:hAnsi="Times New Roman"/>
          <w:b/>
          <w:sz w:val="24"/>
          <w:szCs w:val="24"/>
        </w:rPr>
      </w:pPr>
    </w:p>
    <w:p w:rsidR="007275EF" w:rsidRPr="00E66F1A" w:rsidRDefault="007275EF" w:rsidP="00CD1A47">
      <w:pPr>
        <w:tabs>
          <w:tab w:val="left" w:pos="1080"/>
        </w:tabs>
        <w:jc w:val="center"/>
        <w:rPr>
          <w:b/>
          <w:sz w:val="28"/>
          <w:szCs w:val="28"/>
        </w:rPr>
      </w:pPr>
      <w:r w:rsidRPr="00E66F1A">
        <w:rPr>
          <w:b/>
          <w:sz w:val="28"/>
          <w:szCs w:val="28"/>
        </w:rPr>
        <w:t>Краткое содержание курса</w:t>
      </w:r>
    </w:p>
    <w:p w:rsidR="007275EF" w:rsidRPr="006424C0" w:rsidRDefault="007275EF" w:rsidP="00CD1A4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275EF" w:rsidRPr="00615986" w:rsidRDefault="007275EF" w:rsidP="00615986">
      <w:pPr>
        <w:numPr>
          <w:ilvl w:val="0"/>
          <w:numId w:val="8"/>
        </w:numPr>
      </w:pPr>
      <w:r w:rsidRPr="006F079C">
        <w:t>Консалтинг как элемент инфраструктуры профессиональной поддержки бизнеса</w:t>
      </w:r>
    </w:p>
    <w:p w:rsidR="007275EF" w:rsidRPr="00615986" w:rsidRDefault="007275EF" w:rsidP="00615986">
      <w:pPr>
        <w:numPr>
          <w:ilvl w:val="0"/>
          <w:numId w:val="8"/>
        </w:numPr>
        <w:rPr>
          <w:b/>
          <w:bCs/>
        </w:rPr>
      </w:pPr>
      <w:r w:rsidRPr="006F079C">
        <w:t>Становление и развитие управленческого консалтинга</w:t>
      </w:r>
    </w:p>
    <w:p w:rsidR="007275EF" w:rsidRDefault="007275EF" w:rsidP="00615986">
      <w:pPr>
        <w:numPr>
          <w:ilvl w:val="0"/>
          <w:numId w:val="8"/>
        </w:numPr>
        <w:rPr>
          <w:lang w:val="en-US"/>
        </w:rPr>
      </w:pPr>
      <w:r w:rsidRPr="006F079C">
        <w:t>Управленческий консалтинг в России</w:t>
      </w:r>
    </w:p>
    <w:p w:rsidR="007275EF" w:rsidRDefault="007275EF" w:rsidP="00615986">
      <w:pPr>
        <w:numPr>
          <w:ilvl w:val="0"/>
          <w:numId w:val="8"/>
        </w:numPr>
        <w:rPr>
          <w:lang w:val="en-US"/>
        </w:rPr>
      </w:pPr>
      <w:r w:rsidRPr="006F079C">
        <w:t>Консалтинговый процесс</w:t>
      </w:r>
    </w:p>
    <w:p w:rsidR="007275EF" w:rsidRDefault="007275EF" w:rsidP="00615986">
      <w:pPr>
        <w:numPr>
          <w:ilvl w:val="0"/>
          <w:numId w:val="8"/>
        </w:numPr>
        <w:rPr>
          <w:lang w:val="en-US"/>
        </w:rPr>
      </w:pPr>
      <w:r w:rsidRPr="006F079C">
        <w:t>Методы анализа и решения проблем</w:t>
      </w:r>
    </w:p>
    <w:p w:rsidR="007275EF" w:rsidRDefault="007275EF" w:rsidP="00615986">
      <w:pPr>
        <w:numPr>
          <w:ilvl w:val="0"/>
          <w:numId w:val="8"/>
        </w:numPr>
        <w:rPr>
          <w:lang w:val="en-US"/>
        </w:rPr>
      </w:pPr>
      <w:r w:rsidRPr="006F079C">
        <w:t>Поведение и коммуникации в консалтинге</w:t>
      </w:r>
    </w:p>
    <w:p w:rsidR="007275EF" w:rsidRDefault="007275EF" w:rsidP="00615986">
      <w:pPr>
        <w:numPr>
          <w:ilvl w:val="0"/>
          <w:numId w:val="8"/>
        </w:numPr>
        <w:rPr>
          <w:lang w:val="en-US"/>
        </w:rPr>
      </w:pPr>
      <w:r w:rsidRPr="006F079C">
        <w:t>Маркетинг консалтинговых услуг</w:t>
      </w:r>
    </w:p>
    <w:p w:rsidR="007275EF" w:rsidRPr="00A62EC8" w:rsidRDefault="007275EF" w:rsidP="00615986">
      <w:pPr>
        <w:numPr>
          <w:ilvl w:val="0"/>
          <w:numId w:val="8"/>
        </w:numPr>
      </w:pPr>
      <w:r w:rsidRPr="006F079C">
        <w:t>Управленческий консалтинг – информационные технологии и управление знаниями</w:t>
      </w:r>
    </w:p>
    <w:p w:rsidR="007275EF" w:rsidRPr="00615986" w:rsidRDefault="007275EF" w:rsidP="00615986">
      <w:pPr>
        <w:numPr>
          <w:ilvl w:val="0"/>
          <w:numId w:val="8"/>
        </w:numPr>
        <w:rPr>
          <w:b/>
          <w:bCs/>
        </w:rPr>
      </w:pPr>
      <w:r w:rsidRPr="006F079C">
        <w:t>Управленческий консалтинг в малом бизнесе</w:t>
      </w:r>
    </w:p>
    <w:p w:rsidR="007275EF" w:rsidRDefault="007275EF" w:rsidP="00427AF3">
      <w:pPr>
        <w:jc w:val="center"/>
        <w:rPr>
          <w:b/>
          <w:bCs/>
        </w:rPr>
      </w:pPr>
    </w:p>
    <w:p w:rsidR="007275EF" w:rsidRPr="00615986" w:rsidRDefault="007275EF" w:rsidP="00427AF3">
      <w:pPr>
        <w:jc w:val="center"/>
        <w:rPr>
          <w:b/>
          <w:bCs/>
        </w:rPr>
      </w:pPr>
      <w:r>
        <w:rPr>
          <w:b/>
          <w:bCs/>
        </w:rPr>
        <w:t>Текущий контроль предполагает написание контрольной работы и ее защита.</w:t>
      </w:r>
    </w:p>
    <w:p w:rsidR="007275EF" w:rsidRDefault="007275EF" w:rsidP="00427AF3">
      <w:pPr>
        <w:jc w:val="center"/>
        <w:rPr>
          <w:b/>
          <w:bCs/>
        </w:rPr>
      </w:pPr>
    </w:p>
    <w:p w:rsidR="007275EF" w:rsidRPr="00154220" w:rsidRDefault="007275EF" w:rsidP="00CD1A47">
      <w:pPr>
        <w:spacing w:after="100" w:afterAutospacing="1" w:line="360" w:lineRule="auto"/>
        <w:jc w:val="center"/>
        <w:rPr>
          <w:b/>
          <w:sz w:val="28"/>
          <w:szCs w:val="28"/>
        </w:rPr>
      </w:pPr>
      <w:r w:rsidRPr="00154220">
        <w:rPr>
          <w:b/>
          <w:sz w:val="28"/>
          <w:szCs w:val="28"/>
        </w:rPr>
        <w:t xml:space="preserve">Форма промежуточного контроля </w:t>
      </w:r>
    </w:p>
    <w:p w:rsidR="007275EF" w:rsidRPr="006424C0" w:rsidRDefault="007275EF" w:rsidP="00CD1A47">
      <w:pPr>
        <w:jc w:val="center"/>
        <w:rPr>
          <w:b/>
          <w:bCs/>
        </w:rPr>
      </w:pPr>
      <w:r w:rsidRPr="006424C0">
        <w:rPr>
          <w:b/>
          <w:bCs/>
        </w:rPr>
        <w:t>Методические указания по выполнению к</w:t>
      </w:r>
      <w:r>
        <w:rPr>
          <w:b/>
          <w:bCs/>
        </w:rPr>
        <w:t>онтрольных работ</w:t>
      </w:r>
      <w:r w:rsidRPr="006424C0">
        <w:rPr>
          <w:b/>
          <w:bCs/>
        </w:rPr>
        <w:t xml:space="preserve"> по дисциплине «</w:t>
      </w:r>
      <w:r w:rsidRPr="00615986">
        <w:rPr>
          <w:b/>
          <w:szCs w:val="28"/>
          <w:u w:val="single"/>
        </w:rPr>
        <w:t>Управленческое консультирование</w:t>
      </w:r>
      <w:r w:rsidRPr="006424C0">
        <w:rPr>
          <w:b/>
          <w:bCs/>
        </w:rPr>
        <w:t>»</w:t>
      </w:r>
    </w:p>
    <w:p w:rsidR="007275EF" w:rsidRDefault="007275EF" w:rsidP="00CD1A47">
      <w:pPr>
        <w:jc w:val="both"/>
        <w:rPr>
          <w:sz w:val="28"/>
          <w:szCs w:val="28"/>
        </w:rPr>
      </w:pPr>
    </w:p>
    <w:p w:rsidR="007275EF" w:rsidRPr="00427AF3" w:rsidRDefault="007275EF" w:rsidP="00CD1A47">
      <w:pPr>
        <w:ind w:firstLine="708"/>
        <w:jc w:val="both"/>
        <w:rPr>
          <w:bCs/>
        </w:rPr>
      </w:pPr>
      <w:r w:rsidRPr="00427AF3">
        <w:rPr>
          <w:bCs/>
        </w:rPr>
        <w:t>Данные методические указания имеют следующие цели:</w:t>
      </w:r>
    </w:p>
    <w:p w:rsidR="007275EF" w:rsidRPr="00427AF3" w:rsidRDefault="007275EF" w:rsidP="00CD1A47">
      <w:pPr>
        <w:ind w:firstLine="708"/>
        <w:jc w:val="both"/>
      </w:pPr>
      <w:r w:rsidRPr="00427AF3">
        <w:t xml:space="preserve">1) оказать методическую и методологическую помощь студентам при выполнении и оформлении </w:t>
      </w:r>
      <w:r>
        <w:t>контрольных работ</w:t>
      </w:r>
      <w:r w:rsidRPr="00427AF3">
        <w:t xml:space="preserve"> по дисциплине «</w:t>
      </w:r>
      <w:r w:rsidRPr="00615986">
        <w:rPr>
          <w:szCs w:val="28"/>
          <w:u w:val="single"/>
        </w:rPr>
        <w:t>Управленческое консультирование</w:t>
      </w:r>
      <w:r w:rsidRPr="00427AF3">
        <w:t>»;</w:t>
      </w:r>
    </w:p>
    <w:p w:rsidR="007275EF" w:rsidRPr="00427AF3" w:rsidRDefault="007275EF" w:rsidP="00CD1A47">
      <w:pPr>
        <w:ind w:firstLine="708"/>
        <w:jc w:val="both"/>
      </w:pPr>
      <w:r w:rsidRPr="00427AF3">
        <w:t>2) предложить примерный алгоритм работы.</w:t>
      </w:r>
    </w:p>
    <w:p w:rsidR="007275EF" w:rsidRPr="00427AF3" w:rsidRDefault="007275EF" w:rsidP="00CD1A47">
      <w:pPr>
        <w:ind w:firstLine="720"/>
        <w:jc w:val="both"/>
      </w:pPr>
      <w:r>
        <w:t>Рекомендуемый объем для контрольных</w:t>
      </w:r>
      <w:r w:rsidRPr="00427AF3">
        <w:t xml:space="preserve"> работ </w:t>
      </w:r>
      <w:r>
        <w:t>составляет 1</w:t>
      </w:r>
      <w:r w:rsidRPr="00427AF3">
        <w:t xml:space="preserve">0 </w:t>
      </w:r>
      <w:r w:rsidRPr="00427AF3">
        <w:rPr>
          <w:color w:val="000000"/>
          <w:spacing w:val="-4"/>
        </w:rPr>
        <w:t xml:space="preserve">– </w:t>
      </w:r>
      <w:r>
        <w:rPr>
          <w:color w:val="000000"/>
          <w:spacing w:val="-4"/>
        </w:rPr>
        <w:t>15</w:t>
      </w:r>
      <w:r w:rsidRPr="00427AF3">
        <w:t xml:space="preserve"> страниц. </w:t>
      </w:r>
    </w:p>
    <w:p w:rsidR="007275EF" w:rsidRPr="00427AF3" w:rsidRDefault="007275EF" w:rsidP="00CD1A47">
      <w:pPr>
        <w:jc w:val="center"/>
        <w:rPr>
          <w:b/>
          <w:bCs/>
          <w:color w:val="000000"/>
        </w:rPr>
      </w:pPr>
      <w:r w:rsidRPr="00427AF3">
        <w:rPr>
          <w:b/>
          <w:bCs/>
          <w:color w:val="000000"/>
        </w:rPr>
        <w:t>Основные требования, предъявляемые к к</w:t>
      </w:r>
      <w:r>
        <w:rPr>
          <w:b/>
          <w:bCs/>
          <w:color w:val="000000"/>
        </w:rPr>
        <w:t>онтрольной</w:t>
      </w:r>
      <w:r w:rsidRPr="00427AF3">
        <w:rPr>
          <w:b/>
          <w:bCs/>
          <w:color w:val="000000"/>
        </w:rPr>
        <w:t xml:space="preserve"> работе</w:t>
      </w:r>
    </w:p>
    <w:p w:rsidR="007275EF" w:rsidRPr="00427AF3" w:rsidRDefault="007275EF" w:rsidP="00CD1A47">
      <w:pPr>
        <w:ind w:right="-180" w:firstLine="720"/>
        <w:jc w:val="both"/>
        <w:rPr>
          <w:color w:val="000000"/>
          <w:spacing w:val="-4"/>
        </w:rPr>
      </w:pPr>
      <w:r w:rsidRPr="00427AF3">
        <w:rPr>
          <w:color w:val="000000"/>
          <w:spacing w:val="-4"/>
        </w:rPr>
        <w:t>К</w:t>
      </w:r>
      <w:r>
        <w:rPr>
          <w:color w:val="000000"/>
          <w:spacing w:val="-4"/>
        </w:rPr>
        <w:t>онтрольная</w:t>
      </w:r>
      <w:r w:rsidRPr="00427AF3">
        <w:rPr>
          <w:color w:val="000000"/>
          <w:spacing w:val="-4"/>
        </w:rPr>
        <w:t xml:space="preserve"> работа по дисциплине «</w:t>
      </w:r>
      <w:r w:rsidRPr="00615986">
        <w:rPr>
          <w:szCs w:val="28"/>
          <w:u w:val="single"/>
        </w:rPr>
        <w:t>Управленческое консультирование</w:t>
      </w:r>
      <w:r w:rsidRPr="00427AF3">
        <w:rPr>
          <w:color w:val="000000"/>
          <w:spacing w:val="-4"/>
        </w:rPr>
        <w:t xml:space="preserve">» представляет собой работу научно-методического содержания, которая отражает ход и результаты разработки выбранной темы. В </w:t>
      </w:r>
      <w:r>
        <w:rPr>
          <w:color w:val="000000"/>
          <w:spacing w:val="-4"/>
        </w:rPr>
        <w:t>контрольной</w:t>
      </w:r>
      <w:r w:rsidRPr="00427AF3">
        <w:rPr>
          <w:color w:val="000000"/>
          <w:spacing w:val="-4"/>
        </w:rPr>
        <w:t xml:space="preserve"> работе студент закрепляет полученную информацию, систематизируя по собственному усмотрению накопленные научные факты и доказывая научную ценность или практическую значимость тех или иных положений. Основой содержания </w:t>
      </w:r>
      <w:r>
        <w:rPr>
          <w:color w:val="000000"/>
          <w:spacing w:val="-4"/>
        </w:rPr>
        <w:t>контрольно</w:t>
      </w:r>
      <w:r w:rsidRPr="00427AF3">
        <w:rPr>
          <w:color w:val="000000"/>
          <w:spacing w:val="-4"/>
        </w:rPr>
        <w:t>й работы является материал, включающий обобщени</w:t>
      </w:r>
      <w:r>
        <w:rPr>
          <w:color w:val="000000"/>
          <w:spacing w:val="-4"/>
        </w:rPr>
        <w:t>е, анализ теоретических положений по двум вопросам, представленным на выбор в таблице,</w:t>
      </w:r>
      <w:r w:rsidRPr="00427AF3">
        <w:rPr>
          <w:color w:val="000000"/>
          <w:spacing w:val="-4"/>
        </w:rPr>
        <w:t xml:space="preserve"> а также </w:t>
      </w:r>
      <w:r>
        <w:rPr>
          <w:color w:val="000000"/>
          <w:spacing w:val="-4"/>
        </w:rPr>
        <w:t>собственные выводы автора</w:t>
      </w:r>
      <w:r w:rsidRPr="00427AF3">
        <w:rPr>
          <w:color w:val="000000"/>
          <w:spacing w:val="-4"/>
        </w:rPr>
        <w:t xml:space="preserve">.  </w:t>
      </w:r>
    </w:p>
    <w:p w:rsidR="007275EF" w:rsidRPr="00427AF3" w:rsidRDefault="007275EF" w:rsidP="00CD1A47">
      <w:pPr>
        <w:ind w:firstLine="720"/>
        <w:jc w:val="both"/>
      </w:pPr>
      <w:r w:rsidRPr="00427AF3">
        <w:t xml:space="preserve">Основными критериями для </w:t>
      </w:r>
      <w:r>
        <w:t>зачета выполненной контрольной работы</w:t>
      </w:r>
      <w:r w:rsidRPr="00427AF3">
        <w:t xml:space="preserve"> </w:t>
      </w:r>
      <w:r>
        <w:t>являе</w:t>
      </w:r>
      <w:r w:rsidRPr="00427AF3">
        <w:t>тся:</w:t>
      </w:r>
    </w:p>
    <w:p w:rsidR="007275EF" w:rsidRPr="00427AF3" w:rsidRDefault="007275EF" w:rsidP="00CD1A47">
      <w:pPr>
        <w:ind w:firstLine="720"/>
        <w:jc w:val="both"/>
        <w:rPr>
          <w:color w:val="000000"/>
        </w:rPr>
      </w:pPr>
      <w:r w:rsidRPr="00427AF3">
        <w:rPr>
          <w:color w:val="000000"/>
        </w:rPr>
        <w:t xml:space="preserve">– </w:t>
      </w:r>
      <w:r>
        <w:rPr>
          <w:color w:val="000000"/>
        </w:rPr>
        <w:t>использование достаточного объема источников (не менее 5) для рассмотрения сущности вопросов</w:t>
      </w:r>
      <w:r w:rsidRPr="00427AF3">
        <w:rPr>
          <w:color w:val="000000"/>
        </w:rPr>
        <w:t xml:space="preserve">; </w:t>
      </w:r>
    </w:p>
    <w:p w:rsidR="007275EF" w:rsidRPr="00427AF3" w:rsidRDefault="007275EF" w:rsidP="00CD1A47">
      <w:pPr>
        <w:ind w:firstLine="720"/>
        <w:jc w:val="both"/>
        <w:rPr>
          <w:color w:val="000000"/>
        </w:rPr>
      </w:pPr>
      <w:r w:rsidRPr="00427AF3">
        <w:rPr>
          <w:color w:val="000000"/>
        </w:rPr>
        <w:t>–– навыки лаконичного, чёткого и грамотного изложения материала, оформление работы в соответствии с методическими указаниями;</w:t>
      </w:r>
    </w:p>
    <w:p w:rsidR="007275EF" w:rsidRDefault="007275EF" w:rsidP="00CD1A47">
      <w:pPr>
        <w:ind w:firstLine="708"/>
        <w:jc w:val="both"/>
        <w:rPr>
          <w:bCs/>
        </w:rPr>
      </w:pPr>
      <w:r>
        <w:rPr>
          <w:b/>
          <w:bCs/>
        </w:rPr>
        <w:t>Вопросы для написания</w:t>
      </w:r>
      <w:r w:rsidRPr="00427AF3">
        <w:rPr>
          <w:b/>
          <w:bCs/>
        </w:rPr>
        <w:t xml:space="preserve"> </w:t>
      </w:r>
      <w:r w:rsidRPr="00427AF3">
        <w:rPr>
          <w:bCs/>
        </w:rPr>
        <w:t>к</w:t>
      </w:r>
      <w:r>
        <w:rPr>
          <w:bCs/>
        </w:rPr>
        <w:t>онтрольной работы выбираю</w:t>
      </w:r>
      <w:r w:rsidRPr="00427AF3">
        <w:rPr>
          <w:bCs/>
        </w:rPr>
        <w:t>тся студентом по первой букве фамилии студе</w:t>
      </w:r>
      <w:r>
        <w:rPr>
          <w:bCs/>
        </w:rPr>
        <w:t xml:space="preserve">нта.  Студент может выбрать два вопроса </w:t>
      </w:r>
      <w:r w:rsidRPr="00427AF3">
        <w:rPr>
          <w:bCs/>
        </w:rPr>
        <w:t xml:space="preserve">из </w:t>
      </w:r>
      <w:r>
        <w:rPr>
          <w:bCs/>
        </w:rPr>
        <w:t>состава предложенных.</w:t>
      </w:r>
      <w:r w:rsidRPr="00427AF3">
        <w:rPr>
          <w:bCs/>
        </w:rPr>
        <w:t xml:space="preserve"> </w:t>
      </w:r>
    </w:p>
    <w:p w:rsidR="007275EF" w:rsidRPr="00427AF3" w:rsidRDefault="007275EF" w:rsidP="00CD1A47">
      <w:pPr>
        <w:ind w:firstLine="708"/>
        <w:jc w:val="both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237"/>
      </w:tblGrid>
      <w:tr w:rsidR="007275EF" w:rsidRPr="00427AF3" w:rsidTr="0002423B">
        <w:trPr>
          <w:jc w:val="center"/>
        </w:trPr>
        <w:tc>
          <w:tcPr>
            <w:tcW w:w="3085" w:type="dxa"/>
            <w:vAlign w:val="center"/>
          </w:tcPr>
          <w:p w:rsidR="007275EF" w:rsidRPr="00427AF3" w:rsidRDefault="007275EF" w:rsidP="0002423B">
            <w:pPr>
              <w:jc w:val="center"/>
            </w:pPr>
            <w:r w:rsidRPr="00427AF3">
              <w:t>Первая буква фамилии</w:t>
            </w:r>
          </w:p>
        </w:tc>
        <w:tc>
          <w:tcPr>
            <w:tcW w:w="6237" w:type="dxa"/>
            <w:vAlign w:val="center"/>
          </w:tcPr>
          <w:p w:rsidR="007275EF" w:rsidRPr="00427AF3" w:rsidRDefault="007275EF" w:rsidP="008C74B2">
            <w:pPr>
              <w:jc w:val="center"/>
            </w:pPr>
            <w:r w:rsidRPr="00427AF3">
              <w:t>№  варианта кон</w:t>
            </w:r>
            <w:r>
              <w:t xml:space="preserve">трольной </w:t>
            </w:r>
            <w:bookmarkStart w:id="0" w:name="_GoBack"/>
            <w:bookmarkEnd w:id="0"/>
            <w:r w:rsidRPr="00427AF3">
              <w:t>работы</w:t>
            </w:r>
          </w:p>
        </w:tc>
      </w:tr>
      <w:tr w:rsidR="007275EF" w:rsidRPr="00427AF3" w:rsidTr="0002423B">
        <w:trPr>
          <w:jc w:val="center"/>
        </w:trPr>
        <w:tc>
          <w:tcPr>
            <w:tcW w:w="3085" w:type="dxa"/>
            <w:vAlign w:val="center"/>
          </w:tcPr>
          <w:p w:rsidR="007275EF" w:rsidRPr="00427AF3" w:rsidRDefault="007275EF" w:rsidP="0002423B">
            <w:pPr>
              <w:jc w:val="center"/>
            </w:pPr>
            <w:r w:rsidRPr="00427AF3">
              <w:t>А</w:t>
            </w:r>
          </w:p>
        </w:tc>
        <w:tc>
          <w:tcPr>
            <w:tcW w:w="6237" w:type="dxa"/>
            <w:vAlign w:val="center"/>
          </w:tcPr>
          <w:p w:rsidR="007275EF" w:rsidRPr="00427AF3" w:rsidRDefault="007275EF" w:rsidP="0002423B">
            <w:pPr>
              <w:jc w:val="center"/>
            </w:pPr>
            <w:r>
              <w:t>1, 6, 4, 20</w:t>
            </w:r>
          </w:p>
        </w:tc>
      </w:tr>
      <w:tr w:rsidR="007275EF" w:rsidRPr="00427AF3" w:rsidTr="0002423B">
        <w:trPr>
          <w:jc w:val="center"/>
        </w:trPr>
        <w:tc>
          <w:tcPr>
            <w:tcW w:w="3085" w:type="dxa"/>
            <w:vAlign w:val="center"/>
          </w:tcPr>
          <w:p w:rsidR="007275EF" w:rsidRPr="00427AF3" w:rsidRDefault="007275EF" w:rsidP="0002423B">
            <w:pPr>
              <w:jc w:val="center"/>
            </w:pPr>
            <w:r w:rsidRPr="00427AF3">
              <w:t>Б</w:t>
            </w:r>
          </w:p>
        </w:tc>
        <w:tc>
          <w:tcPr>
            <w:tcW w:w="6237" w:type="dxa"/>
            <w:vAlign w:val="center"/>
          </w:tcPr>
          <w:p w:rsidR="007275EF" w:rsidRPr="00427AF3" w:rsidRDefault="007275EF" w:rsidP="00DA38C0">
            <w:pPr>
              <w:jc w:val="center"/>
            </w:pPr>
            <w:r>
              <w:t>5, 15</w:t>
            </w:r>
          </w:p>
        </w:tc>
      </w:tr>
      <w:tr w:rsidR="007275EF" w:rsidRPr="00427AF3" w:rsidTr="0002423B">
        <w:trPr>
          <w:jc w:val="center"/>
        </w:trPr>
        <w:tc>
          <w:tcPr>
            <w:tcW w:w="3085" w:type="dxa"/>
            <w:vAlign w:val="center"/>
          </w:tcPr>
          <w:p w:rsidR="007275EF" w:rsidRPr="00427AF3" w:rsidRDefault="007275EF" w:rsidP="0002423B">
            <w:pPr>
              <w:jc w:val="center"/>
            </w:pPr>
            <w:r w:rsidRPr="00427AF3">
              <w:t>В</w:t>
            </w:r>
          </w:p>
        </w:tc>
        <w:tc>
          <w:tcPr>
            <w:tcW w:w="6237" w:type="dxa"/>
            <w:vAlign w:val="center"/>
          </w:tcPr>
          <w:p w:rsidR="007275EF" w:rsidRPr="00427AF3" w:rsidRDefault="007275EF" w:rsidP="0002423B">
            <w:pPr>
              <w:jc w:val="center"/>
            </w:pPr>
            <w:r>
              <w:t>4, 2,12</w:t>
            </w:r>
          </w:p>
        </w:tc>
      </w:tr>
      <w:tr w:rsidR="007275EF" w:rsidRPr="00427AF3" w:rsidTr="0002423B">
        <w:trPr>
          <w:jc w:val="center"/>
        </w:trPr>
        <w:tc>
          <w:tcPr>
            <w:tcW w:w="3085" w:type="dxa"/>
            <w:vAlign w:val="center"/>
          </w:tcPr>
          <w:p w:rsidR="007275EF" w:rsidRPr="00427AF3" w:rsidRDefault="007275EF" w:rsidP="0002423B">
            <w:pPr>
              <w:jc w:val="center"/>
            </w:pPr>
            <w:r w:rsidRPr="00427AF3">
              <w:t>Г</w:t>
            </w:r>
          </w:p>
        </w:tc>
        <w:tc>
          <w:tcPr>
            <w:tcW w:w="6237" w:type="dxa"/>
            <w:vAlign w:val="center"/>
          </w:tcPr>
          <w:p w:rsidR="007275EF" w:rsidRPr="00427AF3" w:rsidRDefault="007275EF" w:rsidP="0002423B">
            <w:pPr>
              <w:jc w:val="center"/>
            </w:pPr>
            <w:r>
              <w:t xml:space="preserve">3, 16 </w:t>
            </w:r>
          </w:p>
        </w:tc>
      </w:tr>
      <w:tr w:rsidR="007275EF" w:rsidRPr="00427AF3" w:rsidTr="0002423B">
        <w:trPr>
          <w:jc w:val="center"/>
        </w:trPr>
        <w:tc>
          <w:tcPr>
            <w:tcW w:w="3085" w:type="dxa"/>
            <w:vAlign w:val="center"/>
          </w:tcPr>
          <w:p w:rsidR="007275EF" w:rsidRPr="00427AF3" w:rsidRDefault="007275EF" w:rsidP="0002423B">
            <w:pPr>
              <w:jc w:val="center"/>
            </w:pPr>
            <w:r w:rsidRPr="00427AF3">
              <w:t>Д</w:t>
            </w:r>
          </w:p>
        </w:tc>
        <w:tc>
          <w:tcPr>
            <w:tcW w:w="6237" w:type="dxa"/>
            <w:vAlign w:val="center"/>
          </w:tcPr>
          <w:p w:rsidR="007275EF" w:rsidRPr="00427AF3" w:rsidRDefault="007275EF" w:rsidP="0002423B">
            <w:pPr>
              <w:jc w:val="center"/>
            </w:pPr>
            <w:r>
              <w:t>2, 3, 18</w:t>
            </w:r>
          </w:p>
        </w:tc>
      </w:tr>
      <w:tr w:rsidR="007275EF" w:rsidRPr="00427AF3" w:rsidTr="0002423B">
        <w:trPr>
          <w:jc w:val="center"/>
        </w:trPr>
        <w:tc>
          <w:tcPr>
            <w:tcW w:w="3085" w:type="dxa"/>
            <w:vAlign w:val="center"/>
          </w:tcPr>
          <w:p w:rsidR="007275EF" w:rsidRPr="00427AF3" w:rsidRDefault="007275EF" w:rsidP="0002423B">
            <w:pPr>
              <w:jc w:val="center"/>
            </w:pPr>
            <w:r w:rsidRPr="00427AF3">
              <w:t>Ж</w:t>
            </w:r>
          </w:p>
        </w:tc>
        <w:tc>
          <w:tcPr>
            <w:tcW w:w="6237" w:type="dxa"/>
            <w:vAlign w:val="center"/>
          </w:tcPr>
          <w:p w:rsidR="007275EF" w:rsidRPr="00427AF3" w:rsidRDefault="007275EF" w:rsidP="0002423B">
            <w:pPr>
              <w:jc w:val="center"/>
            </w:pPr>
            <w:r>
              <w:t xml:space="preserve">1, 17, </w:t>
            </w:r>
          </w:p>
        </w:tc>
      </w:tr>
      <w:tr w:rsidR="007275EF" w:rsidRPr="00427AF3" w:rsidTr="0002423B">
        <w:trPr>
          <w:jc w:val="center"/>
        </w:trPr>
        <w:tc>
          <w:tcPr>
            <w:tcW w:w="3085" w:type="dxa"/>
            <w:vAlign w:val="center"/>
          </w:tcPr>
          <w:p w:rsidR="007275EF" w:rsidRPr="00427AF3" w:rsidRDefault="007275EF" w:rsidP="0002423B">
            <w:pPr>
              <w:jc w:val="center"/>
            </w:pPr>
            <w:r w:rsidRPr="00427AF3">
              <w:t>З</w:t>
            </w:r>
          </w:p>
        </w:tc>
        <w:tc>
          <w:tcPr>
            <w:tcW w:w="6237" w:type="dxa"/>
            <w:vAlign w:val="center"/>
          </w:tcPr>
          <w:p w:rsidR="007275EF" w:rsidRPr="00427AF3" w:rsidRDefault="007275EF" w:rsidP="0002423B">
            <w:pPr>
              <w:jc w:val="center"/>
            </w:pPr>
            <w:r>
              <w:t xml:space="preserve"> 4, 17</w:t>
            </w:r>
          </w:p>
        </w:tc>
      </w:tr>
      <w:tr w:rsidR="007275EF" w:rsidRPr="00427AF3" w:rsidTr="0002423B">
        <w:trPr>
          <w:jc w:val="center"/>
        </w:trPr>
        <w:tc>
          <w:tcPr>
            <w:tcW w:w="3085" w:type="dxa"/>
            <w:vAlign w:val="center"/>
          </w:tcPr>
          <w:p w:rsidR="007275EF" w:rsidRPr="00427AF3" w:rsidRDefault="007275EF" w:rsidP="0002423B">
            <w:pPr>
              <w:jc w:val="center"/>
            </w:pPr>
            <w:r w:rsidRPr="00427AF3">
              <w:t>И</w:t>
            </w:r>
          </w:p>
        </w:tc>
        <w:tc>
          <w:tcPr>
            <w:tcW w:w="6237" w:type="dxa"/>
            <w:vAlign w:val="center"/>
          </w:tcPr>
          <w:p w:rsidR="007275EF" w:rsidRPr="00371012" w:rsidRDefault="007275EF" w:rsidP="0002423B">
            <w:pPr>
              <w:jc w:val="center"/>
            </w:pPr>
            <w:r>
              <w:t>18, 3</w:t>
            </w:r>
          </w:p>
        </w:tc>
      </w:tr>
      <w:tr w:rsidR="007275EF" w:rsidRPr="00427AF3" w:rsidTr="0002423B">
        <w:trPr>
          <w:jc w:val="center"/>
        </w:trPr>
        <w:tc>
          <w:tcPr>
            <w:tcW w:w="3085" w:type="dxa"/>
            <w:vAlign w:val="center"/>
          </w:tcPr>
          <w:p w:rsidR="007275EF" w:rsidRPr="00427AF3" w:rsidRDefault="007275EF" w:rsidP="002E7320">
            <w:pPr>
              <w:jc w:val="center"/>
            </w:pPr>
            <w:r w:rsidRPr="00427AF3">
              <w:t>Е</w:t>
            </w:r>
          </w:p>
        </w:tc>
        <w:tc>
          <w:tcPr>
            <w:tcW w:w="6237" w:type="dxa"/>
            <w:vAlign w:val="center"/>
          </w:tcPr>
          <w:p w:rsidR="007275EF" w:rsidRPr="00427AF3" w:rsidRDefault="007275EF" w:rsidP="0002423B">
            <w:pPr>
              <w:jc w:val="center"/>
            </w:pPr>
            <w:r>
              <w:t>5, 13,16</w:t>
            </w:r>
          </w:p>
        </w:tc>
      </w:tr>
      <w:tr w:rsidR="007275EF" w:rsidRPr="00427AF3" w:rsidTr="0002423B">
        <w:trPr>
          <w:jc w:val="center"/>
        </w:trPr>
        <w:tc>
          <w:tcPr>
            <w:tcW w:w="3085" w:type="dxa"/>
            <w:vAlign w:val="center"/>
          </w:tcPr>
          <w:p w:rsidR="007275EF" w:rsidRPr="00427AF3" w:rsidRDefault="007275EF" w:rsidP="0002423B">
            <w:pPr>
              <w:jc w:val="center"/>
            </w:pPr>
            <w:r w:rsidRPr="00427AF3">
              <w:t>Ё</w:t>
            </w:r>
          </w:p>
        </w:tc>
        <w:tc>
          <w:tcPr>
            <w:tcW w:w="6237" w:type="dxa"/>
            <w:vAlign w:val="center"/>
          </w:tcPr>
          <w:p w:rsidR="007275EF" w:rsidRPr="00427AF3" w:rsidRDefault="007275EF" w:rsidP="00DA38C0">
            <w:pPr>
              <w:jc w:val="center"/>
            </w:pPr>
            <w:r>
              <w:t>19, 22</w:t>
            </w:r>
          </w:p>
        </w:tc>
      </w:tr>
      <w:tr w:rsidR="007275EF" w:rsidRPr="00427AF3" w:rsidTr="0002423B">
        <w:trPr>
          <w:jc w:val="center"/>
        </w:trPr>
        <w:tc>
          <w:tcPr>
            <w:tcW w:w="3085" w:type="dxa"/>
            <w:vAlign w:val="center"/>
          </w:tcPr>
          <w:p w:rsidR="007275EF" w:rsidRPr="00427AF3" w:rsidRDefault="007275EF" w:rsidP="0002423B">
            <w:pPr>
              <w:jc w:val="center"/>
            </w:pPr>
            <w:r w:rsidRPr="00427AF3">
              <w:t>К</w:t>
            </w:r>
          </w:p>
        </w:tc>
        <w:tc>
          <w:tcPr>
            <w:tcW w:w="6237" w:type="dxa"/>
            <w:vAlign w:val="center"/>
          </w:tcPr>
          <w:p w:rsidR="007275EF" w:rsidRPr="00427AF3" w:rsidRDefault="007275EF" w:rsidP="0002423B">
            <w:pPr>
              <w:jc w:val="center"/>
            </w:pPr>
            <w:r>
              <w:t>6, 15, 20</w:t>
            </w:r>
          </w:p>
        </w:tc>
      </w:tr>
      <w:tr w:rsidR="007275EF" w:rsidRPr="00427AF3" w:rsidTr="0002423B">
        <w:trPr>
          <w:jc w:val="center"/>
        </w:trPr>
        <w:tc>
          <w:tcPr>
            <w:tcW w:w="3085" w:type="dxa"/>
            <w:vAlign w:val="center"/>
          </w:tcPr>
          <w:p w:rsidR="007275EF" w:rsidRPr="00427AF3" w:rsidRDefault="007275EF" w:rsidP="0002423B">
            <w:pPr>
              <w:jc w:val="center"/>
            </w:pPr>
            <w:r w:rsidRPr="00427AF3">
              <w:t>Л</w:t>
            </w:r>
          </w:p>
        </w:tc>
        <w:tc>
          <w:tcPr>
            <w:tcW w:w="6237" w:type="dxa"/>
            <w:vAlign w:val="center"/>
          </w:tcPr>
          <w:p w:rsidR="007275EF" w:rsidRPr="00427AF3" w:rsidRDefault="007275EF" w:rsidP="0002423B">
            <w:pPr>
              <w:jc w:val="center"/>
            </w:pPr>
            <w:r>
              <w:t>5, 20</w:t>
            </w:r>
          </w:p>
        </w:tc>
      </w:tr>
      <w:tr w:rsidR="007275EF" w:rsidRPr="00427AF3" w:rsidTr="0002423B">
        <w:trPr>
          <w:jc w:val="center"/>
        </w:trPr>
        <w:tc>
          <w:tcPr>
            <w:tcW w:w="3085" w:type="dxa"/>
            <w:vAlign w:val="center"/>
          </w:tcPr>
          <w:p w:rsidR="007275EF" w:rsidRPr="00427AF3" w:rsidRDefault="007275EF" w:rsidP="0002423B">
            <w:pPr>
              <w:jc w:val="center"/>
            </w:pPr>
            <w:r w:rsidRPr="00427AF3">
              <w:t>М</w:t>
            </w:r>
          </w:p>
        </w:tc>
        <w:tc>
          <w:tcPr>
            <w:tcW w:w="6237" w:type="dxa"/>
            <w:vAlign w:val="center"/>
          </w:tcPr>
          <w:p w:rsidR="007275EF" w:rsidRPr="00427AF3" w:rsidRDefault="007275EF" w:rsidP="0002423B">
            <w:pPr>
              <w:jc w:val="center"/>
            </w:pPr>
            <w:r>
              <w:t>1, 7, 13</w:t>
            </w:r>
          </w:p>
        </w:tc>
      </w:tr>
      <w:tr w:rsidR="007275EF" w:rsidRPr="00427AF3" w:rsidTr="0002423B">
        <w:trPr>
          <w:jc w:val="center"/>
        </w:trPr>
        <w:tc>
          <w:tcPr>
            <w:tcW w:w="3085" w:type="dxa"/>
            <w:vAlign w:val="center"/>
          </w:tcPr>
          <w:p w:rsidR="007275EF" w:rsidRPr="00427AF3" w:rsidRDefault="007275EF" w:rsidP="0002423B">
            <w:pPr>
              <w:jc w:val="center"/>
            </w:pPr>
            <w:r>
              <w:t>Н</w:t>
            </w:r>
          </w:p>
        </w:tc>
        <w:tc>
          <w:tcPr>
            <w:tcW w:w="6237" w:type="dxa"/>
            <w:vAlign w:val="center"/>
          </w:tcPr>
          <w:p w:rsidR="007275EF" w:rsidRPr="00427AF3" w:rsidRDefault="007275EF" w:rsidP="0002423B">
            <w:pPr>
              <w:jc w:val="center"/>
            </w:pPr>
            <w:r>
              <w:t>21, 1</w:t>
            </w:r>
          </w:p>
        </w:tc>
      </w:tr>
      <w:tr w:rsidR="007275EF" w:rsidRPr="00427AF3" w:rsidTr="0002423B">
        <w:trPr>
          <w:jc w:val="center"/>
        </w:trPr>
        <w:tc>
          <w:tcPr>
            <w:tcW w:w="3085" w:type="dxa"/>
            <w:vAlign w:val="center"/>
          </w:tcPr>
          <w:p w:rsidR="007275EF" w:rsidRPr="00427AF3" w:rsidRDefault="007275EF" w:rsidP="0002423B">
            <w:pPr>
              <w:jc w:val="center"/>
            </w:pPr>
            <w:r w:rsidRPr="00427AF3">
              <w:t>О</w:t>
            </w:r>
          </w:p>
        </w:tc>
        <w:tc>
          <w:tcPr>
            <w:tcW w:w="6237" w:type="dxa"/>
            <w:vAlign w:val="center"/>
          </w:tcPr>
          <w:p w:rsidR="007275EF" w:rsidRPr="00427AF3" w:rsidRDefault="007275EF" w:rsidP="0002423B">
            <w:pPr>
              <w:jc w:val="center"/>
            </w:pPr>
            <w:r>
              <w:t>8, 12</w:t>
            </w:r>
          </w:p>
        </w:tc>
      </w:tr>
      <w:tr w:rsidR="007275EF" w:rsidRPr="00427AF3" w:rsidTr="0002423B">
        <w:trPr>
          <w:jc w:val="center"/>
        </w:trPr>
        <w:tc>
          <w:tcPr>
            <w:tcW w:w="3085" w:type="dxa"/>
            <w:vAlign w:val="center"/>
          </w:tcPr>
          <w:p w:rsidR="007275EF" w:rsidRPr="00427AF3" w:rsidRDefault="007275EF" w:rsidP="0002423B">
            <w:pPr>
              <w:jc w:val="center"/>
            </w:pPr>
            <w:r w:rsidRPr="00427AF3">
              <w:t>П</w:t>
            </w:r>
          </w:p>
        </w:tc>
        <w:tc>
          <w:tcPr>
            <w:tcW w:w="6237" w:type="dxa"/>
            <w:vAlign w:val="center"/>
          </w:tcPr>
          <w:p w:rsidR="007275EF" w:rsidRPr="00427AF3" w:rsidRDefault="007275EF" w:rsidP="0002423B">
            <w:pPr>
              <w:jc w:val="center"/>
            </w:pPr>
            <w:r>
              <w:t>22 ,19</w:t>
            </w:r>
          </w:p>
        </w:tc>
      </w:tr>
      <w:tr w:rsidR="007275EF" w:rsidRPr="00427AF3" w:rsidTr="0002423B">
        <w:trPr>
          <w:jc w:val="center"/>
        </w:trPr>
        <w:tc>
          <w:tcPr>
            <w:tcW w:w="3085" w:type="dxa"/>
            <w:vAlign w:val="center"/>
          </w:tcPr>
          <w:p w:rsidR="007275EF" w:rsidRPr="00427AF3" w:rsidRDefault="007275EF" w:rsidP="0002423B">
            <w:pPr>
              <w:jc w:val="center"/>
            </w:pPr>
            <w:r w:rsidRPr="00427AF3">
              <w:t>Р</w:t>
            </w:r>
          </w:p>
        </w:tc>
        <w:tc>
          <w:tcPr>
            <w:tcW w:w="6237" w:type="dxa"/>
            <w:vAlign w:val="center"/>
          </w:tcPr>
          <w:p w:rsidR="007275EF" w:rsidRPr="00427AF3" w:rsidRDefault="007275EF" w:rsidP="0002423B">
            <w:pPr>
              <w:jc w:val="center"/>
            </w:pPr>
            <w:r>
              <w:t>9, 11, 20</w:t>
            </w:r>
          </w:p>
        </w:tc>
      </w:tr>
      <w:tr w:rsidR="007275EF" w:rsidRPr="00427AF3" w:rsidTr="0002423B">
        <w:trPr>
          <w:jc w:val="center"/>
        </w:trPr>
        <w:tc>
          <w:tcPr>
            <w:tcW w:w="3085" w:type="dxa"/>
            <w:vAlign w:val="center"/>
          </w:tcPr>
          <w:p w:rsidR="007275EF" w:rsidRPr="00427AF3" w:rsidRDefault="007275EF" w:rsidP="0002423B">
            <w:pPr>
              <w:jc w:val="center"/>
            </w:pPr>
            <w:r w:rsidRPr="00427AF3">
              <w:t>С</w:t>
            </w:r>
          </w:p>
        </w:tc>
        <w:tc>
          <w:tcPr>
            <w:tcW w:w="6237" w:type="dxa"/>
            <w:vAlign w:val="center"/>
          </w:tcPr>
          <w:p w:rsidR="007275EF" w:rsidRPr="00427AF3" w:rsidRDefault="007275EF" w:rsidP="0002423B">
            <w:pPr>
              <w:jc w:val="center"/>
            </w:pPr>
            <w:r>
              <w:t>23, 20</w:t>
            </w:r>
          </w:p>
        </w:tc>
      </w:tr>
      <w:tr w:rsidR="007275EF" w:rsidRPr="00427AF3" w:rsidTr="0002423B">
        <w:trPr>
          <w:jc w:val="center"/>
        </w:trPr>
        <w:tc>
          <w:tcPr>
            <w:tcW w:w="3085" w:type="dxa"/>
            <w:vAlign w:val="center"/>
          </w:tcPr>
          <w:p w:rsidR="007275EF" w:rsidRPr="00427AF3" w:rsidRDefault="007275EF" w:rsidP="0002423B">
            <w:pPr>
              <w:jc w:val="center"/>
            </w:pPr>
            <w:r w:rsidRPr="00427AF3">
              <w:t>Т</w:t>
            </w:r>
          </w:p>
        </w:tc>
        <w:tc>
          <w:tcPr>
            <w:tcW w:w="6237" w:type="dxa"/>
            <w:vAlign w:val="center"/>
          </w:tcPr>
          <w:p w:rsidR="007275EF" w:rsidRPr="00427AF3" w:rsidRDefault="007275EF" w:rsidP="0002423B">
            <w:pPr>
              <w:jc w:val="center"/>
            </w:pPr>
            <w:r>
              <w:t>5, 10</w:t>
            </w:r>
          </w:p>
        </w:tc>
      </w:tr>
      <w:tr w:rsidR="007275EF" w:rsidRPr="00427AF3" w:rsidTr="0002423B">
        <w:trPr>
          <w:jc w:val="center"/>
        </w:trPr>
        <w:tc>
          <w:tcPr>
            <w:tcW w:w="3085" w:type="dxa"/>
            <w:vAlign w:val="center"/>
          </w:tcPr>
          <w:p w:rsidR="007275EF" w:rsidRPr="00427AF3" w:rsidRDefault="007275EF" w:rsidP="0002423B">
            <w:pPr>
              <w:jc w:val="center"/>
            </w:pPr>
            <w:r w:rsidRPr="00427AF3">
              <w:t>У</w:t>
            </w:r>
          </w:p>
        </w:tc>
        <w:tc>
          <w:tcPr>
            <w:tcW w:w="6237" w:type="dxa"/>
            <w:vAlign w:val="center"/>
          </w:tcPr>
          <w:p w:rsidR="007275EF" w:rsidRPr="00427AF3" w:rsidRDefault="007275EF" w:rsidP="0002423B">
            <w:pPr>
              <w:jc w:val="center"/>
            </w:pPr>
            <w:r>
              <w:t>3, 11,18</w:t>
            </w:r>
          </w:p>
        </w:tc>
      </w:tr>
      <w:tr w:rsidR="007275EF" w:rsidRPr="00427AF3" w:rsidTr="0002423B">
        <w:trPr>
          <w:jc w:val="center"/>
        </w:trPr>
        <w:tc>
          <w:tcPr>
            <w:tcW w:w="3085" w:type="dxa"/>
            <w:vAlign w:val="center"/>
          </w:tcPr>
          <w:p w:rsidR="007275EF" w:rsidRPr="00427AF3" w:rsidRDefault="007275EF" w:rsidP="0002423B">
            <w:pPr>
              <w:jc w:val="center"/>
            </w:pPr>
            <w:r w:rsidRPr="00427AF3">
              <w:t>Ф</w:t>
            </w:r>
          </w:p>
        </w:tc>
        <w:tc>
          <w:tcPr>
            <w:tcW w:w="6237" w:type="dxa"/>
            <w:vAlign w:val="center"/>
          </w:tcPr>
          <w:p w:rsidR="007275EF" w:rsidRPr="00427AF3" w:rsidRDefault="007275EF" w:rsidP="0002423B">
            <w:pPr>
              <w:jc w:val="center"/>
            </w:pPr>
            <w:r>
              <w:t>7, 11</w:t>
            </w:r>
          </w:p>
        </w:tc>
      </w:tr>
      <w:tr w:rsidR="007275EF" w:rsidRPr="00427AF3" w:rsidTr="0002423B">
        <w:trPr>
          <w:jc w:val="center"/>
        </w:trPr>
        <w:tc>
          <w:tcPr>
            <w:tcW w:w="3085" w:type="dxa"/>
            <w:vAlign w:val="center"/>
          </w:tcPr>
          <w:p w:rsidR="007275EF" w:rsidRPr="00427AF3" w:rsidRDefault="007275EF" w:rsidP="0002423B">
            <w:pPr>
              <w:jc w:val="center"/>
            </w:pPr>
            <w:r w:rsidRPr="00427AF3">
              <w:t>Х</w:t>
            </w:r>
          </w:p>
        </w:tc>
        <w:tc>
          <w:tcPr>
            <w:tcW w:w="6237" w:type="dxa"/>
            <w:vAlign w:val="center"/>
          </w:tcPr>
          <w:p w:rsidR="007275EF" w:rsidRPr="00427AF3" w:rsidRDefault="007275EF" w:rsidP="0002423B">
            <w:pPr>
              <w:jc w:val="center"/>
            </w:pPr>
            <w:r>
              <w:t>6, 10,7</w:t>
            </w:r>
          </w:p>
        </w:tc>
      </w:tr>
      <w:tr w:rsidR="007275EF" w:rsidRPr="00427AF3" w:rsidTr="0002423B">
        <w:trPr>
          <w:jc w:val="center"/>
        </w:trPr>
        <w:tc>
          <w:tcPr>
            <w:tcW w:w="3085" w:type="dxa"/>
            <w:vAlign w:val="center"/>
          </w:tcPr>
          <w:p w:rsidR="007275EF" w:rsidRPr="00427AF3" w:rsidRDefault="007275EF" w:rsidP="0002423B">
            <w:pPr>
              <w:jc w:val="center"/>
            </w:pPr>
            <w:r w:rsidRPr="00427AF3">
              <w:t>Ц</w:t>
            </w:r>
          </w:p>
        </w:tc>
        <w:tc>
          <w:tcPr>
            <w:tcW w:w="6237" w:type="dxa"/>
            <w:vAlign w:val="center"/>
          </w:tcPr>
          <w:p w:rsidR="007275EF" w:rsidRPr="00427AF3" w:rsidRDefault="007275EF" w:rsidP="0002423B">
            <w:pPr>
              <w:jc w:val="center"/>
            </w:pPr>
            <w:r>
              <w:t>12, 21</w:t>
            </w:r>
          </w:p>
        </w:tc>
      </w:tr>
      <w:tr w:rsidR="007275EF" w:rsidRPr="00427AF3" w:rsidTr="0002423B">
        <w:trPr>
          <w:jc w:val="center"/>
        </w:trPr>
        <w:tc>
          <w:tcPr>
            <w:tcW w:w="3085" w:type="dxa"/>
            <w:vAlign w:val="center"/>
          </w:tcPr>
          <w:p w:rsidR="007275EF" w:rsidRPr="00427AF3" w:rsidRDefault="007275EF" w:rsidP="0002423B">
            <w:pPr>
              <w:jc w:val="center"/>
            </w:pPr>
            <w:r w:rsidRPr="00427AF3">
              <w:t>Ч</w:t>
            </w:r>
          </w:p>
        </w:tc>
        <w:tc>
          <w:tcPr>
            <w:tcW w:w="6237" w:type="dxa"/>
            <w:vAlign w:val="center"/>
          </w:tcPr>
          <w:p w:rsidR="007275EF" w:rsidRPr="00427AF3" w:rsidRDefault="007275EF" w:rsidP="0002423B">
            <w:pPr>
              <w:jc w:val="center"/>
            </w:pPr>
            <w:r>
              <w:t>5, 9, 23</w:t>
            </w:r>
          </w:p>
        </w:tc>
      </w:tr>
      <w:tr w:rsidR="007275EF" w:rsidRPr="00427AF3" w:rsidTr="0002423B">
        <w:trPr>
          <w:jc w:val="center"/>
        </w:trPr>
        <w:tc>
          <w:tcPr>
            <w:tcW w:w="3085" w:type="dxa"/>
            <w:vAlign w:val="center"/>
          </w:tcPr>
          <w:p w:rsidR="007275EF" w:rsidRPr="00427AF3" w:rsidRDefault="007275EF" w:rsidP="0002423B">
            <w:pPr>
              <w:jc w:val="center"/>
            </w:pPr>
            <w:r w:rsidRPr="00427AF3">
              <w:t>Ш</w:t>
            </w:r>
          </w:p>
        </w:tc>
        <w:tc>
          <w:tcPr>
            <w:tcW w:w="6237" w:type="dxa"/>
            <w:vAlign w:val="center"/>
          </w:tcPr>
          <w:p w:rsidR="007275EF" w:rsidRPr="00427AF3" w:rsidRDefault="007275EF" w:rsidP="0002423B">
            <w:pPr>
              <w:jc w:val="center"/>
            </w:pPr>
            <w:r>
              <w:t>11, 13, 22</w:t>
            </w:r>
          </w:p>
        </w:tc>
      </w:tr>
      <w:tr w:rsidR="007275EF" w:rsidRPr="00427AF3" w:rsidTr="0002423B">
        <w:trPr>
          <w:jc w:val="center"/>
        </w:trPr>
        <w:tc>
          <w:tcPr>
            <w:tcW w:w="3085" w:type="dxa"/>
            <w:vAlign w:val="center"/>
          </w:tcPr>
          <w:p w:rsidR="007275EF" w:rsidRPr="00427AF3" w:rsidRDefault="007275EF" w:rsidP="0002423B">
            <w:pPr>
              <w:jc w:val="center"/>
            </w:pPr>
            <w:r w:rsidRPr="00427AF3">
              <w:t>Э</w:t>
            </w:r>
          </w:p>
        </w:tc>
        <w:tc>
          <w:tcPr>
            <w:tcW w:w="6237" w:type="dxa"/>
            <w:vAlign w:val="center"/>
          </w:tcPr>
          <w:p w:rsidR="007275EF" w:rsidRPr="00427AF3" w:rsidRDefault="007275EF" w:rsidP="0002423B">
            <w:pPr>
              <w:jc w:val="center"/>
            </w:pPr>
            <w:r>
              <w:t>8, 24</w:t>
            </w:r>
          </w:p>
        </w:tc>
      </w:tr>
      <w:tr w:rsidR="007275EF" w:rsidRPr="00427AF3" w:rsidTr="0002423B">
        <w:trPr>
          <w:jc w:val="center"/>
        </w:trPr>
        <w:tc>
          <w:tcPr>
            <w:tcW w:w="3085" w:type="dxa"/>
            <w:vAlign w:val="center"/>
          </w:tcPr>
          <w:p w:rsidR="007275EF" w:rsidRPr="00427AF3" w:rsidRDefault="007275EF" w:rsidP="0002423B">
            <w:pPr>
              <w:jc w:val="center"/>
            </w:pPr>
            <w:r w:rsidRPr="00427AF3">
              <w:t>Ю</w:t>
            </w:r>
          </w:p>
        </w:tc>
        <w:tc>
          <w:tcPr>
            <w:tcW w:w="6237" w:type="dxa"/>
            <w:vAlign w:val="center"/>
          </w:tcPr>
          <w:p w:rsidR="007275EF" w:rsidRPr="00427AF3" w:rsidRDefault="007275EF" w:rsidP="0002423B">
            <w:pPr>
              <w:jc w:val="center"/>
            </w:pPr>
            <w:r>
              <w:t>14, 21</w:t>
            </w:r>
          </w:p>
        </w:tc>
      </w:tr>
      <w:tr w:rsidR="007275EF" w:rsidRPr="00427AF3" w:rsidTr="0002423B">
        <w:trPr>
          <w:jc w:val="center"/>
        </w:trPr>
        <w:tc>
          <w:tcPr>
            <w:tcW w:w="3085" w:type="dxa"/>
            <w:vAlign w:val="center"/>
          </w:tcPr>
          <w:p w:rsidR="007275EF" w:rsidRPr="00427AF3" w:rsidRDefault="007275EF" w:rsidP="0002423B">
            <w:pPr>
              <w:jc w:val="center"/>
            </w:pPr>
            <w:r w:rsidRPr="00427AF3">
              <w:t>Я</w:t>
            </w:r>
          </w:p>
        </w:tc>
        <w:tc>
          <w:tcPr>
            <w:tcW w:w="6237" w:type="dxa"/>
            <w:vAlign w:val="center"/>
          </w:tcPr>
          <w:p w:rsidR="007275EF" w:rsidRPr="00427AF3" w:rsidRDefault="007275EF" w:rsidP="0002423B">
            <w:pPr>
              <w:jc w:val="center"/>
            </w:pPr>
            <w:r>
              <w:t>7, 25</w:t>
            </w:r>
          </w:p>
        </w:tc>
      </w:tr>
    </w:tbl>
    <w:p w:rsidR="007275EF" w:rsidRDefault="007275EF" w:rsidP="00B90D42">
      <w:pPr>
        <w:spacing w:line="360" w:lineRule="auto"/>
        <w:ind w:left="19" w:right="5" w:hanging="19"/>
        <w:jc w:val="center"/>
        <w:rPr>
          <w:b/>
          <w:color w:val="000000"/>
          <w:spacing w:val="-5"/>
          <w:sz w:val="28"/>
          <w:szCs w:val="28"/>
        </w:rPr>
      </w:pPr>
    </w:p>
    <w:p w:rsidR="007275EF" w:rsidRPr="00337862" w:rsidRDefault="007275EF" w:rsidP="00B90D42">
      <w:pPr>
        <w:jc w:val="center"/>
        <w:rPr>
          <w:b/>
          <w:bCs/>
        </w:rPr>
      </w:pPr>
      <w:r>
        <w:rPr>
          <w:b/>
          <w:bCs/>
        </w:rPr>
        <w:t>Темы вопросов контрольных</w:t>
      </w:r>
      <w:r w:rsidRPr="00337862">
        <w:rPr>
          <w:b/>
          <w:bCs/>
        </w:rPr>
        <w:t xml:space="preserve"> работ по дисциплине «</w:t>
      </w:r>
      <w:r>
        <w:rPr>
          <w:b/>
          <w:bCs/>
        </w:rPr>
        <w:t>Управление инвестициями</w:t>
      </w:r>
      <w:r w:rsidRPr="00337862">
        <w:rPr>
          <w:b/>
          <w:bCs/>
        </w:rPr>
        <w:t>»</w:t>
      </w:r>
    </w:p>
    <w:p w:rsidR="007275EF" w:rsidRDefault="007275EF" w:rsidP="00A71652">
      <w:pPr>
        <w:spacing w:line="360" w:lineRule="auto"/>
        <w:ind w:left="6" w:right="6" w:firstLine="714"/>
        <w:jc w:val="both"/>
      </w:pPr>
    </w:p>
    <w:p w:rsidR="007275EF" w:rsidRPr="00615986" w:rsidRDefault="007275EF" w:rsidP="00615986">
      <w:pPr>
        <w:numPr>
          <w:ilvl w:val="0"/>
          <w:numId w:val="10"/>
        </w:numPr>
        <w:ind w:left="709" w:hanging="709"/>
        <w:jc w:val="both"/>
        <w:rPr>
          <w:color w:val="000000"/>
          <w:spacing w:val="-4"/>
        </w:rPr>
      </w:pPr>
      <w:r w:rsidRPr="00615986">
        <w:rPr>
          <w:color w:val="000000"/>
          <w:spacing w:val="-4"/>
        </w:rPr>
        <w:t xml:space="preserve">Консалтинг как форма бизнеса. Виды консалтинга. </w:t>
      </w:r>
    </w:p>
    <w:p w:rsidR="007275EF" w:rsidRPr="00615986" w:rsidRDefault="007275EF" w:rsidP="00615986">
      <w:pPr>
        <w:numPr>
          <w:ilvl w:val="0"/>
          <w:numId w:val="10"/>
        </w:numPr>
        <w:ind w:left="709" w:hanging="709"/>
        <w:jc w:val="both"/>
        <w:rPr>
          <w:color w:val="000000"/>
          <w:spacing w:val="-4"/>
        </w:rPr>
      </w:pPr>
      <w:r w:rsidRPr="00615986">
        <w:rPr>
          <w:color w:val="000000"/>
          <w:spacing w:val="-4"/>
        </w:rPr>
        <w:t xml:space="preserve">Эволюция развития консалтинга за рубежом. </w:t>
      </w:r>
    </w:p>
    <w:p w:rsidR="007275EF" w:rsidRPr="00615986" w:rsidRDefault="007275EF" w:rsidP="00615986">
      <w:pPr>
        <w:numPr>
          <w:ilvl w:val="0"/>
          <w:numId w:val="10"/>
        </w:numPr>
        <w:ind w:left="709" w:hanging="709"/>
        <w:jc w:val="both"/>
        <w:rPr>
          <w:color w:val="000000"/>
          <w:spacing w:val="-4"/>
        </w:rPr>
      </w:pPr>
      <w:r w:rsidRPr="00615986">
        <w:rPr>
          <w:color w:val="000000"/>
          <w:spacing w:val="-4"/>
        </w:rPr>
        <w:t>Состояние управленческого консалтинга в странах с развитой рыночной экономикой.</w:t>
      </w:r>
    </w:p>
    <w:p w:rsidR="007275EF" w:rsidRPr="00615986" w:rsidRDefault="007275EF" w:rsidP="00615986">
      <w:pPr>
        <w:numPr>
          <w:ilvl w:val="0"/>
          <w:numId w:val="10"/>
        </w:numPr>
        <w:ind w:left="709" w:hanging="709"/>
        <w:jc w:val="both"/>
        <w:rPr>
          <w:color w:val="000000"/>
          <w:spacing w:val="-4"/>
        </w:rPr>
      </w:pPr>
      <w:r w:rsidRPr="00615986">
        <w:rPr>
          <w:color w:val="000000"/>
          <w:spacing w:val="-4"/>
        </w:rPr>
        <w:t>Этапы развития консалтинговых услуг в России. Особенности консалтинга в России, тенденции и перспективы его развития.</w:t>
      </w:r>
    </w:p>
    <w:p w:rsidR="007275EF" w:rsidRPr="00615986" w:rsidRDefault="007275EF" w:rsidP="00615986">
      <w:pPr>
        <w:numPr>
          <w:ilvl w:val="0"/>
          <w:numId w:val="10"/>
        </w:numPr>
        <w:ind w:left="709" w:hanging="709"/>
        <w:jc w:val="both"/>
        <w:rPr>
          <w:color w:val="000000"/>
          <w:spacing w:val="-4"/>
        </w:rPr>
      </w:pPr>
      <w:r w:rsidRPr="00615986">
        <w:rPr>
          <w:color w:val="000000"/>
          <w:spacing w:val="-4"/>
        </w:rPr>
        <w:t xml:space="preserve">Работы, выполняемые консалтинговыми компаниями. Требования к персоналу. </w:t>
      </w:r>
    </w:p>
    <w:p w:rsidR="007275EF" w:rsidRPr="00615986" w:rsidRDefault="007275EF" w:rsidP="00615986">
      <w:pPr>
        <w:numPr>
          <w:ilvl w:val="0"/>
          <w:numId w:val="10"/>
        </w:numPr>
        <w:ind w:left="709" w:hanging="709"/>
        <w:jc w:val="both"/>
        <w:rPr>
          <w:color w:val="000000"/>
          <w:spacing w:val="-4"/>
        </w:rPr>
      </w:pPr>
      <w:r w:rsidRPr="00615986">
        <w:rPr>
          <w:color w:val="000000"/>
          <w:spacing w:val="-4"/>
        </w:rPr>
        <w:t>Внутренний и внешний управленческий консалтинг. Их преимущества и недостатки.</w:t>
      </w:r>
    </w:p>
    <w:p w:rsidR="007275EF" w:rsidRPr="00615986" w:rsidRDefault="007275EF" w:rsidP="00615986">
      <w:pPr>
        <w:numPr>
          <w:ilvl w:val="0"/>
          <w:numId w:val="10"/>
        </w:numPr>
        <w:ind w:left="709" w:hanging="709"/>
        <w:jc w:val="both"/>
        <w:rPr>
          <w:color w:val="000000"/>
          <w:spacing w:val="-4"/>
        </w:rPr>
      </w:pPr>
      <w:r w:rsidRPr="00615986">
        <w:rPr>
          <w:color w:val="000000"/>
          <w:spacing w:val="-4"/>
        </w:rPr>
        <w:t>Базовые ценности и этический кодекс консультанта. Консультантклиентские отношения. Взаимодействие консультанта и клиента в консультационном процессе.</w:t>
      </w:r>
    </w:p>
    <w:p w:rsidR="007275EF" w:rsidRPr="00615986" w:rsidRDefault="007275EF" w:rsidP="00615986">
      <w:pPr>
        <w:numPr>
          <w:ilvl w:val="0"/>
          <w:numId w:val="10"/>
        </w:numPr>
        <w:ind w:left="709" w:hanging="709"/>
        <w:jc w:val="both"/>
        <w:rPr>
          <w:color w:val="000000"/>
          <w:spacing w:val="-4"/>
        </w:rPr>
      </w:pPr>
      <w:r w:rsidRPr="00615986">
        <w:rPr>
          <w:color w:val="000000"/>
          <w:spacing w:val="-4"/>
        </w:rPr>
        <w:t xml:space="preserve">Экспертное, процессное, проектное, обучающее консультирование и их особенности. </w:t>
      </w:r>
    </w:p>
    <w:p w:rsidR="007275EF" w:rsidRPr="00615986" w:rsidRDefault="007275EF" w:rsidP="00615986">
      <w:pPr>
        <w:numPr>
          <w:ilvl w:val="0"/>
          <w:numId w:val="10"/>
        </w:numPr>
        <w:ind w:left="709" w:hanging="709"/>
        <w:jc w:val="both"/>
        <w:rPr>
          <w:color w:val="000000"/>
          <w:spacing w:val="-4"/>
        </w:rPr>
      </w:pPr>
      <w:r w:rsidRPr="00615986">
        <w:rPr>
          <w:color w:val="000000"/>
          <w:spacing w:val="-4"/>
        </w:rPr>
        <w:t xml:space="preserve">Концепция глубокого и интегрированного консультирования. </w:t>
      </w:r>
    </w:p>
    <w:p w:rsidR="007275EF" w:rsidRPr="00615986" w:rsidRDefault="007275EF" w:rsidP="00615986">
      <w:pPr>
        <w:numPr>
          <w:ilvl w:val="0"/>
          <w:numId w:val="10"/>
        </w:numPr>
        <w:ind w:left="709" w:hanging="709"/>
        <w:jc w:val="both"/>
        <w:rPr>
          <w:color w:val="000000"/>
          <w:spacing w:val="-4"/>
        </w:rPr>
      </w:pPr>
      <w:r w:rsidRPr="00615986">
        <w:rPr>
          <w:color w:val="000000"/>
          <w:spacing w:val="-4"/>
        </w:rPr>
        <w:t>Методология и методы управленческого консультирования.</w:t>
      </w:r>
    </w:p>
    <w:p w:rsidR="007275EF" w:rsidRPr="00615986" w:rsidRDefault="007275EF" w:rsidP="00615986">
      <w:pPr>
        <w:numPr>
          <w:ilvl w:val="0"/>
          <w:numId w:val="10"/>
        </w:numPr>
        <w:ind w:left="709" w:hanging="709"/>
        <w:jc w:val="both"/>
        <w:rPr>
          <w:color w:val="000000"/>
          <w:spacing w:val="-4"/>
        </w:rPr>
      </w:pPr>
      <w:r w:rsidRPr="00615986">
        <w:rPr>
          <w:color w:val="000000"/>
          <w:spacing w:val="-4"/>
        </w:rPr>
        <w:t xml:space="preserve">Коучинг как модель управленческого консалтинга. </w:t>
      </w:r>
    </w:p>
    <w:p w:rsidR="007275EF" w:rsidRPr="00615986" w:rsidRDefault="007275EF" w:rsidP="00615986">
      <w:pPr>
        <w:numPr>
          <w:ilvl w:val="0"/>
          <w:numId w:val="10"/>
        </w:numPr>
        <w:ind w:left="709" w:hanging="709"/>
        <w:jc w:val="both"/>
        <w:rPr>
          <w:color w:val="000000"/>
          <w:spacing w:val="-4"/>
        </w:rPr>
      </w:pPr>
      <w:r w:rsidRPr="00615986">
        <w:rPr>
          <w:color w:val="000000"/>
          <w:spacing w:val="-4"/>
        </w:rPr>
        <w:t>Бенчмаркинг и бизнесразведка.</w:t>
      </w:r>
    </w:p>
    <w:p w:rsidR="007275EF" w:rsidRPr="00615986" w:rsidRDefault="007275EF" w:rsidP="00615986">
      <w:pPr>
        <w:numPr>
          <w:ilvl w:val="0"/>
          <w:numId w:val="10"/>
        </w:numPr>
        <w:ind w:left="709" w:hanging="709"/>
        <w:jc w:val="both"/>
        <w:rPr>
          <w:color w:val="000000"/>
          <w:spacing w:val="-4"/>
        </w:rPr>
      </w:pPr>
      <w:r w:rsidRPr="00615986">
        <w:rPr>
          <w:color w:val="000000"/>
          <w:spacing w:val="-4"/>
        </w:rPr>
        <w:t>Выбор заказчиком консалтинговой организации.</w:t>
      </w:r>
    </w:p>
    <w:p w:rsidR="007275EF" w:rsidRPr="00615986" w:rsidRDefault="007275EF" w:rsidP="00615986">
      <w:pPr>
        <w:numPr>
          <w:ilvl w:val="0"/>
          <w:numId w:val="10"/>
        </w:numPr>
        <w:ind w:left="709" w:hanging="709"/>
        <w:jc w:val="both"/>
        <w:rPr>
          <w:color w:val="000000"/>
          <w:spacing w:val="-4"/>
        </w:rPr>
      </w:pPr>
      <w:r w:rsidRPr="00615986">
        <w:rPr>
          <w:color w:val="000000"/>
          <w:spacing w:val="-4"/>
        </w:rPr>
        <w:t>Организация центра консалтинга.</w:t>
      </w:r>
    </w:p>
    <w:p w:rsidR="007275EF" w:rsidRPr="00615986" w:rsidRDefault="007275EF" w:rsidP="00615986">
      <w:pPr>
        <w:numPr>
          <w:ilvl w:val="0"/>
          <w:numId w:val="10"/>
        </w:numPr>
        <w:ind w:left="709" w:hanging="709"/>
        <w:jc w:val="both"/>
        <w:rPr>
          <w:color w:val="000000"/>
          <w:spacing w:val="-4"/>
        </w:rPr>
      </w:pPr>
      <w:r w:rsidRPr="00615986">
        <w:rPr>
          <w:color w:val="000000"/>
          <w:spacing w:val="-4"/>
        </w:rPr>
        <w:t>Маркетинг консалтинговых услуг.</w:t>
      </w:r>
    </w:p>
    <w:p w:rsidR="007275EF" w:rsidRPr="00615986" w:rsidRDefault="007275EF" w:rsidP="00615986">
      <w:pPr>
        <w:numPr>
          <w:ilvl w:val="0"/>
          <w:numId w:val="10"/>
        </w:numPr>
        <w:ind w:left="709" w:hanging="709"/>
        <w:jc w:val="both"/>
        <w:rPr>
          <w:color w:val="000000"/>
          <w:spacing w:val="-4"/>
        </w:rPr>
      </w:pPr>
      <w:r w:rsidRPr="00615986">
        <w:rPr>
          <w:color w:val="000000"/>
          <w:spacing w:val="-4"/>
        </w:rPr>
        <w:t>Мотивация консультантов.</w:t>
      </w:r>
    </w:p>
    <w:p w:rsidR="007275EF" w:rsidRPr="00615986" w:rsidRDefault="007275EF" w:rsidP="00615986">
      <w:pPr>
        <w:numPr>
          <w:ilvl w:val="0"/>
          <w:numId w:val="10"/>
        </w:numPr>
        <w:ind w:left="709" w:hanging="709"/>
        <w:jc w:val="both"/>
        <w:rPr>
          <w:color w:val="000000"/>
          <w:spacing w:val="-4"/>
        </w:rPr>
      </w:pPr>
      <w:r w:rsidRPr="00615986">
        <w:rPr>
          <w:color w:val="000000"/>
          <w:spacing w:val="-4"/>
        </w:rPr>
        <w:t>Этапы процесса консультирования.</w:t>
      </w:r>
    </w:p>
    <w:p w:rsidR="007275EF" w:rsidRPr="00615986" w:rsidRDefault="007275EF" w:rsidP="00615986">
      <w:pPr>
        <w:numPr>
          <w:ilvl w:val="0"/>
          <w:numId w:val="10"/>
        </w:numPr>
        <w:ind w:left="709" w:hanging="709"/>
        <w:jc w:val="both"/>
        <w:rPr>
          <w:color w:val="000000"/>
          <w:spacing w:val="-4"/>
        </w:rPr>
      </w:pPr>
      <w:r w:rsidRPr="00615986">
        <w:rPr>
          <w:color w:val="000000"/>
          <w:spacing w:val="-4"/>
        </w:rPr>
        <w:t>Финансовый консалтинг.</w:t>
      </w:r>
    </w:p>
    <w:p w:rsidR="007275EF" w:rsidRPr="00615986" w:rsidRDefault="007275EF" w:rsidP="00615986">
      <w:pPr>
        <w:numPr>
          <w:ilvl w:val="0"/>
          <w:numId w:val="10"/>
        </w:numPr>
        <w:ind w:left="709" w:hanging="709"/>
        <w:jc w:val="both"/>
        <w:rPr>
          <w:color w:val="000000"/>
          <w:spacing w:val="-4"/>
        </w:rPr>
      </w:pPr>
      <w:r w:rsidRPr="00615986">
        <w:rPr>
          <w:color w:val="000000"/>
          <w:spacing w:val="-4"/>
        </w:rPr>
        <w:t>Производственный консалтинг.</w:t>
      </w:r>
    </w:p>
    <w:p w:rsidR="007275EF" w:rsidRPr="00615986" w:rsidRDefault="007275EF" w:rsidP="00615986">
      <w:pPr>
        <w:numPr>
          <w:ilvl w:val="0"/>
          <w:numId w:val="10"/>
        </w:numPr>
        <w:ind w:left="709" w:hanging="709"/>
        <w:jc w:val="both"/>
        <w:rPr>
          <w:color w:val="000000"/>
          <w:spacing w:val="-4"/>
        </w:rPr>
      </w:pPr>
      <w:r w:rsidRPr="00615986">
        <w:rPr>
          <w:color w:val="000000"/>
          <w:spacing w:val="-4"/>
        </w:rPr>
        <w:t>Кадровый консалтинг.</w:t>
      </w:r>
    </w:p>
    <w:p w:rsidR="007275EF" w:rsidRPr="00615986" w:rsidRDefault="007275EF" w:rsidP="00615986">
      <w:pPr>
        <w:numPr>
          <w:ilvl w:val="0"/>
          <w:numId w:val="10"/>
        </w:numPr>
        <w:ind w:left="709" w:hanging="709"/>
        <w:jc w:val="both"/>
        <w:rPr>
          <w:color w:val="000000"/>
          <w:spacing w:val="-4"/>
        </w:rPr>
      </w:pPr>
      <w:r w:rsidRPr="00615986">
        <w:rPr>
          <w:color w:val="000000"/>
          <w:spacing w:val="-4"/>
        </w:rPr>
        <w:t>Информационный консалтинг.</w:t>
      </w:r>
    </w:p>
    <w:p w:rsidR="007275EF" w:rsidRPr="00615986" w:rsidRDefault="007275EF" w:rsidP="00615986">
      <w:pPr>
        <w:numPr>
          <w:ilvl w:val="0"/>
          <w:numId w:val="10"/>
        </w:numPr>
        <w:ind w:left="709" w:hanging="709"/>
        <w:jc w:val="both"/>
        <w:rPr>
          <w:color w:val="000000"/>
          <w:spacing w:val="-4"/>
        </w:rPr>
      </w:pPr>
      <w:r w:rsidRPr="00615986">
        <w:rPr>
          <w:color w:val="000000"/>
          <w:spacing w:val="-4"/>
        </w:rPr>
        <w:t>Маркетинговый консалтинг.</w:t>
      </w:r>
    </w:p>
    <w:p w:rsidR="007275EF" w:rsidRPr="00615986" w:rsidRDefault="007275EF" w:rsidP="00615986">
      <w:pPr>
        <w:numPr>
          <w:ilvl w:val="0"/>
          <w:numId w:val="10"/>
        </w:numPr>
        <w:ind w:left="709" w:hanging="709"/>
        <w:jc w:val="both"/>
        <w:rPr>
          <w:color w:val="000000"/>
          <w:spacing w:val="-4"/>
        </w:rPr>
      </w:pPr>
      <w:r w:rsidRPr="00615986">
        <w:rPr>
          <w:color w:val="000000"/>
          <w:spacing w:val="-4"/>
        </w:rPr>
        <w:t xml:space="preserve">Антикризисный консалтинг. </w:t>
      </w:r>
    </w:p>
    <w:p w:rsidR="007275EF" w:rsidRPr="00615986" w:rsidRDefault="007275EF" w:rsidP="00615986">
      <w:pPr>
        <w:numPr>
          <w:ilvl w:val="0"/>
          <w:numId w:val="10"/>
        </w:numPr>
        <w:ind w:left="709" w:hanging="709"/>
        <w:jc w:val="both"/>
        <w:rPr>
          <w:color w:val="000000"/>
          <w:spacing w:val="-4"/>
        </w:rPr>
      </w:pPr>
      <w:r w:rsidRPr="00615986">
        <w:rPr>
          <w:color w:val="000000"/>
          <w:spacing w:val="-4"/>
        </w:rPr>
        <w:t>Консультирование по вопросам создания корпоративной культуры организации.</w:t>
      </w:r>
    </w:p>
    <w:p w:rsidR="007275EF" w:rsidRPr="00615986" w:rsidRDefault="007275EF" w:rsidP="00615986">
      <w:pPr>
        <w:numPr>
          <w:ilvl w:val="0"/>
          <w:numId w:val="10"/>
        </w:numPr>
        <w:ind w:left="709" w:hanging="709"/>
        <w:jc w:val="both"/>
        <w:rPr>
          <w:color w:val="000000"/>
          <w:spacing w:val="-4"/>
        </w:rPr>
      </w:pPr>
      <w:r w:rsidRPr="00615986">
        <w:rPr>
          <w:color w:val="000000"/>
          <w:spacing w:val="-4"/>
        </w:rPr>
        <w:t>Консультирование по вопросам организационных изменений и развития.</w:t>
      </w:r>
    </w:p>
    <w:p w:rsidR="007275EF" w:rsidRPr="00615986" w:rsidRDefault="007275EF" w:rsidP="00615986">
      <w:pPr>
        <w:numPr>
          <w:ilvl w:val="0"/>
          <w:numId w:val="10"/>
        </w:numPr>
        <w:ind w:left="709" w:hanging="709"/>
        <w:jc w:val="both"/>
        <w:rPr>
          <w:color w:val="000000"/>
          <w:spacing w:val="-4"/>
        </w:rPr>
      </w:pPr>
      <w:r w:rsidRPr="00615986">
        <w:rPr>
          <w:color w:val="000000"/>
          <w:spacing w:val="-4"/>
        </w:rPr>
        <w:t>Системы управления информацией, знаниями, интеллектуальным капиталом Процессно-ориентированный подход к управлению знаниями и интеллектуальным капиталом организации.</w:t>
      </w:r>
    </w:p>
    <w:p w:rsidR="007275EF" w:rsidRPr="00427AF3" w:rsidRDefault="007275EF" w:rsidP="00A71652">
      <w:pPr>
        <w:spacing w:line="360" w:lineRule="auto"/>
        <w:ind w:left="6" w:right="6" w:firstLine="714"/>
        <w:jc w:val="both"/>
      </w:pPr>
    </w:p>
    <w:p w:rsidR="007275EF" w:rsidRDefault="007275EF" w:rsidP="00A71652">
      <w:pPr>
        <w:jc w:val="center"/>
        <w:rPr>
          <w:b/>
        </w:rPr>
      </w:pPr>
      <w:r>
        <w:rPr>
          <w:b/>
        </w:rPr>
        <w:t>Общие требования к содержанию и оформлению контрольной</w:t>
      </w:r>
      <w:r w:rsidRPr="00427AF3">
        <w:rPr>
          <w:b/>
        </w:rPr>
        <w:t xml:space="preserve"> работы</w:t>
      </w:r>
    </w:p>
    <w:p w:rsidR="007275EF" w:rsidRPr="001828D4" w:rsidRDefault="007275EF" w:rsidP="0073166D">
      <w:pPr>
        <w:jc w:val="center"/>
        <w:rPr>
          <w:b/>
          <w:color w:val="000000"/>
          <w:spacing w:val="5"/>
        </w:rPr>
      </w:pPr>
      <w:r w:rsidRPr="001828D4">
        <w:rPr>
          <w:b/>
          <w:color w:val="000000"/>
          <w:spacing w:val="5"/>
        </w:rPr>
        <w:t>Общие требования к оформлению работ</w:t>
      </w:r>
    </w:p>
    <w:p w:rsidR="007275EF" w:rsidRPr="001828D4" w:rsidRDefault="007275EF" w:rsidP="0073166D">
      <w:pPr>
        <w:ind w:firstLine="720"/>
        <w:jc w:val="both"/>
      </w:pPr>
      <w:r w:rsidRPr="001828D4">
        <w:rPr>
          <w:color w:val="000000"/>
          <w:spacing w:val="-5"/>
        </w:rPr>
        <w:t>Контрольная работа выполняется, как правило, машинопис</w:t>
      </w:r>
      <w:r w:rsidRPr="001828D4">
        <w:rPr>
          <w:color w:val="000000"/>
          <w:spacing w:val="-4"/>
        </w:rPr>
        <w:t xml:space="preserve">ным или компьютерным способом. Текст помещается на одной стороне листа </w:t>
      </w:r>
      <w:r w:rsidRPr="001828D4">
        <w:rPr>
          <w:color w:val="000000"/>
          <w:spacing w:val="-1"/>
        </w:rPr>
        <w:t xml:space="preserve">формата А-4, печатается через полуторный междустрочный интервал с применением </w:t>
      </w:r>
      <w:r w:rsidRPr="001828D4">
        <w:rPr>
          <w:color w:val="000000"/>
          <w:spacing w:val="-3"/>
        </w:rPr>
        <w:t>14-го размера шрифта. Текст должен быть отформатирован по ширине страницы.</w:t>
      </w:r>
    </w:p>
    <w:p w:rsidR="007275EF" w:rsidRPr="001828D4" w:rsidRDefault="007275EF" w:rsidP="0073166D">
      <w:pPr>
        <w:ind w:firstLine="720"/>
        <w:jc w:val="both"/>
        <w:rPr>
          <w:color w:val="000000"/>
          <w:spacing w:val="-4"/>
        </w:rPr>
      </w:pPr>
      <w:r w:rsidRPr="001828D4">
        <w:rPr>
          <w:color w:val="000000"/>
          <w:spacing w:val="-4"/>
        </w:rPr>
        <w:t xml:space="preserve">Каждая страница имеет одинаковые поля: размер левого поля - </w:t>
      </w:r>
      <w:smartTag w:uri="urn:schemas-microsoft-com:office:smarttags" w:element="metricconverter">
        <w:smartTagPr>
          <w:attr w:name="ProductID" w:val="30 мм"/>
        </w:smartTagPr>
        <w:r w:rsidRPr="001828D4">
          <w:rPr>
            <w:color w:val="000000"/>
            <w:spacing w:val="-4"/>
          </w:rPr>
          <w:t>30 мм</w:t>
        </w:r>
      </w:smartTag>
      <w:r w:rsidRPr="001828D4">
        <w:rPr>
          <w:color w:val="000000"/>
          <w:spacing w:val="-4"/>
        </w:rPr>
        <w:t>, право</w:t>
      </w:r>
      <w:r w:rsidRPr="001828D4">
        <w:rPr>
          <w:color w:val="000000"/>
          <w:spacing w:val="-1"/>
        </w:rPr>
        <w:t xml:space="preserve">го - </w:t>
      </w:r>
      <w:smartTag w:uri="urn:schemas-microsoft-com:office:smarttags" w:element="metricconverter">
        <w:smartTagPr>
          <w:attr w:name="ProductID" w:val="10 мм"/>
        </w:smartTagPr>
        <w:r w:rsidRPr="001828D4">
          <w:rPr>
            <w:color w:val="000000"/>
            <w:spacing w:val="-1"/>
          </w:rPr>
          <w:t>10 мм</w:t>
        </w:r>
      </w:smartTag>
      <w:r w:rsidRPr="001828D4">
        <w:rPr>
          <w:color w:val="000000"/>
          <w:spacing w:val="-1"/>
        </w:rPr>
        <w:t xml:space="preserve">, верхнего - </w:t>
      </w:r>
      <w:smartTag w:uri="urn:schemas-microsoft-com:office:smarttags" w:element="metricconverter">
        <w:smartTagPr>
          <w:attr w:name="ProductID" w:val="20 мм"/>
        </w:smartTagPr>
        <w:r w:rsidRPr="001828D4">
          <w:rPr>
            <w:color w:val="000000"/>
            <w:spacing w:val="-1"/>
          </w:rPr>
          <w:t>20 мм</w:t>
        </w:r>
      </w:smartTag>
      <w:r w:rsidRPr="001828D4">
        <w:rPr>
          <w:color w:val="000000"/>
          <w:spacing w:val="-1"/>
        </w:rPr>
        <w:t xml:space="preserve">, нижнего - </w:t>
      </w:r>
      <w:smartTag w:uri="urn:schemas-microsoft-com:office:smarttags" w:element="metricconverter">
        <w:smartTagPr>
          <w:attr w:name="ProductID" w:val="20 мм"/>
        </w:smartTagPr>
        <w:r w:rsidRPr="001828D4">
          <w:rPr>
            <w:color w:val="000000"/>
            <w:spacing w:val="-1"/>
          </w:rPr>
          <w:t>20 мм</w:t>
        </w:r>
      </w:smartTag>
      <w:r w:rsidRPr="001828D4">
        <w:rPr>
          <w:color w:val="000000"/>
          <w:spacing w:val="-1"/>
        </w:rPr>
        <w:t>.</w:t>
      </w:r>
      <w:r w:rsidRPr="001828D4">
        <w:t xml:space="preserve"> </w:t>
      </w:r>
      <w:r w:rsidRPr="001828D4">
        <w:rPr>
          <w:color w:val="000000"/>
          <w:spacing w:val="-3"/>
        </w:rPr>
        <w:t xml:space="preserve">Абзацный отступ должен быть одинаковым и равен 1,25. </w:t>
      </w:r>
    </w:p>
    <w:p w:rsidR="007275EF" w:rsidRPr="001828D4" w:rsidRDefault="007275EF" w:rsidP="0073166D">
      <w:pPr>
        <w:ind w:right="10" w:firstLine="720"/>
        <w:jc w:val="both"/>
      </w:pPr>
      <w:r w:rsidRPr="001828D4">
        <w:rPr>
          <w:color w:val="000000"/>
          <w:spacing w:val="-4"/>
        </w:rPr>
        <w:t>Работа начинается с титульного листа, затем идет ОСНОВНОЙ ТЕКСТ и СПИСОК ИСПОЛЬЗУЕМЫХ ИСТОЧНИКОВ.</w:t>
      </w:r>
    </w:p>
    <w:p w:rsidR="007275EF" w:rsidRPr="001828D4" w:rsidRDefault="007275EF" w:rsidP="0073166D">
      <w:pPr>
        <w:ind w:right="5" w:firstLine="720"/>
        <w:jc w:val="both"/>
      </w:pPr>
      <w:r w:rsidRPr="001828D4">
        <w:rPr>
          <w:color w:val="000000"/>
          <w:spacing w:val="-5"/>
        </w:rPr>
        <w:t xml:space="preserve">Нумерация страниц начинается с титульного листа, на котором цифра «1» не </w:t>
      </w:r>
      <w:r w:rsidRPr="001828D4">
        <w:rPr>
          <w:color w:val="000000"/>
          <w:spacing w:val="-4"/>
        </w:rPr>
        <w:t xml:space="preserve">проставляется. Порядковый номер </w:t>
      </w:r>
      <w:r w:rsidRPr="001828D4">
        <w:rPr>
          <w:color w:val="000000"/>
          <w:spacing w:val="-3"/>
        </w:rPr>
        <w:t xml:space="preserve">печатается справа внизу страницы. Работа выполняется в единой стилевой манере, не </w:t>
      </w:r>
      <w:r w:rsidRPr="001828D4">
        <w:rPr>
          <w:color w:val="000000"/>
          <w:spacing w:val="-4"/>
        </w:rPr>
        <w:t xml:space="preserve">допускаются грамматические, пунктуационные, стилистические ошибки </w:t>
      </w:r>
      <w:r w:rsidRPr="001828D4">
        <w:rPr>
          <w:color w:val="000000"/>
          <w:spacing w:val="-5"/>
        </w:rPr>
        <w:t>и опечатки.</w:t>
      </w:r>
    </w:p>
    <w:p w:rsidR="007275EF" w:rsidRPr="001828D4" w:rsidRDefault="007275EF" w:rsidP="0073166D">
      <w:pPr>
        <w:ind w:firstLine="708"/>
        <w:jc w:val="both"/>
        <w:rPr>
          <w:bCs/>
        </w:rPr>
      </w:pPr>
      <w:r w:rsidRPr="001828D4">
        <w:rPr>
          <w:bCs/>
        </w:rPr>
        <w:t xml:space="preserve">Ссылки можно указывать в квадратных скобках с номером источника по списку, например, [4], [4, С. 67-78]. </w:t>
      </w:r>
    </w:p>
    <w:p w:rsidR="007275EF" w:rsidRDefault="007275EF" w:rsidP="0073166D">
      <w:pPr>
        <w:ind w:firstLine="709"/>
        <w:jc w:val="both"/>
        <w:rPr>
          <w:bCs/>
        </w:rPr>
      </w:pPr>
    </w:p>
    <w:p w:rsidR="007275EF" w:rsidRDefault="007275EF" w:rsidP="00A71652">
      <w:pPr>
        <w:jc w:val="center"/>
        <w:rPr>
          <w:b/>
        </w:rPr>
      </w:pPr>
    </w:p>
    <w:p w:rsidR="007275EF" w:rsidRPr="00E50396" w:rsidRDefault="007275EF" w:rsidP="00E82EFD">
      <w:pPr>
        <w:ind w:firstLine="709"/>
        <w:jc w:val="both"/>
        <w:rPr>
          <w:b/>
        </w:rPr>
      </w:pPr>
      <w:r>
        <w:rPr>
          <w:b/>
        </w:rPr>
        <w:t>Остальные требования можно просмотреть в</w:t>
      </w:r>
      <w:r w:rsidRPr="00E50396">
        <w:rPr>
          <w:b/>
        </w:rPr>
        <w:t xml:space="preserve"> МИ 4.2-5/47-01-2013 </w:t>
      </w:r>
      <w:hyperlink r:id="rId5" w:tgtFrame="_blank" w:history="1">
        <w:r w:rsidRPr="00E50396">
          <w:rPr>
            <w:rStyle w:val="Hyperlink"/>
          </w:rPr>
          <w:t>Общие требования к построению и оформлению учебной текстовой документации</w:t>
        </w:r>
      </w:hyperlink>
    </w:p>
    <w:p w:rsidR="007275EF" w:rsidRPr="00427AF3" w:rsidRDefault="007275EF" w:rsidP="00A71652">
      <w:pPr>
        <w:jc w:val="center"/>
        <w:rPr>
          <w:b/>
        </w:rPr>
      </w:pPr>
    </w:p>
    <w:p w:rsidR="007275EF" w:rsidRPr="00154220" w:rsidRDefault="007275EF" w:rsidP="001765F1">
      <w:pPr>
        <w:spacing w:line="360" w:lineRule="auto"/>
        <w:ind w:right="-284" w:hanging="426"/>
        <w:jc w:val="center"/>
        <w:rPr>
          <w:b/>
          <w:sz w:val="28"/>
          <w:szCs w:val="28"/>
        </w:rPr>
      </w:pPr>
      <w:r w:rsidRPr="00154220">
        <w:rPr>
          <w:b/>
          <w:sz w:val="28"/>
          <w:szCs w:val="28"/>
        </w:rPr>
        <w:t>Учебно-методическое и информационное обеспечение дисциплины</w:t>
      </w:r>
    </w:p>
    <w:p w:rsidR="007275EF" w:rsidRDefault="007275EF" w:rsidP="001765F1">
      <w:pPr>
        <w:ind w:firstLine="709"/>
        <w:jc w:val="right"/>
        <w:rPr>
          <w:sz w:val="28"/>
          <w:szCs w:val="28"/>
        </w:rPr>
      </w:pPr>
    </w:p>
    <w:p w:rsidR="007275EF" w:rsidRDefault="007275EF" w:rsidP="001765F1">
      <w:pPr>
        <w:ind w:firstLine="709"/>
        <w:jc w:val="both"/>
        <w:rPr>
          <w:b/>
        </w:rPr>
      </w:pPr>
      <w:r w:rsidRPr="00E36D44">
        <w:rPr>
          <w:b/>
        </w:rPr>
        <w:t>Основная литература</w:t>
      </w:r>
    </w:p>
    <w:p w:rsidR="007275EF" w:rsidRPr="006D393E" w:rsidRDefault="007275EF" w:rsidP="00D93D32">
      <w:pPr>
        <w:numPr>
          <w:ilvl w:val="0"/>
          <w:numId w:val="13"/>
        </w:numPr>
        <w:ind w:left="714" w:hanging="357"/>
        <w:jc w:val="both"/>
      </w:pPr>
      <w:r w:rsidRPr="006D393E">
        <w:t>Ансофф И.</w:t>
      </w:r>
      <w:r>
        <w:t xml:space="preserve"> </w:t>
      </w:r>
      <w:r w:rsidRPr="006D393E">
        <w:t>Стратегическое управление: Пер. с англ. – М.: Экономика, 2006.</w:t>
      </w:r>
    </w:p>
    <w:p w:rsidR="007275EF" w:rsidRDefault="007275EF" w:rsidP="00D93D32">
      <w:pPr>
        <w:numPr>
          <w:ilvl w:val="0"/>
          <w:numId w:val="13"/>
        </w:numPr>
        <w:ind w:left="714" w:hanging="357"/>
        <w:jc w:val="both"/>
      </w:pPr>
      <w:r>
        <w:t>Бурнард Ф. Тренинг навыков консультирования. – СПб.: Питер, 2002.</w:t>
      </w:r>
    </w:p>
    <w:p w:rsidR="007275EF" w:rsidRDefault="007275EF" w:rsidP="00D93D32">
      <w:pPr>
        <w:numPr>
          <w:ilvl w:val="0"/>
          <w:numId w:val="13"/>
        </w:numPr>
        <w:ind w:left="714" w:hanging="357"/>
        <w:jc w:val="both"/>
      </w:pPr>
      <w:r>
        <w:t>Зинченко Г.П. Социология управления: учеб. пособие. - Ростов н/Д.: Феникс, 2004. – 384 с.</w:t>
      </w:r>
    </w:p>
    <w:p w:rsidR="007275EF" w:rsidRDefault="007275EF" w:rsidP="00D93D32">
      <w:pPr>
        <w:numPr>
          <w:ilvl w:val="0"/>
          <w:numId w:val="13"/>
        </w:numPr>
        <w:ind w:left="714" w:hanging="357"/>
        <w:jc w:val="both"/>
      </w:pPr>
      <w:r>
        <w:t>Кабаченко Т.С. Психология в управлении человеческими ресурсами: учеб. пособие. - СПб.: Питер, 2003. – 400 с.</w:t>
      </w:r>
    </w:p>
    <w:p w:rsidR="007275EF" w:rsidRDefault="007275EF" w:rsidP="00D93D32">
      <w:pPr>
        <w:numPr>
          <w:ilvl w:val="0"/>
          <w:numId w:val="13"/>
        </w:numPr>
        <w:ind w:left="714" w:hanging="357"/>
        <w:jc w:val="both"/>
      </w:pPr>
      <w:r>
        <w:t>Коучинг: истоки, подходы, перспективы. _ СПб.: Речь, 2003.</w:t>
      </w:r>
    </w:p>
    <w:p w:rsidR="007275EF" w:rsidRPr="006D393E" w:rsidRDefault="007275EF" w:rsidP="00D93D32">
      <w:pPr>
        <w:numPr>
          <w:ilvl w:val="0"/>
          <w:numId w:val="13"/>
        </w:numPr>
        <w:ind w:left="714" w:hanging="357"/>
        <w:jc w:val="both"/>
      </w:pPr>
      <w:r>
        <w:t>Маринко Г.И. Управленческий консалтинг. Учеб. Пособие. – М.: Инфра-М, 2005.</w:t>
      </w:r>
    </w:p>
    <w:p w:rsidR="007275EF" w:rsidRPr="006D393E" w:rsidRDefault="007275EF" w:rsidP="00D93D32">
      <w:pPr>
        <w:numPr>
          <w:ilvl w:val="0"/>
          <w:numId w:val="13"/>
        </w:numPr>
        <w:ind w:left="714" w:hanging="357"/>
        <w:jc w:val="both"/>
      </w:pPr>
      <w:r w:rsidRPr="006D393E">
        <w:t>Морозов Ю.П.</w:t>
      </w:r>
      <w:r>
        <w:t xml:space="preserve"> </w:t>
      </w:r>
      <w:r w:rsidRPr="006D393E">
        <w:t>Инновационный менеджмент: Учеб. пособие. – Н. Новгород: Изд</w:t>
      </w:r>
      <w:r w:rsidRPr="006D393E">
        <w:noBreakHyphen/>
        <w:t>во ННГУ, 2005.</w:t>
      </w:r>
    </w:p>
    <w:p w:rsidR="007275EF" w:rsidRPr="006D393E" w:rsidRDefault="007275EF" w:rsidP="00D93D32">
      <w:pPr>
        <w:numPr>
          <w:ilvl w:val="0"/>
          <w:numId w:val="13"/>
        </w:numPr>
        <w:ind w:left="714" w:hanging="357"/>
        <w:jc w:val="both"/>
      </w:pPr>
      <w:r w:rsidRPr="006D393E">
        <w:t>Мухамедьяров А.М.</w:t>
      </w:r>
      <w:r>
        <w:t xml:space="preserve"> </w:t>
      </w:r>
      <w:r w:rsidRPr="006D393E">
        <w:t>Научный потенциал республики: формирование, структура, динамика и оценка. – Уфа: УГАТУ, 2000.</w:t>
      </w:r>
    </w:p>
    <w:p w:rsidR="007275EF" w:rsidRDefault="007275EF" w:rsidP="00D93D32">
      <w:pPr>
        <w:spacing w:before="20"/>
        <w:jc w:val="center"/>
        <w:rPr>
          <w:b/>
        </w:rPr>
      </w:pPr>
    </w:p>
    <w:p w:rsidR="007275EF" w:rsidRPr="00D93D32" w:rsidRDefault="007275EF" w:rsidP="00D93D32">
      <w:pPr>
        <w:ind w:left="720"/>
        <w:jc w:val="both"/>
        <w:rPr>
          <w:color w:val="000000"/>
          <w:spacing w:val="-4"/>
        </w:rPr>
      </w:pPr>
      <w:r w:rsidRPr="00D93D32">
        <w:rPr>
          <w:color w:val="000000"/>
          <w:spacing w:val="-4"/>
        </w:rPr>
        <w:t xml:space="preserve">Дополнительная литература </w:t>
      </w:r>
    </w:p>
    <w:p w:rsidR="007275EF" w:rsidRPr="00D93D32" w:rsidRDefault="007275EF" w:rsidP="00D93D32">
      <w:pPr>
        <w:numPr>
          <w:ilvl w:val="0"/>
          <w:numId w:val="15"/>
        </w:numPr>
        <w:jc w:val="both"/>
        <w:rPr>
          <w:color w:val="000000"/>
          <w:spacing w:val="-4"/>
        </w:rPr>
      </w:pPr>
      <w:r w:rsidRPr="00D93D32">
        <w:rPr>
          <w:color w:val="000000"/>
          <w:spacing w:val="-4"/>
        </w:rPr>
        <w:t>Брю Г. Шесть сигм для менеджеров. – М.: Гранд, 2004.</w:t>
      </w:r>
    </w:p>
    <w:p w:rsidR="007275EF" w:rsidRPr="00D93D32" w:rsidRDefault="007275EF" w:rsidP="00D93D32">
      <w:pPr>
        <w:numPr>
          <w:ilvl w:val="0"/>
          <w:numId w:val="15"/>
        </w:numPr>
        <w:jc w:val="both"/>
        <w:rPr>
          <w:color w:val="000000"/>
          <w:spacing w:val="-4"/>
        </w:rPr>
      </w:pPr>
      <w:r w:rsidRPr="00D93D32">
        <w:rPr>
          <w:color w:val="000000"/>
          <w:spacing w:val="-4"/>
        </w:rPr>
        <w:t>Джентл Р. Как сделать карьеру в консалтинге. – СПб.: Нева, 2003.</w:t>
      </w:r>
    </w:p>
    <w:p w:rsidR="007275EF" w:rsidRPr="00D93D32" w:rsidRDefault="007275EF" w:rsidP="00D93D32">
      <w:pPr>
        <w:numPr>
          <w:ilvl w:val="0"/>
          <w:numId w:val="15"/>
        </w:numPr>
        <w:jc w:val="both"/>
        <w:rPr>
          <w:color w:val="000000"/>
          <w:spacing w:val="-4"/>
        </w:rPr>
      </w:pPr>
      <w:r w:rsidRPr="00D93D32">
        <w:rPr>
          <w:color w:val="000000"/>
          <w:spacing w:val="-4"/>
        </w:rPr>
        <w:t>Иванов М., Фербер М. Руководство по маркетингу консультационных услуг. – М.: Альпина Паблишер, 2003.</w:t>
      </w:r>
    </w:p>
    <w:p w:rsidR="007275EF" w:rsidRPr="00D93D32" w:rsidRDefault="007275EF" w:rsidP="00D93D32">
      <w:pPr>
        <w:numPr>
          <w:ilvl w:val="0"/>
          <w:numId w:val="15"/>
        </w:numPr>
        <w:jc w:val="both"/>
        <w:rPr>
          <w:color w:val="000000"/>
          <w:spacing w:val="-4"/>
        </w:rPr>
      </w:pPr>
      <w:r w:rsidRPr="00D93D32">
        <w:rPr>
          <w:color w:val="000000"/>
          <w:spacing w:val="-4"/>
        </w:rPr>
        <w:t>Медынский В.Г., Шаршукова Л.Г. Инновационное предпринимательство: Учеб. пособие. – М.: ИНФРА</w:t>
      </w:r>
      <w:r w:rsidRPr="00D93D32">
        <w:rPr>
          <w:color w:val="000000"/>
          <w:spacing w:val="-4"/>
        </w:rPr>
        <w:noBreakHyphen/>
        <w:t>М, 1997.</w:t>
      </w:r>
    </w:p>
    <w:p w:rsidR="007275EF" w:rsidRPr="00D93D32" w:rsidRDefault="007275EF" w:rsidP="00D93D32">
      <w:pPr>
        <w:numPr>
          <w:ilvl w:val="0"/>
          <w:numId w:val="15"/>
        </w:numPr>
        <w:jc w:val="both"/>
        <w:rPr>
          <w:color w:val="000000"/>
          <w:spacing w:val="-4"/>
        </w:rPr>
      </w:pPr>
      <w:r w:rsidRPr="00D93D32">
        <w:rPr>
          <w:color w:val="000000"/>
          <w:spacing w:val="-4"/>
        </w:rPr>
        <w:t>Менеджмент организации: Учеб. пособие / З.П. Румянцева, Н.А. Соломатин, Р.З. Акбердин и др. – М.: Инфра</w:t>
      </w:r>
      <w:r w:rsidRPr="00D93D32">
        <w:rPr>
          <w:color w:val="000000"/>
          <w:spacing w:val="-4"/>
        </w:rPr>
        <w:noBreakHyphen/>
        <w:t>М, 1995.</w:t>
      </w:r>
    </w:p>
    <w:p w:rsidR="007275EF" w:rsidRPr="00D93D32" w:rsidRDefault="007275EF" w:rsidP="00D93D32">
      <w:pPr>
        <w:numPr>
          <w:ilvl w:val="0"/>
          <w:numId w:val="15"/>
        </w:numPr>
        <w:jc w:val="both"/>
        <w:rPr>
          <w:color w:val="000000"/>
          <w:spacing w:val="-4"/>
        </w:rPr>
      </w:pPr>
      <w:r w:rsidRPr="00D93D32">
        <w:rPr>
          <w:color w:val="000000"/>
          <w:spacing w:val="-4"/>
        </w:rPr>
        <w:t>Управленческий консалтинг: путеводитель по рынку профессиональных услуг. – М.: Альпина Паблишер, 2002.</w:t>
      </w:r>
    </w:p>
    <w:p w:rsidR="007275EF" w:rsidRPr="003F1EA3" w:rsidRDefault="007275EF" w:rsidP="00D93D32">
      <w:pPr>
        <w:pStyle w:val="ListParagraph"/>
        <w:tabs>
          <w:tab w:val="left" w:pos="426"/>
        </w:tabs>
        <w:spacing w:after="240"/>
        <w:ind w:left="0"/>
        <w:outlineLvl w:val="1"/>
        <w:rPr>
          <w:szCs w:val="28"/>
        </w:rPr>
      </w:pPr>
    </w:p>
    <w:p w:rsidR="007275EF" w:rsidRPr="000323CB" w:rsidRDefault="007275EF" w:rsidP="00D93D32">
      <w:pPr>
        <w:pStyle w:val="ListParagraph"/>
        <w:spacing w:after="0"/>
        <w:ind w:left="1128"/>
        <w:jc w:val="both"/>
      </w:pPr>
    </w:p>
    <w:p w:rsidR="007275EF" w:rsidRPr="00947591" w:rsidRDefault="007275EF" w:rsidP="00D93D32">
      <w:pPr>
        <w:ind w:left="709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b/>
          <w:szCs w:val="28"/>
        </w:rPr>
        <w:t xml:space="preserve">7.3 </w:t>
      </w:r>
      <w:r w:rsidRPr="00C74925">
        <w:rPr>
          <w:b/>
          <w:szCs w:val="28"/>
        </w:rPr>
        <w:t xml:space="preserve">Базы данных, информационно-справочные и поисковые системы* </w:t>
      </w:r>
    </w:p>
    <w:p w:rsidR="007275EF" w:rsidRPr="00363937" w:rsidRDefault="007275EF" w:rsidP="00D93D32">
      <w:pPr>
        <w:numPr>
          <w:ilvl w:val="0"/>
          <w:numId w:val="12"/>
        </w:numPr>
        <w:jc w:val="both"/>
        <w:rPr>
          <w:rStyle w:val="apple-converted-space"/>
          <w:rFonts w:ascii="Arial" w:hAnsi="Arial" w:cs="Arial"/>
          <w:sz w:val="20"/>
          <w:szCs w:val="20"/>
          <w:u w:val="single"/>
        </w:rPr>
      </w:pPr>
      <w:hyperlink r:id="rId6" w:history="1">
        <w:r w:rsidRPr="00DB1820">
          <w:rPr>
            <w:rStyle w:val="Hyperlink"/>
            <w:lang w:val="en-US"/>
          </w:rPr>
          <w:t>www</w:t>
        </w:r>
        <w:r w:rsidRPr="00947591">
          <w:rPr>
            <w:rStyle w:val="Hyperlink"/>
          </w:rPr>
          <w:t>.</w:t>
        </w:r>
        <w:r w:rsidRPr="00DB1820">
          <w:rPr>
            <w:rStyle w:val="Hyperlink"/>
            <w:lang w:val="en-US"/>
          </w:rPr>
          <w:t>consulting</w:t>
        </w:r>
        <w:r w:rsidRPr="00947591">
          <w:rPr>
            <w:rStyle w:val="Hyperlink"/>
          </w:rPr>
          <w:t>.</w:t>
        </w:r>
        <w:r w:rsidRPr="00DB1820">
          <w:rPr>
            <w:rStyle w:val="Hyperlink"/>
            <w:lang w:val="en-US"/>
          </w:rPr>
          <w:t>ic</w:t>
        </w:r>
        <w:r w:rsidRPr="00947591">
          <w:rPr>
            <w:rStyle w:val="Hyperlink"/>
          </w:rPr>
          <w:t>.</w:t>
        </w:r>
        <w:r w:rsidRPr="00DB1820">
          <w:rPr>
            <w:rStyle w:val="Hyperlink"/>
            <w:lang w:val="en-US"/>
          </w:rPr>
          <w:t>ru</w:t>
        </w:r>
      </w:hyperlink>
    </w:p>
    <w:p w:rsidR="007275EF" w:rsidRPr="00363937" w:rsidRDefault="007275EF" w:rsidP="00D93D32">
      <w:pPr>
        <w:numPr>
          <w:ilvl w:val="0"/>
          <w:numId w:val="12"/>
        </w:numPr>
        <w:jc w:val="both"/>
        <w:rPr>
          <w:rStyle w:val="apple-converted-space"/>
          <w:rFonts w:ascii="Arial" w:hAnsi="Arial" w:cs="Arial"/>
          <w:sz w:val="20"/>
          <w:szCs w:val="20"/>
          <w:u w:val="single"/>
        </w:rPr>
      </w:pPr>
      <w:hyperlink r:id="rId7" w:history="1">
        <w:r w:rsidRPr="00DB1820">
          <w:rPr>
            <w:rStyle w:val="Hyperlink"/>
            <w:lang w:val="en-US"/>
          </w:rPr>
          <w:t>www.bcg.ru</w:t>
        </w:r>
      </w:hyperlink>
    </w:p>
    <w:p w:rsidR="007275EF" w:rsidRPr="00363937" w:rsidRDefault="007275EF" w:rsidP="00D93D32">
      <w:pPr>
        <w:numPr>
          <w:ilvl w:val="0"/>
          <w:numId w:val="12"/>
        </w:numPr>
        <w:jc w:val="both"/>
        <w:rPr>
          <w:rStyle w:val="apple-converted-space"/>
          <w:rFonts w:ascii="Arial" w:hAnsi="Arial" w:cs="Arial"/>
          <w:sz w:val="20"/>
          <w:szCs w:val="20"/>
          <w:u w:val="single"/>
        </w:rPr>
      </w:pPr>
      <w:hyperlink r:id="rId8" w:history="1">
        <w:r w:rsidRPr="00DB1820">
          <w:rPr>
            <w:rStyle w:val="Hyperlink"/>
            <w:lang w:val="en-US"/>
          </w:rPr>
          <w:t>www.projekts-new.ru</w:t>
        </w:r>
      </w:hyperlink>
    </w:p>
    <w:p w:rsidR="007275EF" w:rsidRPr="00587558" w:rsidRDefault="007275EF" w:rsidP="00D93D32">
      <w:pPr>
        <w:numPr>
          <w:ilvl w:val="0"/>
          <w:numId w:val="12"/>
        </w:numPr>
        <w:jc w:val="both"/>
        <w:rPr>
          <w:rStyle w:val="apple-converted-space"/>
          <w:rFonts w:ascii="Arial" w:hAnsi="Arial" w:cs="Arial"/>
          <w:sz w:val="20"/>
          <w:szCs w:val="20"/>
          <w:u w:val="single"/>
        </w:rPr>
      </w:pPr>
      <w:hyperlink r:id="rId9" w:history="1">
        <w:r w:rsidRPr="00DB1820">
          <w:rPr>
            <w:rStyle w:val="Hyperlink"/>
            <w:lang w:val="en-US"/>
          </w:rPr>
          <w:t>www.big.spb.ru</w:t>
        </w:r>
      </w:hyperlink>
      <w:r>
        <w:rPr>
          <w:rStyle w:val="apple-converted-space"/>
          <w:lang w:val="en-US"/>
        </w:rPr>
        <w:t xml:space="preserve"> </w:t>
      </w:r>
    </w:p>
    <w:p w:rsidR="007275EF" w:rsidRPr="0038085C" w:rsidRDefault="007275EF" w:rsidP="00D93D32">
      <w:pPr>
        <w:tabs>
          <w:tab w:val="left" w:pos="426"/>
        </w:tabs>
        <w:jc w:val="both"/>
        <w:outlineLvl w:val="1"/>
        <w:rPr>
          <w:b/>
          <w:szCs w:val="28"/>
        </w:rPr>
      </w:pPr>
    </w:p>
    <w:p w:rsidR="007275EF" w:rsidRDefault="007275EF" w:rsidP="00D93D32">
      <w:pPr>
        <w:pStyle w:val="ListParagraph"/>
        <w:numPr>
          <w:ilvl w:val="0"/>
          <w:numId w:val="11"/>
        </w:numPr>
        <w:tabs>
          <w:tab w:val="left" w:pos="284"/>
        </w:tabs>
        <w:spacing w:after="240"/>
        <w:ind w:left="0" w:firstLine="0"/>
        <w:contextualSpacing w:val="0"/>
        <w:jc w:val="center"/>
        <w:outlineLvl w:val="0"/>
        <w:rPr>
          <w:b/>
          <w:szCs w:val="28"/>
        </w:rPr>
      </w:pPr>
      <w:r w:rsidRPr="00B4159E">
        <w:rPr>
          <w:b/>
          <w:szCs w:val="28"/>
        </w:rPr>
        <w:t>Материально-техническое обеспечение дисциплины</w:t>
      </w:r>
    </w:p>
    <w:p w:rsidR="007275EF" w:rsidRPr="00D93D32" w:rsidRDefault="007275EF" w:rsidP="00D93D32">
      <w:pPr>
        <w:ind w:left="720"/>
        <w:jc w:val="both"/>
        <w:rPr>
          <w:color w:val="000000"/>
          <w:spacing w:val="-4"/>
        </w:rPr>
      </w:pPr>
      <w:r w:rsidRPr="00D93D32">
        <w:rPr>
          <w:color w:val="000000"/>
          <w:spacing w:val="-4"/>
        </w:rPr>
        <w:t xml:space="preserve">Учебные аудитории Забайкальского государственного университета, ноутбук, проектор для проведения лекционных и практических занятий. </w:t>
      </w:r>
    </w:p>
    <w:p w:rsidR="007275EF" w:rsidRDefault="007275EF" w:rsidP="001765F1">
      <w:pPr>
        <w:ind w:firstLine="709"/>
        <w:jc w:val="right"/>
        <w:rPr>
          <w:sz w:val="28"/>
          <w:szCs w:val="28"/>
        </w:rPr>
      </w:pPr>
    </w:p>
    <w:p w:rsidR="007275EF" w:rsidRPr="0033620C" w:rsidRDefault="007275EF" w:rsidP="001765F1">
      <w:pPr>
        <w:tabs>
          <w:tab w:val="left" w:pos="851"/>
        </w:tabs>
        <w:rPr>
          <w:b/>
        </w:rPr>
      </w:pPr>
      <w:r w:rsidRPr="0033620C">
        <w:rPr>
          <w:b/>
        </w:rPr>
        <w:t>Ведущи</w:t>
      </w:r>
      <w:r>
        <w:rPr>
          <w:b/>
        </w:rPr>
        <w:t>е</w:t>
      </w:r>
      <w:r w:rsidRPr="0033620C">
        <w:rPr>
          <w:b/>
        </w:rPr>
        <w:t xml:space="preserve"> преподавател</w:t>
      </w:r>
      <w:r>
        <w:rPr>
          <w:b/>
        </w:rPr>
        <w:t>и</w:t>
      </w:r>
      <w:r w:rsidRPr="0033620C">
        <w:rPr>
          <w:b/>
        </w:rPr>
        <w:t>:</w:t>
      </w:r>
    </w:p>
    <w:p w:rsidR="007275EF" w:rsidRPr="00D93D32" w:rsidRDefault="007275EF" w:rsidP="001765F1">
      <w:pPr>
        <w:tabs>
          <w:tab w:val="left" w:pos="851"/>
        </w:tabs>
      </w:pPr>
      <w:r w:rsidRPr="00D93D32">
        <w:t>Лимберов Николай Вадимович</w:t>
      </w:r>
    </w:p>
    <w:p w:rsidR="007275EF" w:rsidRDefault="007275EF" w:rsidP="001765F1">
      <w:r w:rsidRPr="0033620C">
        <w:t xml:space="preserve">к. социол. наук,  доцент кафедры ГМУ и политики </w:t>
      </w:r>
    </w:p>
    <w:p w:rsidR="007275EF" w:rsidRPr="0033620C" w:rsidRDefault="007275EF" w:rsidP="001765F1">
      <w:r w:rsidRPr="0033620C">
        <w:t xml:space="preserve">                     </w:t>
      </w:r>
    </w:p>
    <w:p w:rsidR="007275EF" w:rsidRPr="0033620C" w:rsidRDefault="007275EF" w:rsidP="001765F1">
      <w:pPr>
        <w:rPr>
          <w:b/>
        </w:rPr>
      </w:pPr>
      <w:r w:rsidRPr="0033620C">
        <w:rPr>
          <w:b/>
        </w:rPr>
        <w:t>Заведующий кафедрой:</w:t>
      </w:r>
    </w:p>
    <w:p w:rsidR="007275EF" w:rsidRPr="0033620C" w:rsidRDefault="007275EF" w:rsidP="001765F1">
      <w:r w:rsidRPr="0033620C">
        <w:t>Доктор политических наук, профессор Бейдина Т.Е.</w:t>
      </w:r>
    </w:p>
    <w:sectPr w:rsidR="007275EF" w:rsidRPr="0033620C" w:rsidSect="00A31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122E7"/>
    <w:multiLevelType w:val="hybridMultilevel"/>
    <w:tmpl w:val="51F22890"/>
    <w:lvl w:ilvl="0" w:tplc="0419000F">
      <w:start w:val="1"/>
      <w:numFmt w:val="decimal"/>
      <w:lvlText w:val="%1."/>
      <w:lvlJc w:val="left"/>
      <w:pPr>
        <w:ind w:left="11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1">
    <w:nsid w:val="27406CAA"/>
    <w:multiLevelType w:val="multilevel"/>
    <w:tmpl w:val="40ECF020"/>
    <w:lvl w:ilvl="0">
      <w:start w:val="1"/>
      <w:numFmt w:val="decimal"/>
      <w:lvlText w:val="%1."/>
      <w:lvlJc w:val="left"/>
      <w:pPr>
        <w:ind w:left="738" w:firstLine="114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cs="Times New Roman" w:hint="default"/>
      </w:rPr>
    </w:lvl>
  </w:abstractNum>
  <w:abstractNum w:abstractNumId="2">
    <w:nsid w:val="3DD71B17"/>
    <w:multiLevelType w:val="hybridMultilevel"/>
    <w:tmpl w:val="10A0384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E39589D"/>
    <w:multiLevelType w:val="hybridMultilevel"/>
    <w:tmpl w:val="0EC85DA4"/>
    <w:lvl w:ilvl="0" w:tplc="C7549EB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4D656065"/>
    <w:multiLevelType w:val="hybridMultilevel"/>
    <w:tmpl w:val="AFB89C00"/>
    <w:lvl w:ilvl="0" w:tplc="E794C322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60D0652D"/>
    <w:multiLevelType w:val="hybridMultilevel"/>
    <w:tmpl w:val="5B064D88"/>
    <w:lvl w:ilvl="0" w:tplc="E794C32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04743A"/>
    <w:multiLevelType w:val="hybridMultilevel"/>
    <w:tmpl w:val="7F5A1C82"/>
    <w:lvl w:ilvl="0" w:tplc="228CD8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2327443"/>
    <w:multiLevelType w:val="hybridMultilevel"/>
    <w:tmpl w:val="209C5554"/>
    <w:lvl w:ilvl="0" w:tplc="16E48264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65C0519C"/>
    <w:multiLevelType w:val="hybridMultilevel"/>
    <w:tmpl w:val="DF602086"/>
    <w:lvl w:ilvl="0" w:tplc="D68693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6692612"/>
    <w:multiLevelType w:val="hybridMultilevel"/>
    <w:tmpl w:val="53AC7194"/>
    <w:lvl w:ilvl="0" w:tplc="E794C32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8F2447"/>
    <w:multiLevelType w:val="hybridMultilevel"/>
    <w:tmpl w:val="D9F42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B64B5F"/>
    <w:multiLevelType w:val="hybridMultilevel"/>
    <w:tmpl w:val="CA3C1776"/>
    <w:lvl w:ilvl="0" w:tplc="5128C3C2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2B30456"/>
    <w:multiLevelType w:val="multilevel"/>
    <w:tmpl w:val="186E8A4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64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0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1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0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0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12" w:hanging="2160"/>
      </w:pPr>
      <w:rPr>
        <w:rFonts w:cs="Times New Roman" w:hint="default"/>
      </w:rPr>
    </w:lvl>
  </w:abstractNum>
  <w:abstractNum w:abstractNumId="13">
    <w:nsid w:val="73C773AB"/>
    <w:multiLevelType w:val="hybridMultilevel"/>
    <w:tmpl w:val="923A55C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1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13"/>
  </w:num>
  <w:num w:numId="10">
    <w:abstractNumId w:val="4"/>
  </w:num>
  <w:num w:numId="11">
    <w:abstractNumId w:val="1"/>
  </w:num>
  <w:num w:numId="12">
    <w:abstractNumId w:val="3"/>
  </w:num>
  <w:num w:numId="13">
    <w:abstractNumId w:val="10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B76"/>
    <w:rsid w:val="0002423B"/>
    <w:rsid w:val="000323CB"/>
    <w:rsid w:val="00053F17"/>
    <w:rsid w:val="00070F55"/>
    <w:rsid w:val="000801D6"/>
    <w:rsid w:val="00085324"/>
    <w:rsid w:val="000B70C0"/>
    <w:rsid w:val="0011491F"/>
    <w:rsid w:val="00131BB3"/>
    <w:rsid w:val="00154220"/>
    <w:rsid w:val="00161D96"/>
    <w:rsid w:val="001765F1"/>
    <w:rsid w:val="001828D4"/>
    <w:rsid w:val="001D412F"/>
    <w:rsid w:val="001D5DCB"/>
    <w:rsid w:val="00202F93"/>
    <w:rsid w:val="00235789"/>
    <w:rsid w:val="002C1A3B"/>
    <w:rsid w:val="002C7DCA"/>
    <w:rsid w:val="002E7320"/>
    <w:rsid w:val="0033620C"/>
    <w:rsid w:val="00337862"/>
    <w:rsid w:val="003418B7"/>
    <w:rsid w:val="00363937"/>
    <w:rsid w:val="00371012"/>
    <w:rsid w:val="0038085C"/>
    <w:rsid w:val="00384F18"/>
    <w:rsid w:val="00394DD4"/>
    <w:rsid w:val="003B4993"/>
    <w:rsid w:val="003C6DE7"/>
    <w:rsid w:val="003D3ACA"/>
    <w:rsid w:val="003F1EA3"/>
    <w:rsid w:val="00412614"/>
    <w:rsid w:val="00427AF3"/>
    <w:rsid w:val="004846B3"/>
    <w:rsid w:val="004A0E07"/>
    <w:rsid w:val="004A5A00"/>
    <w:rsid w:val="004C4C65"/>
    <w:rsid w:val="00565899"/>
    <w:rsid w:val="00587558"/>
    <w:rsid w:val="005A0D65"/>
    <w:rsid w:val="0060224C"/>
    <w:rsid w:val="00615986"/>
    <w:rsid w:val="0063378C"/>
    <w:rsid w:val="006424C0"/>
    <w:rsid w:val="006C0844"/>
    <w:rsid w:val="006D393E"/>
    <w:rsid w:val="006F079C"/>
    <w:rsid w:val="007043AA"/>
    <w:rsid w:val="00717628"/>
    <w:rsid w:val="007226C4"/>
    <w:rsid w:val="0072321D"/>
    <w:rsid w:val="007275EF"/>
    <w:rsid w:val="0073166D"/>
    <w:rsid w:val="007765B2"/>
    <w:rsid w:val="00784B76"/>
    <w:rsid w:val="007D3051"/>
    <w:rsid w:val="00826D59"/>
    <w:rsid w:val="008419C5"/>
    <w:rsid w:val="008C74B2"/>
    <w:rsid w:val="00925981"/>
    <w:rsid w:val="00947591"/>
    <w:rsid w:val="009722F0"/>
    <w:rsid w:val="00992A97"/>
    <w:rsid w:val="009B465C"/>
    <w:rsid w:val="00A03961"/>
    <w:rsid w:val="00A31993"/>
    <w:rsid w:val="00A473BF"/>
    <w:rsid w:val="00A62EC8"/>
    <w:rsid w:val="00A71652"/>
    <w:rsid w:val="00A76D89"/>
    <w:rsid w:val="00A86BFF"/>
    <w:rsid w:val="00AA1340"/>
    <w:rsid w:val="00AD5E38"/>
    <w:rsid w:val="00AE1367"/>
    <w:rsid w:val="00AF0913"/>
    <w:rsid w:val="00B315F3"/>
    <w:rsid w:val="00B4159E"/>
    <w:rsid w:val="00B83378"/>
    <w:rsid w:val="00B90575"/>
    <w:rsid w:val="00B90D42"/>
    <w:rsid w:val="00B95699"/>
    <w:rsid w:val="00C04A0B"/>
    <w:rsid w:val="00C1516A"/>
    <w:rsid w:val="00C23039"/>
    <w:rsid w:val="00C261B2"/>
    <w:rsid w:val="00C74925"/>
    <w:rsid w:val="00C7779A"/>
    <w:rsid w:val="00CA58BE"/>
    <w:rsid w:val="00CD1A47"/>
    <w:rsid w:val="00D06207"/>
    <w:rsid w:val="00D22BA9"/>
    <w:rsid w:val="00D32423"/>
    <w:rsid w:val="00D412A3"/>
    <w:rsid w:val="00D512C5"/>
    <w:rsid w:val="00D52E87"/>
    <w:rsid w:val="00D55A1F"/>
    <w:rsid w:val="00D93D32"/>
    <w:rsid w:val="00DA38C0"/>
    <w:rsid w:val="00DB1820"/>
    <w:rsid w:val="00DB634B"/>
    <w:rsid w:val="00DF1973"/>
    <w:rsid w:val="00E36D44"/>
    <w:rsid w:val="00E40347"/>
    <w:rsid w:val="00E50396"/>
    <w:rsid w:val="00E66F1A"/>
    <w:rsid w:val="00E82EFD"/>
    <w:rsid w:val="00E93FE8"/>
    <w:rsid w:val="00EC1862"/>
    <w:rsid w:val="00EE3398"/>
    <w:rsid w:val="00EF419E"/>
    <w:rsid w:val="00F362F0"/>
    <w:rsid w:val="00F80F5F"/>
    <w:rsid w:val="00FC0249"/>
    <w:rsid w:val="00FC4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F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stext">
    <w:name w:val="newstext"/>
    <w:uiPriority w:val="99"/>
    <w:rsid w:val="00A71652"/>
  </w:style>
  <w:style w:type="paragraph" w:styleId="ListParagraph">
    <w:name w:val="List Paragraph"/>
    <w:basedOn w:val="Normal"/>
    <w:uiPriority w:val="99"/>
    <w:qFormat/>
    <w:rsid w:val="00A71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99"/>
    <w:qFormat/>
    <w:rsid w:val="00A71652"/>
    <w:rPr>
      <w:lang w:eastAsia="en-US"/>
    </w:rPr>
  </w:style>
  <w:style w:type="character" w:styleId="Hyperlink">
    <w:name w:val="Hyperlink"/>
    <w:basedOn w:val="DefaultParagraphFont"/>
    <w:uiPriority w:val="99"/>
    <w:rsid w:val="00F80F5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80F5F"/>
    <w:rPr>
      <w:rFonts w:cs="Times New Roman"/>
      <w:color w:val="800080"/>
      <w:u w:val="single"/>
    </w:rPr>
  </w:style>
  <w:style w:type="paragraph" w:customStyle="1" w:styleId="msonormalcxsplast">
    <w:name w:val="msonormalcxsplast"/>
    <w:basedOn w:val="Normal"/>
    <w:uiPriority w:val="99"/>
    <w:rsid w:val="00CD1A47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Без интервала1"/>
    <w:uiPriority w:val="99"/>
    <w:rsid w:val="00CD1A47"/>
    <w:rPr>
      <w:rFonts w:eastAsia="SimSun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D93D3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jekts-new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c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ing.ic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abgu.ru/files/html_document/pdf_files/fixed/Normativny%27e_dokumenty%27_i_obrazcy%27_zayavlenij/Obshhie_trebovaniya_k_postroeniyu_i_oformleniyu_uchebnoj_tekstovoj_dokumentacii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g.sp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5</Pages>
  <Words>1213</Words>
  <Characters>6916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</dc:creator>
  <cp:keywords/>
  <dc:description/>
  <cp:lastModifiedBy>smykalovaIV</cp:lastModifiedBy>
  <cp:revision>5</cp:revision>
  <dcterms:created xsi:type="dcterms:W3CDTF">2018-09-24T02:45:00Z</dcterms:created>
  <dcterms:modified xsi:type="dcterms:W3CDTF">2018-09-24T07:04:00Z</dcterms:modified>
</cp:coreProperties>
</file>