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0" w:rsidRPr="009F3BA0" w:rsidRDefault="009F3BA0" w:rsidP="009F3B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3BA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9F3BA0" w:rsidRPr="009F3BA0" w:rsidRDefault="009F3BA0" w:rsidP="009F3B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F3BA0" w:rsidRPr="009F3BA0" w:rsidRDefault="009F3BA0" w:rsidP="009F3B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F3BA0" w:rsidRPr="009F3BA0" w:rsidRDefault="009F3BA0" w:rsidP="009F3B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9F3BA0" w:rsidRPr="009F3BA0" w:rsidRDefault="009F3BA0" w:rsidP="009F3B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A0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9F3BA0" w:rsidRPr="009F3BA0" w:rsidRDefault="009F3BA0" w:rsidP="009F3BA0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9F3BA0">
        <w:rPr>
          <w:sz w:val="24"/>
          <w:szCs w:val="24"/>
        </w:rPr>
        <w:t>Факультет социологический</w:t>
      </w:r>
    </w:p>
    <w:p w:rsidR="009F3BA0" w:rsidRPr="009F3BA0" w:rsidRDefault="009F3BA0" w:rsidP="009F3BA0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9F3BA0">
        <w:rPr>
          <w:sz w:val="24"/>
          <w:szCs w:val="24"/>
        </w:rPr>
        <w:t>Кафедра социальной работы</w:t>
      </w:r>
    </w:p>
    <w:p w:rsidR="00277596" w:rsidRDefault="00277596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3BA0" w:rsidRDefault="009F3BA0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3BA0" w:rsidRDefault="009F3BA0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3BA0" w:rsidRDefault="009F3BA0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УЧЕБНЫЕ МАТЕРИАЛЫ</w:t>
      </w: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A411B9" w:rsidRDefault="00A411B9" w:rsidP="0027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 дисциплине </w:t>
      </w:r>
      <w:r w:rsidR="002775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A411B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Проектная деятельность в социальной сфере</w:t>
      </w:r>
      <w:r w:rsidR="0027759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»</w:t>
      </w:r>
    </w:p>
    <w:p w:rsidR="00A411B9" w:rsidRDefault="00A411B9" w:rsidP="0027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дисциплины (модуля)</w:t>
      </w:r>
    </w:p>
    <w:p w:rsidR="00277596" w:rsidRDefault="00277596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1B9" w:rsidRPr="00277596" w:rsidRDefault="00A411B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r w:rsidR="0027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39.03.02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работа</w:t>
      </w:r>
      <w:r w:rsidR="002775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Pr="00A41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775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работа  в различных сферах жизнедеятельности</w:t>
      </w:r>
      <w:r w:rsidR="002775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bookmarkStart w:id="0" w:name="_GoBack"/>
      <w:bookmarkEnd w:id="0"/>
      <w:r w:rsidR="0027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411B9" w:rsidRPr="00277596" w:rsidRDefault="00277596" w:rsidP="0027759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7596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дисциплины (модуля)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014"/>
        <w:gridCol w:w="1128"/>
        <w:gridCol w:w="1128"/>
        <w:gridCol w:w="1130"/>
        <w:gridCol w:w="985"/>
      </w:tblGrid>
      <w:tr w:rsidR="00A411B9" w:rsidTr="00277596">
        <w:tc>
          <w:tcPr>
            <w:tcW w:w="5014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38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семестрам</w:t>
            </w:r>
          </w:p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411B9" w:rsidTr="0027759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</w:tr>
      <w:tr w:rsidR="00A411B9" w:rsidTr="00277596"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  <w:jc w:val="center"/>
            </w:pP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  <w:jc w:val="center"/>
            </w:pP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экзамен</w:t>
            </w:r>
          </w:p>
        </w:tc>
      </w:tr>
      <w:tr w:rsidR="00A411B9" w:rsidTr="00277596">
        <w:trPr>
          <w:trHeight w:val="340"/>
        </w:trPr>
        <w:tc>
          <w:tcPr>
            <w:tcW w:w="50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11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  <w:tc>
          <w:tcPr>
            <w:tcW w:w="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1B9" w:rsidRDefault="00A411B9" w:rsidP="00277596">
            <w:pPr>
              <w:spacing w:after="0"/>
            </w:pPr>
          </w:p>
        </w:tc>
      </w:tr>
    </w:tbl>
    <w:p w:rsidR="00A411B9" w:rsidRDefault="00A411B9" w:rsidP="00A411B9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Краткое содержание курса</w:t>
      </w:r>
    </w:p>
    <w:p w:rsidR="00A411B9" w:rsidRPr="00A411B9" w:rsidRDefault="00A411B9" w:rsidP="0034631E">
      <w:pPr>
        <w:pStyle w:val="220"/>
        <w:spacing w:line="228" w:lineRule="auto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1.</w:t>
      </w:r>
      <w:r w:rsidR="00D84132">
        <w:rPr>
          <w:rFonts w:ascii="Times New Roman" w:hAnsi="Times New Roman" w:cs="Times New Roman"/>
          <w:b w:val="0"/>
        </w:rPr>
        <w:t>П</w:t>
      </w:r>
      <w:r w:rsidRPr="00A411B9">
        <w:rPr>
          <w:rFonts w:ascii="Times New Roman" w:hAnsi="Times New Roman" w:cs="Times New Roman"/>
          <w:b w:val="0"/>
        </w:rPr>
        <w:t>роектирование</w:t>
      </w:r>
      <w:r w:rsidR="00D84132">
        <w:rPr>
          <w:rFonts w:ascii="Times New Roman" w:hAnsi="Times New Roman" w:cs="Times New Roman"/>
          <w:b w:val="0"/>
        </w:rPr>
        <w:t xml:space="preserve"> как тип деятельности.</w:t>
      </w:r>
    </w:p>
    <w:p w:rsidR="00D84132" w:rsidRDefault="00A411B9" w:rsidP="0034631E">
      <w:pPr>
        <w:pStyle w:val="220"/>
        <w:spacing w:line="228" w:lineRule="auto"/>
        <w:ind w:left="360"/>
        <w:jc w:val="left"/>
        <w:rPr>
          <w:rFonts w:ascii="Times New Roman" w:hAnsi="Times New Roman" w:cs="Times New Roman"/>
          <w:b w:val="0"/>
        </w:rPr>
      </w:pPr>
      <w:r w:rsidRPr="00A411B9">
        <w:rPr>
          <w:rFonts w:ascii="Times New Roman" w:hAnsi="Times New Roman" w:cs="Times New Roman"/>
          <w:b w:val="0"/>
        </w:rPr>
        <w:t xml:space="preserve">2. </w:t>
      </w:r>
      <w:r w:rsidR="00D84132">
        <w:rPr>
          <w:rFonts w:ascii="Times New Roman" w:hAnsi="Times New Roman" w:cs="Times New Roman"/>
          <w:b w:val="0"/>
        </w:rPr>
        <w:t xml:space="preserve">Технология </w:t>
      </w:r>
      <w:r w:rsidRPr="00A411B9">
        <w:rPr>
          <w:rFonts w:ascii="Times New Roman" w:hAnsi="Times New Roman" w:cs="Times New Roman"/>
          <w:b w:val="0"/>
        </w:rPr>
        <w:t xml:space="preserve"> социальн</w:t>
      </w:r>
      <w:r w:rsidR="00D84132">
        <w:rPr>
          <w:rFonts w:ascii="Times New Roman" w:hAnsi="Times New Roman" w:cs="Times New Roman"/>
          <w:b w:val="0"/>
        </w:rPr>
        <w:t>ого</w:t>
      </w:r>
      <w:r w:rsidRPr="00A411B9">
        <w:rPr>
          <w:rFonts w:ascii="Times New Roman" w:hAnsi="Times New Roman" w:cs="Times New Roman"/>
          <w:b w:val="0"/>
        </w:rPr>
        <w:t xml:space="preserve"> проект</w:t>
      </w:r>
      <w:r w:rsidR="00D84132">
        <w:rPr>
          <w:rFonts w:ascii="Times New Roman" w:hAnsi="Times New Roman" w:cs="Times New Roman"/>
          <w:b w:val="0"/>
        </w:rPr>
        <w:t>ирования</w:t>
      </w:r>
    </w:p>
    <w:p w:rsidR="00A411B9" w:rsidRDefault="00A411B9" w:rsidP="0034631E">
      <w:pPr>
        <w:pStyle w:val="220"/>
        <w:spacing w:line="228" w:lineRule="auto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3. </w:t>
      </w:r>
      <w:r w:rsidR="00D84132">
        <w:rPr>
          <w:rFonts w:ascii="Times New Roman" w:hAnsi="Times New Roman" w:cs="Times New Roman"/>
          <w:b w:val="0"/>
        </w:rPr>
        <w:t>Реализация социального проекта.</w:t>
      </w:r>
    </w:p>
    <w:p w:rsidR="00A411B9" w:rsidRDefault="00A411B9" w:rsidP="00A411B9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текущего контроля</w:t>
      </w:r>
      <w: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Зачет</w:t>
      </w:r>
    </w:p>
    <w:p w:rsidR="00A411B9" w:rsidRDefault="00A411B9" w:rsidP="0034631E">
      <w:pPr>
        <w:shd w:val="clear" w:color="auto" w:fill="FFFFFF"/>
        <w:spacing w:before="101"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Понятие и сущность социального проектирования.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2.Современные концепции социально-проектной деятельности: </w:t>
      </w:r>
      <w:proofErr w:type="gramStart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объектно- ориентированный</w:t>
      </w:r>
      <w:proofErr w:type="gramEnd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проблемно-ориентированный и </w:t>
      </w:r>
      <w:proofErr w:type="spellStart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тезаурологический</w:t>
      </w:r>
      <w:proofErr w:type="spellEnd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.Социальный проект: понятие, структура проекта.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.Социальное проектирование как инновационная деятельность.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.Типы социальных проектов по характеру планируемых изменений.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.Типы социальных проектов по направлениям деятельности.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.Типы социальных проектов по особенностям финансирования.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.Типы социальных проектов по срокам их реализации.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</w:t>
      </w:r>
      <w:proofErr w:type="gramStart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псевдопроекты</w:t>
      </w:r>
      <w:proofErr w:type="spellEnd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Моральные аспекты социального проектирования.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.Предмет социального проектирования.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цикл</w:t>
      </w:r>
      <w:r w:rsidR="001E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проекта: основные технологические этапы работы над проектом.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Концепция проекта: структура и требования. 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проекта. Защита и презентация проекта, </w:t>
      </w:r>
      <w:proofErr w:type="gramStart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реализацией, условия ликвидации проекта.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Экспертиза конкурсных проектов: требования к экспертам, критерии экспертной оценки.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Методы коллективной работы над проектом.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.Программы как разновидность социальных проектов: понятие структура программ.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.Классификация программ. Федеральные и региональные социальные программы России.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.Философско-социологические традиции социального прогнозирования.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.Основные концепции социальных изменений.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.Предмет и задачи исследования прогностики. Понятия «предвидение», «прогноз».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.Социальное прогнозирование: понятие, функции, область применения.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.Объекты социального прогнозирования в социологических исследованиях.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.Критерии</w:t>
      </w:r>
      <w:proofErr w:type="spellEnd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типологизации</w:t>
      </w:r>
      <w:proofErr w:type="spellEnd"/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прогноза.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4.Цель прогнозного поиска. Технологические этапы поискового прогнозирования.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.Социальная проблема: понятие, классификации. Принципы построения «дерева проблем».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.Прогнозирование проблемных ситуаций.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Методы формализации объекта исследования и значение экстраполяции в поисковом прогнозировании.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Нормативное социальное прогнозирование: задачи, технологические этапы.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цель: понятие, классификация, принципы построения «дерева целей».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.Понятие и сущность социального проектирования.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.Современные концепции социально-проектной деятельности: </w:t>
      </w:r>
      <w:proofErr w:type="gramStart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объектно- ориентированный</w:t>
      </w:r>
      <w:proofErr w:type="gramEnd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проблемно-ориентированный и </w:t>
      </w:r>
      <w:proofErr w:type="spellStart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тезаурологический</w:t>
      </w:r>
      <w:proofErr w:type="spellEnd"/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</w:t>
      </w:r>
    </w:p>
    <w:p w:rsidR="008B724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.Социальное проектирование как инновационная деятельность.</w:t>
      </w:r>
    </w:p>
    <w:p w:rsidR="008B7249" w:rsidRPr="008B7249" w:rsidRDefault="008B7249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.Типы социальных проектов по характеру планируемых изменений. </w:t>
      </w:r>
    </w:p>
    <w:p w:rsidR="00842AFE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как разновидность социальных проектов: понятие структура программ.</w:t>
      </w:r>
    </w:p>
    <w:p w:rsidR="00A411B9" w:rsidRPr="008B7249" w:rsidRDefault="00842AFE" w:rsidP="00277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</w:t>
      </w:r>
      <w:r w:rsidR="008B7249" w:rsidRPr="008B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.Классификация программ. Федеральные и региональные социальные программы России. </w:t>
      </w:r>
    </w:p>
    <w:p w:rsidR="00277596" w:rsidRDefault="00277596" w:rsidP="00277596">
      <w:pPr>
        <w:shd w:val="clear" w:color="auto" w:fill="FFFFFF"/>
        <w:spacing w:after="0" w:line="240" w:lineRule="auto"/>
        <w:ind w:left="28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A411B9" w:rsidRDefault="00A411B9" w:rsidP="00277596">
      <w:pPr>
        <w:shd w:val="clear" w:color="auto" w:fill="FFFFFF"/>
        <w:spacing w:after="0" w:line="240" w:lineRule="auto"/>
        <w:ind w:left="28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Примерный перечень тем </w:t>
      </w:r>
      <w:r w:rsidR="001E723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проектов</w:t>
      </w:r>
    </w:p>
    <w:p w:rsidR="001E7234" w:rsidRDefault="001E7234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E72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рганизация досуга и культурной жизни города.</w:t>
      </w:r>
    </w:p>
    <w:p w:rsidR="001E7234" w:rsidRDefault="001E7234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2.Культурное развитие посёлка.</w:t>
      </w:r>
    </w:p>
    <w:p w:rsidR="001E7234" w:rsidRDefault="001E7234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3.Реставрация  городских достопримечательностей.</w:t>
      </w:r>
    </w:p>
    <w:p w:rsidR="00410123" w:rsidRDefault="001E7234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 w:rsidR="004101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Проведение дня города.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5.Озеленение города.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6.Развитие молодёжной политики города.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7.Установка спортивных коробок в городах.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8.Новое общежитие для студентов.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9. Организация практики.</w:t>
      </w:r>
    </w:p>
    <w:p w:rsidR="00410123" w:rsidRDefault="00410123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10.Социальная поддержка студенческой семьи.</w:t>
      </w:r>
    </w:p>
    <w:p w:rsidR="00A411B9" w:rsidRDefault="00A411B9" w:rsidP="00277596">
      <w:pPr>
        <w:shd w:val="clear" w:color="auto" w:fill="FFFFFF"/>
        <w:spacing w:after="0" w:line="240" w:lineRule="auto"/>
        <w:ind w:left="2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проблемно-ориентированная самостоятельная работа (ТСР), ориентирова</w:t>
      </w:r>
      <w:r w:rsidR="00F2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ная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студентов. ТСР может включать следующие виды работ по основным проблемам курса: </w:t>
      </w:r>
    </w:p>
    <w:p w:rsidR="00A411B9" w:rsidRDefault="00A411B9" w:rsidP="00277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поиск, анализ, структурирование и презентация информации;</w:t>
      </w:r>
    </w:p>
    <w:p w:rsidR="00A411B9" w:rsidRDefault="00A411B9" w:rsidP="00277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исследовательская работа и участие в научных студенческих конференциях, семинарах и олимпиадах;</w:t>
      </w:r>
    </w:p>
    <w:p w:rsidR="00A411B9" w:rsidRDefault="00A411B9" w:rsidP="00277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выполнение рефератов.</w:t>
      </w:r>
    </w:p>
    <w:p w:rsidR="00A411B9" w:rsidRDefault="00A411B9" w:rsidP="002775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1B9" w:rsidRDefault="00A411B9" w:rsidP="00277596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самостоятельной работы студентов по модулю (дисциплине) </w:t>
      </w:r>
    </w:p>
    <w:p w:rsidR="00A411B9" w:rsidRDefault="00A411B9" w:rsidP="0027759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1B9" w:rsidRDefault="00A411B9" w:rsidP="00277596">
      <w:pPr>
        <w:shd w:val="clear" w:color="auto" w:fill="FFFFFF"/>
        <w:spacing w:before="100" w:beforeAutospacing="1" w:after="99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Сафронова В.М. Прогнозирование, проектирование и моделирование в социальной работе: учеб. Пособие для студ. </w:t>
      </w:r>
      <w:proofErr w:type="spellStart"/>
      <w:r w:rsidRPr="00D10607">
        <w:rPr>
          <w:szCs w:val="28"/>
        </w:rPr>
        <w:t>высш</w:t>
      </w:r>
      <w:proofErr w:type="spellEnd"/>
      <w:r w:rsidRPr="00D10607">
        <w:rPr>
          <w:szCs w:val="28"/>
        </w:rPr>
        <w:t>. учеб</w:t>
      </w:r>
      <w:proofErr w:type="gramStart"/>
      <w:r w:rsidRPr="00D10607">
        <w:rPr>
          <w:szCs w:val="28"/>
        </w:rPr>
        <w:t>.</w:t>
      </w:r>
      <w:proofErr w:type="gramEnd"/>
      <w:r w:rsidRPr="00D10607">
        <w:rPr>
          <w:szCs w:val="28"/>
        </w:rPr>
        <w:t xml:space="preserve"> </w:t>
      </w:r>
      <w:proofErr w:type="gramStart"/>
      <w:r w:rsidRPr="00D10607">
        <w:rPr>
          <w:szCs w:val="28"/>
        </w:rPr>
        <w:t>з</w:t>
      </w:r>
      <w:proofErr w:type="gramEnd"/>
      <w:r w:rsidRPr="00D10607">
        <w:rPr>
          <w:szCs w:val="28"/>
        </w:rPr>
        <w:t xml:space="preserve">аведений (4-е изд., стер.) / В.М. Сафронова. – М.: Издательский центр «Академия», 2011. – 240 с. </w:t>
      </w:r>
    </w:p>
    <w:p w:rsidR="00D10607" w:rsidRP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</w:t>
      </w:r>
      <w:proofErr w:type="spellStart"/>
      <w:r w:rsidRPr="00D10607">
        <w:rPr>
          <w:szCs w:val="28"/>
        </w:rPr>
        <w:t>Холостова</w:t>
      </w:r>
      <w:proofErr w:type="spellEnd"/>
      <w:r w:rsidRPr="00D10607">
        <w:rPr>
          <w:szCs w:val="28"/>
        </w:rPr>
        <w:t xml:space="preserve"> Е.И. Социальная работа: Учебное пособие. – 2-е изд. – М.: Издательско-торговая корпорация «Дашков и Ко», 2005. – 668 с. 3.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lastRenderedPageBreak/>
        <w:t xml:space="preserve"> Словарь-справочник по социальной работе</w:t>
      </w:r>
      <w:proofErr w:type="gramStart"/>
      <w:r w:rsidRPr="00D10607">
        <w:rPr>
          <w:szCs w:val="28"/>
        </w:rPr>
        <w:t xml:space="preserve"> / П</w:t>
      </w:r>
      <w:proofErr w:type="gramEnd"/>
      <w:r w:rsidRPr="00D10607">
        <w:rPr>
          <w:szCs w:val="28"/>
        </w:rPr>
        <w:t xml:space="preserve">од ред. Е.И. </w:t>
      </w:r>
      <w:proofErr w:type="spellStart"/>
      <w:r w:rsidRPr="00D10607">
        <w:rPr>
          <w:szCs w:val="28"/>
        </w:rPr>
        <w:t>Холостовой</w:t>
      </w:r>
      <w:proofErr w:type="spellEnd"/>
      <w:r w:rsidRPr="00D10607">
        <w:rPr>
          <w:szCs w:val="28"/>
        </w:rPr>
        <w:t xml:space="preserve">. - М., 1997. С.187-189.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>Социальная работа</w:t>
      </w:r>
      <w:proofErr w:type="gramStart"/>
      <w:r w:rsidRPr="00D10607">
        <w:rPr>
          <w:szCs w:val="28"/>
        </w:rPr>
        <w:t xml:space="preserve"> / П</w:t>
      </w:r>
      <w:proofErr w:type="gramEnd"/>
      <w:r w:rsidRPr="00D10607">
        <w:rPr>
          <w:szCs w:val="28"/>
        </w:rPr>
        <w:t>од ред. В.И.Курбатова. - Ростов н</w:t>
      </w:r>
      <w:proofErr w:type="gramStart"/>
      <w:r w:rsidRPr="00D10607">
        <w:rPr>
          <w:szCs w:val="28"/>
        </w:rPr>
        <w:t>/Д</w:t>
      </w:r>
      <w:proofErr w:type="gramEnd"/>
      <w:r w:rsidRPr="00D10607">
        <w:rPr>
          <w:szCs w:val="28"/>
        </w:rPr>
        <w:t xml:space="preserve">, 1999. С.329-338.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Социология. Основы общей теории. - М., 1996. Бестужев-Лада И.В. Нормативное социальное прогнозирование. – М., 1987. Бестужев-Лада И.В. Поисковое социальное прогнозирование. – М., 1987.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>Луков В.А. Социальное проектирование. - М., 1998.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Фролов С.С. Социология. - М., 1998. Штопка П. Социология социальных изменений. - М., 1996.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>Жуков В.И. На пороге третьего тысячелетия: социально-экономическое состояние и перспектива развития России. – М., 1998.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Крючков Ю.А. Проектная культура. – М., 1991.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Луков В.А. Социальное проектирование. – М., 1997. О государственном прогнозировании и программах социально- экономического развития РФ: Федеральный Закон РФ от 20 июля 1995 г. № 115-ФЗ.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D10607">
        <w:rPr>
          <w:szCs w:val="28"/>
        </w:rPr>
        <w:t>Пошылов</w:t>
      </w:r>
      <w:proofErr w:type="spellEnd"/>
      <w:r w:rsidRPr="00D10607">
        <w:rPr>
          <w:szCs w:val="28"/>
        </w:rPr>
        <w:t xml:space="preserve"> Д.А. Моделирование рассуждений. – М., 1989.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Прогнозное социальное проектирование: теоретико-методологические проблемы / отв. Ред. Т.М. </w:t>
      </w:r>
      <w:proofErr w:type="spellStart"/>
      <w:r w:rsidRPr="00D10607">
        <w:rPr>
          <w:szCs w:val="28"/>
        </w:rPr>
        <w:t>Дридзе</w:t>
      </w:r>
      <w:proofErr w:type="spellEnd"/>
      <w:r w:rsidRPr="00D10607">
        <w:rPr>
          <w:szCs w:val="28"/>
        </w:rPr>
        <w:t xml:space="preserve">. – М., 1994. Сафронова В.М. Методологическая культура кадров и социальное прогнозирование // Теория и практика социальной работы: проблемы, прогнозы, технологии. – М., 1992.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Сафронова В.М. На пороге третьего тысячелетия: будущее через призму прогноза // Социальная политика в России на пороге XXI в. – М., 1999. Дополнительная литература Антонюк Г.А. Социальное проектирование и управление общественным развитием: </w:t>
      </w:r>
      <w:proofErr w:type="spellStart"/>
      <w:r w:rsidRPr="00D10607">
        <w:rPr>
          <w:szCs w:val="28"/>
        </w:rPr>
        <w:t>Теор</w:t>
      </w:r>
      <w:proofErr w:type="gramStart"/>
      <w:r w:rsidRPr="00D10607">
        <w:rPr>
          <w:szCs w:val="28"/>
        </w:rPr>
        <w:t>.-</w:t>
      </w:r>
      <w:proofErr w:type="gramEnd"/>
      <w:r w:rsidRPr="00D10607">
        <w:rPr>
          <w:szCs w:val="28"/>
        </w:rPr>
        <w:t>методол</w:t>
      </w:r>
      <w:proofErr w:type="spellEnd"/>
      <w:r w:rsidRPr="00D10607">
        <w:rPr>
          <w:szCs w:val="28"/>
        </w:rPr>
        <w:t xml:space="preserve">. Аспект.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 xml:space="preserve">инск, 1986.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D10607">
        <w:rPr>
          <w:szCs w:val="28"/>
        </w:rPr>
        <w:t>Баткин</w:t>
      </w:r>
      <w:proofErr w:type="spellEnd"/>
      <w:r w:rsidRPr="00D10607">
        <w:rPr>
          <w:szCs w:val="28"/>
        </w:rPr>
        <w:t xml:space="preserve"> Л.М. Ренессанс и утопия // Из истории культуры Средних веков и Возрождения.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>., 1976.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lastRenderedPageBreak/>
        <w:t xml:space="preserve"> Бестужев-Лада И.В. Окно в будущее: современные проблемы социального прогнозирования. - М., 1970.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Бестужев-Лада И.В. Мир нашего завтра. - М., 1986.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Бестужев-Лада И.В. Альтернативная цивилизация.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 xml:space="preserve">., 2000.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Бурков В.Н., Новиков Д.А. Как управлять проектами: </w:t>
      </w:r>
      <w:proofErr w:type="spellStart"/>
      <w:r w:rsidRPr="00D10607">
        <w:rPr>
          <w:szCs w:val="28"/>
        </w:rPr>
        <w:t>Науч</w:t>
      </w:r>
      <w:proofErr w:type="gramStart"/>
      <w:r w:rsidRPr="00D10607">
        <w:rPr>
          <w:szCs w:val="28"/>
        </w:rPr>
        <w:t>.-</w:t>
      </w:r>
      <w:proofErr w:type="gramEnd"/>
      <w:r w:rsidRPr="00D10607">
        <w:rPr>
          <w:szCs w:val="28"/>
        </w:rPr>
        <w:t>практ</w:t>
      </w:r>
      <w:proofErr w:type="spellEnd"/>
      <w:r w:rsidRPr="00D10607">
        <w:rPr>
          <w:szCs w:val="28"/>
        </w:rPr>
        <w:t xml:space="preserve">. Издание. Сер. Информатизация России на пороге 21 в.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 xml:space="preserve">.: СИНТЕГ – ГЕО, 1997.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Василькова В.В. Порядок и хаос в развитии социальных систем. </w:t>
      </w:r>
      <w:proofErr w:type="gramStart"/>
      <w:r w:rsidRPr="00D10607">
        <w:rPr>
          <w:szCs w:val="28"/>
        </w:rPr>
        <w:t>-М</w:t>
      </w:r>
      <w:proofErr w:type="gramEnd"/>
      <w:r w:rsidRPr="00D10607">
        <w:rPr>
          <w:szCs w:val="28"/>
        </w:rPr>
        <w:t xml:space="preserve">., 1999.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Волкогонова О.Д. Приоткрывая завесу времени: о социальном предвидении будущего.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>., 1989.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Воропаев В.И. Управление проектами в России. Основные понятия. История. Достижения. Перспективы. - М., 1995. Волкогонова О.Д. Приоткрывая завесу времени: о социальном предвидении будущего. М., 1989.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Управление проектами. </w:t>
      </w:r>
      <w:proofErr w:type="gramStart"/>
      <w:r w:rsidRPr="00D10607">
        <w:rPr>
          <w:szCs w:val="28"/>
        </w:rPr>
        <w:t>–С</w:t>
      </w:r>
      <w:proofErr w:type="gramEnd"/>
      <w:r w:rsidRPr="00D10607">
        <w:rPr>
          <w:szCs w:val="28"/>
        </w:rPr>
        <w:t>Пб., 1996. Котляров И.В.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Теоретические основы социального проектирования.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>инск, 1989. Мир управления проектами. Основы, методы, организация, применение</w:t>
      </w:r>
      <w:proofErr w:type="gramStart"/>
      <w:r w:rsidRPr="00D10607">
        <w:rPr>
          <w:szCs w:val="28"/>
        </w:rPr>
        <w:t xml:space="preserve"> / П</w:t>
      </w:r>
      <w:proofErr w:type="gramEnd"/>
      <w:r w:rsidRPr="00D10607">
        <w:rPr>
          <w:szCs w:val="28"/>
        </w:rPr>
        <w:t xml:space="preserve">од ред. Х.Решке, Х.Шелле; Пер. с англ. - М., 1994.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>Менеджмент социальной работы</w:t>
      </w:r>
      <w:proofErr w:type="gramStart"/>
      <w:r w:rsidRPr="00D10607">
        <w:rPr>
          <w:szCs w:val="28"/>
        </w:rPr>
        <w:t xml:space="preserve"> / П</w:t>
      </w:r>
      <w:proofErr w:type="gramEnd"/>
      <w:r w:rsidRPr="00D10607">
        <w:rPr>
          <w:szCs w:val="28"/>
        </w:rPr>
        <w:t>од ред. Е.И.Комарова и А.И.Войтенко. - М., 1999.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r w:rsidRPr="00D10607">
        <w:rPr>
          <w:szCs w:val="28"/>
        </w:rPr>
        <w:t xml:space="preserve"> </w:t>
      </w:r>
      <w:proofErr w:type="spellStart"/>
      <w:r w:rsidRPr="00D10607">
        <w:rPr>
          <w:szCs w:val="28"/>
        </w:rPr>
        <w:t>Найбороденко</w:t>
      </w:r>
      <w:proofErr w:type="spellEnd"/>
      <w:r w:rsidRPr="00D10607">
        <w:rPr>
          <w:szCs w:val="28"/>
        </w:rPr>
        <w:t xml:space="preserve"> Н.М. Прогнозное обеспечение государственной социальной политики // Ученые записки. М., 1996. №4.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D10607">
        <w:rPr>
          <w:szCs w:val="28"/>
        </w:rPr>
        <w:t>Найбороденко</w:t>
      </w:r>
      <w:proofErr w:type="spellEnd"/>
      <w:r w:rsidRPr="00D10607">
        <w:rPr>
          <w:szCs w:val="28"/>
        </w:rPr>
        <w:t xml:space="preserve"> Н.М. Прогностика в социальном познании и управлении // Ученые записки. М., 1996. №2. Шестаков В.П. Эсхатология и утопия: (Очерки русской философии и культуры). </w:t>
      </w:r>
      <w:proofErr w:type="gramStart"/>
      <w:r w:rsidRPr="00D10607">
        <w:rPr>
          <w:szCs w:val="28"/>
        </w:rPr>
        <w:t>–М</w:t>
      </w:r>
      <w:proofErr w:type="gramEnd"/>
      <w:r w:rsidRPr="00D10607">
        <w:rPr>
          <w:szCs w:val="28"/>
        </w:rPr>
        <w:t xml:space="preserve">., 1995. </w:t>
      </w:r>
    </w:p>
    <w:p w:rsidR="00D10607" w:rsidRDefault="00D10607" w:rsidP="00D10607">
      <w:pPr>
        <w:pStyle w:val="a4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D10607">
        <w:rPr>
          <w:szCs w:val="28"/>
        </w:rPr>
        <w:t>Янч</w:t>
      </w:r>
      <w:proofErr w:type="spellEnd"/>
      <w:r w:rsidRPr="00D10607">
        <w:rPr>
          <w:szCs w:val="28"/>
        </w:rPr>
        <w:t xml:space="preserve"> Э. Прогнозирование научно-технического прогресса. Пер. с англ. - М., 1974. </w:t>
      </w:r>
    </w:p>
    <w:p w:rsidR="00A411B9" w:rsidRDefault="00A411B9" w:rsidP="00A411B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99" w:rsidRDefault="00750B99" w:rsidP="00A411B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B9" w:rsidRPr="00750B99" w:rsidRDefault="00A411B9" w:rsidP="00A411B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Интернет-ресурсы: </w:t>
      </w:r>
    </w:p>
    <w:p w:rsidR="00A411B9" w:rsidRDefault="00B27A60" w:rsidP="00A411B9">
      <w:pPr>
        <w:numPr>
          <w:ilvl w:val="0"/>
          <w:numId w:val="4"/>
        </w:numPr>
        <w:spacing w:after="0" w:line="240" w:lineRule="auto"/>
        <w:jc w:val="both"/>
        <w:rPr>
          <w:rStyle w:val="esummarylist1"/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411B9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http://www.humanities.edu.ru/</w:t>
        </w:r>
      </w:hyperlink>
      <w:r w:rsidR="00A411B9">
        <w:rPr>
          <w:rFonts w:ascii="Times New Roman" w:hAnsi="Times New Roman" w:cs="Times New Roman"/>
          <w:sz w:val="28"/>
          <w:szCs w:val="28"/>
        </w:rPr>
        <w:t xml:space="preserve"> -</w:t>
      </w:r>
      <w:r w:rsidR="00A411B9">
        <w:rPr>
          <w:rFonts w:ascii="Times New Roman" w:hAnsi="Times New Roman" w:cs="Times New Roman"/>
          <w:bCs/>
          <w:sz w:val="28"/>
          <w:szCs w:val="28"/>
        </w:rPr>
        <w:t>Социально-гуманитарное и политологическое образование: федеральный портал</w:t>
      </w:r>
      <w:r w:rsidR="00A411B9">
        <w:rPr>
          <w:rStyle w:val="esummarylist1"/>
          <w:rFonts w:ascii="Times New Roman" w:hAnsi="Times New Roman" w:cs="Times New Roman"/>
          <w:sz w:val="28"/>
          <w:szCs w:val="28"/>
        </w:rPr>
        <w:t xml:space="preserve"> - Материалы по различным социальным и гуманитарным предметам</w:t>
      </w:r>
    </w:p>
    <w:p w:rsidR="00A411B9" w:rsidRDefault="00B27A60" w:rsidP="00A411B9">
      <w:pPr>
        <w:numPr>
          <w:ilvl w:val="0"/>
          <w:numId w:val="4"/>
        </w:numPr>
        <w:spacing w:after="0" w:line="240" w:lineRule="auto"/>
        <w:jc w:val="both"/>
      </w:pPr>
      <w:hyperlink r:id="rId7" w:tgtFrame="_blank" w:history="1">
        <w:r w:rsidR="00A411B9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http://window.edu.ru/window</w:t>
        </w:r>
      </w:hyperlink>
      <w:r w:rsidR="00A411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A411B9">
          <w:rPr>
            <w:rStyle w:val="a3"/>
            <w:rFonts w:ascii="Times New Roman" w:hAnsi="Times New Roman" w:cs="Times New Roman"/>
            <w:bCs/>
            <w:sz w:val="28"/>
            <w:szCs w:val="28"/>
          </w:rPr>
          <w:t>Единое окно доступа к образовательным ресурсам</w:t>
        </w:r>
      </w:hyperlink>
      <w:r w:rsidR="00A411B9">
        <w:rPr>
          <w:rFonts w:ascii="Times New Roman" w:hAnsi="Times New Roman" w:cs="Times New Roman"/>
          <w:bCs/>
          <w:sz w:val="28"/>
          <w:szCs w:val="28"/>
        </w:rPr>
        <w:t>.</w:t>
      </w:r>
      <w:r w:rsidR="00A411B9">
        <w:rPr>
          <w:rFonts w:ascii="Times New Roman" w:hAnsi="Times New Roman" w:cs="Times New Roman"/>
          <w:sz w:val="28"/>
          <w:szCs w:val="28"/>
        </w:rPr>
        <w:t xml:space="preserve"> </w:t>
      </w:r>
      <w:r w:rsidR="00A411B9">
        <w:rPr>
          <w:rStyle w:val="esummarylist1"/>
          <w:rFonts w:ascii="Times New Roman" w:hAnsi="Times New Roman" w:cs="Times New Roman"/>
          <w:sz w:val="28"/>
          <w:szCs w:val="28"/>
        </w:rPr>
        <w:t xml:space="preserve">Интегральный каталог образовательных </w:t>
      </w:r>
      <w:proofErr w:type="spellStart"/>
      <w:r w:rsidR="00A411B9">
        <w:rPr>
          <w:rStyle w:val="esummarylist1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A411B9">
        <w:rPr>
          <w:rStyle w:val="esummarylist1"/>
          <w:rFonts w:ascii="Times New Roman" w:hAnsi="Times New Roman" w:cs="Times New Roman"/>
          <w:sz w:val="28"/>
          <w:szCs w:val="28"/>
        </w:rPr>
        <w:t>, электронная учебно-методическая библиотека для общего и профессионального образования, ресурсы системы федеральных образовательных порталов</w:t>
      </w:r>
    </w:p>
    <w:p w:rsidR="00A411B9" w:rsidRDefault="00A411B9" w:rsidP="00A411B9">
      <w:pPr>
        <w:pStyle w:val="a4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http://www.ecsocman.edu.ru/ - Федеральный образовательный портал</w:t>
      </w: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ind w:left="566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Собственные учебные пособия</w:t>
      </w:r>
    </w:p>
    <w:p w:rsidR="00A411B9" w:rsidRDefault="00A411B9" w:rsidP="00750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данных, информационно-справочные и поисковые системы*</w:t>
      </w:r>
    </w:p>
    <w:p w:rsidR="00A411B9" w:rsidRDefault="00A411B9" w:rsidP="00D10607">
      <w:pPr>
        <w:shd w:val="clear" w:color="auto" w:fill="FFFFFF"/>
        <w:spacing w:before="100" w:beforeAutospacing="1" w:after="199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B99" w:rsidRPr="00750B99" w:rsidRDefault="00750B99" w:rsidP="00A41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B99" w:rsidRDefault="00A411B9" w:rsidP="00A41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работа </w:t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Жиляева</w:t>
      </w:r>
      <w:proofErr w:type="spellEnd"/>
    </w:p>
    <w:p w:rsidR="00A411B9" w:rsidRDefault="00A411B9" w:rsidP="00A41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1B9" w:rsidRDefault="00A411B9" w:rsidP="00A411B9"/>
    <w:p w:rsidR="00A411B9" w:rsidRDefault="00A411B9" w:rsidP="00A411B9"/>
    <w:p w:rsidR="00A411B9" w:rsidRDefault="00A411B9" w:rsidP="00A411B9"/>
    <w:p w:rsidR="00A411B9" w:rsidRDefault="00A411B9" w:rsidP="00A411B9"/>
    <w:p w:rsidR="00BB4D49" w:rsidRDefault="00BB4D49"/>
    <w:sectPr w:rsidR="00BB4D49" w:rsidSect="0057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2A"/>
    <w:multiLevelType w:val="hybridMultilevel"/>
    <w:tmpl w:val="A2B6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8A7"/>
    <w:multiLevelType w:val="multilevel"/>
    <w:tmpl w:val="7CC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A6630"/>
    <w:multiLevelType w:val="hybridMultilevel"/>
    <w:tmpl w:val="A3684D00"/>
    <w:lvl w:ilvl="0" w:tplc="B7167F00">
      <w:start w:val="1"/>
      <w:numFmt w:val="decimal"/>
      <w:lvlText w:val="%1."/>
      <w:lvlJc w:val="left"/>
      <w:pPr>
        <w:ind w:left="435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FC6566"/>
    <w:multiLevelType w:val="multilevel"/>
    <w:tmpl w:val="9DCA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24DAE"/>
    <w:multiLevelType w:val="hybridMultilevel"/>
    <w:tmpl w:val="C09A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9B"/>
    <w:rsid w:val="00010F45"/>
    <w:rsid w:val="001E7234"/>
    <w:rsid w:val="00277596"/>
    <w:rsid w:val="0034631E"/>
    <w:rsid w:val="00410123"/>
    <w:rsid w:val="00575393"/>
    <w:rsid w:val="00750B99"/>
    <w:rsid w:val="0075589B"/>
    <w:rsid w:val="00842AFE"/>
    <w:rsid w:val="008B7249"/>
    <w:rsid w:val="009F3BA0"/>
    <w:rsid w:val="00A411B9"/>
    <w:rsid w:val="00A74A33"/>
    <w:rsid w:val="00B27A60"/>
    <w:rsid w:val="00BB4D49"/>
    <w:rsid w:val="00D10607"/>
    <w:rsid w:val="00D84132"/>
    <w:rsid w:val="00F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B9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A411B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_ЗАГ_2_2 Знак"/>
    <w:basedOn w:val="a0"/>
    <w:link w:val="220"/>
    <w:uiPriority w:val="99"/>
    <w:locked/>
    <w:rsid w:val="00A411B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A411B9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1">
    <w:name w:val="Абзац списка1"/>
    <w:basedOn w:val="a"/>
    <w:rsid w:val="00A411B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summarylist1">
    <w:name w:val="esummarylist1"/>
    <w:basedOn w:val="a0"/>
    <w:rsid w:val="00A411B9"/>
    <w:rPr>
      <w:color w:val="444444"/>
      <w:sz w:val="20"/>
      <w:szCs w:val="20"/>
    </w:rPr>
  </w:style>
  <w:style w:type="paragraph" w:styleId="a5">
    <w:name w:val="Body Text"/>
    <w:basedOn w:val="a"/>
    <w:link w:val="a6"/>
    <w:uiPriority w:val="99"/>
    <w:rsid w:val="009F3BA0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F3BA0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B9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A411B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_ЗАГ_2_2 Знак"/>
    <w:basedOn w:val="a0"/>
    <w:link w:val="220"/>
    <w:uiPriority w:val="99"/>
    <w:locked/>
    <w:rsid w:val="00A411B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A411B9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1">
    <w:name w:val="Абзац списка1"/>
    <w:basedOn w:val="a"/>
    <w:rsid w:val="00A411B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summarylist1">
    <w:name w:val="esummarylist1"/>
    <w:basedOn w:val="a0"/>
    <w:rsid w:val="00A411B9"/>
    <w:rPr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atalog.asp?cat_ob_no=1163&amp;ob_no=43591&amp;oll.ob_no_to=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wind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manities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AC5E-864F-4B45-B7CD-9691E0D2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tatpetrmorozova</dc:creator>
  <cp:keywords/>
  <dc:description/>
  <cp:lastModifiedBy>Дом</cp:lastModifiedBy>
  <cp:revision>8</cp:revision>
  <dcterms:created xsi:type="dcterms:W3CDTF">2015-11-17T08:01:00Z</dcterms:created>
  <dcterms:modified xsi:type="dcterms:W3CDTF">2018-10-07T14:01:00Z</dcterms:modified>
</cp:coreProperties>
</file>