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D2" w:rsidRDefault="00BA45D2" w:rsidP="00BA45D2">
      <w:pPr>
        <w:ind w:hanging="284"/>
        <w:jc w:val="center"/>
        <w:outlineLvl w:val="0"/>
      </w:pPr>
      <w:bookmarkStart w:id="0" w:name="_GoBack"/>
      <w:r>
        <w:t>МИНИСТЕРСТВО НАУКИ И ВЫСШЕГО ОБРАЗОВАНИЯ РОССИЙСКОЙ ФЕДЕРАЦИИ</w:t>
      </w:r>
    </w:p>
    <w:p w:rsidR="00BA45D2" w:rsidRDefault="00BA45D2" w:rsidP="00BA45D2">
      <w:pPr>
        <w:ind w:left="-993" w:firstLine="993"/>
        <w:jc w:val="center"/>
      </w:pPr>
      <w:r>
        <w:t>Федеральное государственное бюджетное образовательное учреждение</w:t>
      </w:r>
    </w:p>
    <w:p w:rsidR="00BA45D2" w:rsidRDefault="00BA45D2" w:rsidP="00BA45D2">
      <w:pPr>
        <w:jc w:val="center"/>
      </w:pPr>
      <w:r>
        <w:t xml:space="preserve">высшего образования </w:t>
      </w:r>
    </w:p>
    <w:p w:rsidR="00BA45D2" w:rsidRDefault="00BA45D2" w:rsidP="00BA45D2">
      <w:pPr>
        <w:jc w:val="center"/>
      </w:pPr>
      <w:r>
        <w:t>«Забайкальский государственный университет»</w:t>
      </w:r>
    </w:p>
    <w:p w:rsidR="00BA45D2" w:rsidRDefault="00BA45D2" w:rsidP="00BA45D2">
      <w:pPr>
        <w:jc w:val="center"/>
        <w:outlineLvl w:val="0"/>
      </w:pPr>
      <w:r>
        <w:t>(ФГБОУ ВО «</w:t>
      </w:r>
      <w:proofErr w:type="spellStart"/>
      <w:r>
        <w:t>ЗабГУ</w:t>
      </w:r>
      <w:proofErr w:type="spellEnd"/>
      <w:r>
        <w:t>»)</w:t>
      </w:r>
    </w:p>
    <w:p w:rsidR="00BA45D2" w:rsidRDefault="00BA45D2" w:rsidP="00BA45D2">
      <w:pPr>
        <w:spacing w:line="360" w:lineRule="auto"/>
        <w:jc w:val="center"/>
        <w:rPr>
          <w:sz w:val="28"/>
          <w:szCs w:val="28"/>
        </w:rPr>
      </w:pPr>
    </w:p>
    <w:p w:rsidR="00BA45D2" w:rsidRDefault="00BA45D2" w:rsidP="00BA45D2">
      <w:pPr>
        <w:rPr>
          <w:sz w:val="28"/>
          <w:szCs w:val="28"/>
        </w:rPr>
      </w:pPr>
      <w:r>
        <w:rPr>
          <w:sz w:val="28"/>
          <w:szCs w:val="28"/>
        </w:rPr>
        <w:t>Факультет социологический</w:t>
      </w:r>
    </w:p>
    <w:p w:rsidR="00BA45D2" w:rsidRDefault="00BA45D2" w:rsidP="00BA45D2">
      <w:r>
        <w:rPr>
          <w:sz w:val="28"/>
          <w:szCs w:val="28"/>
        </w:rPr>
        <w:t>Кафедра</w:t>
      </w:r>
      <w:r>
        <w:rPr>
          <w:sz w:val="32"/>
          <w:szCs w:val="28"/>
        </w:rPr>
        <w:t xml:space="preserve"> </w:t>
      </w:r>
      <w:r>
        <w:rPr>
          <w:sz w:val="28"/>
        </w:rPr>
        <w:t>социологии</w:t>
      </w:r>
    </w:p>
    <w:p w:rsidR="00BA45D2" w:rsidRDefault="00BA45D2" w:rsidP="00BA45D2">
      <w:pPr>
        <w:jc w:val="center"/>
        <w:outlineLvl w:val="0"/>
      </w:pPr>
    </w:p>
    <w:p w:rsidR="00BA45D2" w:rsidRDefault="00BA45D2" w:rsidP="00BA45D2">
      <w:pPr>
        <w:outlineLvl w:val="0"/>
        <w:rPr>
          <w:sz w:val="28"/>
          <w:szCs w:val="28"/>
        </w:rPr>
      </w:pPr>
    </w:p>
    <w:p w:rsidR="00BA45D2" w:rsidRDefault="00BA45D2" w:rsidP="00BA45D2">
      <w:pPr>
        <w:tabs>
          <w:tab w:val="left" w:pos="3960"/>
        </w:tabs>
        <w:jc w:val="center"/>
        <w:outlineLvl w:val="0"/>
        <w:rPr>
          <w:b/>
          <w:spacing w:val="24"/>
          <w:sz w:val="28"/>
          <w:szCs w:val="28"/>
        </w:rPr>
      </w:pPr>
      <w:r>
        <w:rPr>
          <w:b/>
          <w:spacing w:val="24"/>
          <w:sz w:val="28"/>
          <w:szCs w:val="28"/>
        </w:rPr>
        <w:t>УЧЕБНЫЕ МАТЕРИАЛЫ</w:t>
      </w:r>
    </w:p>
    <w:p w:rsidR="00BA45D2" w:rsidRDefault="00BA45D2" w:rsidP="00BA45D2">
      <w:pPr>
        <w:jc w:val="center"/>
        <w:outlineLvl w:val="0"/>
        <w:rPr>
          <w:sz w:val="28"/>
          <w:szCs w:val="28"/>
        </w:rPr>
      </w:pPr>
      <w:r>
        <w:rPr>
          <w:b/>
          <w:spacing w:val="24"/>
          <w:sz w:val="28"/>
          <w:szCs w:val="28"/>
        </w:rPr>
        <w:t>для студентов заочной формы обучения</w:t>
      </w:r>
    </w:p>
    <w:p w:rsidR="00BA45D2" w:rsidRDefault="00BA45D2" w:rsidP="00BA45D2">
      <w:pPr>
        <w:jc w:val="center"/>
        <w:outlineLvl w:val="0"/>
        <w:rPr>
          <w:i/>
          <w:sz w:val="28"/>
          <w:szCs w:val="28"/>
        </w:rPr>
      </w:pPr>
      <w:r>
        <w:rPr>
          <w:i/>
          <w:sz w:val="28"/>
          <w:szCs w:val="28"/>
        </w:rPr>
        <w:t>(</w:t>
      </w:r>
      <w:r>
        <w:rPr>
          <w:i/>
          <w:sz w:val="28"/>
          <w:szCs w:val="28"/>
          <w:u w:val="single"/>
        </w:rPr>
        <w:t>с полным сроком обучения</w:t>
      </w:r>
      <w:r>
        <w:rPr>
          <w:i/>
          <w:sz w:val="28"/>
          <w:szCs w:val="28"/>
        </w:rPr>
        <w:t>, с ускоренным сроком обучения)</w:t>
      </w:r>
    </w:p>
    <w:p w:rsidR="00BA45D2" w:rsidRDefault="00BA45D2" w:rsidP="00BA45D2">
      <w:pPr>
        <w:jc w:val="center"/>
        <w:outlineLvl w:val="0"/>
        <w:rPr>
          <w:sz w:val="28"/>
          <w:szCs w:val="28"/>
        </w:rPr>
      </w:pPr>
    </w:p>
    <w:p w:rsidR="00BA45D2" w:rsidRDefault="00BA45D2" w:rsidP="00BA45D2">
      <w:pPr>
        <w:jc w:val="center"/>
        <w:rPr>
          <w:sz w:val="32"/>
          <w:szCs w:val="32"/>
        </w:rPr>
      </w:pPr>
      <w:r>
        <w:rPr>
          <w:sz w:val="32"/>
          <w:szCs w:val="32"/>
        </w:rPr>
        <w:t>по дисциплине «</w:t>
      </w:r>
      <w:r w:rsidR="00B51D76">
        <w:rPr>
          <w:sz w:val="32"/>
          <w:szCs w:val="32"/>
        </w:rPr>
        <w:t>Гендерная социология</w:t>
      </w:r>
      <w:r>
        <w:rPr>
          <w:sz w:val="32"/>
          <w:szCs w:val="32"/>
        </w:rPr>
        <w:t>»</w:t>
      </w:r>
    </w:p>
    <w:p w:rsidR="00BA45D2" w:rsidRDefault="00BA45D2" w:rsidP="00BA45D2">
      <w:pPr>
        <w:jc w:val="center"/>
        <w:rPr>
          <w:sz w:val="28"/>
          <w:szCs w:val="28"/>
          <w:vertAlign w:val="superscript"/>
        </w:rPr>
      </w:pPr>
      <w:r>
        <w:rPr>
          <w:sz w:val="28"/>
          <w:szCs w:val="28"/>
        </w:rPr>
        <w:t xml:space="preserve"> </w:t>
      </w:r>
      <w:r>
        <w:rPr>
          <w:sz w:val="28"/>
          <w:szCs w:val="28"/>
          <w:vertAlign w:val="superscript"/>
        </w:rPr>
        <w:t>наименование дисциплины (модуля)</w:t>
      </w:r>
    </w:p>
    <w:p w:rsidR="00BA45D2" w:rsidRDefault="00BA45D2" w:rsidP="00BA45D2">
      <w:pPr>
        <w:jc w:val="center"/>
        <w:rPr>
          <w:sz w:val="28"/>
          <w:szCs w:val="28"/>
        </w:rPr>
      </w:pPr>
    </w:p>
    <w:p w:rsidR="00BA45D2" w:rsidRDefault="00BA45D2" w:rsidP="00BA45D2">
      <w:pPr>
        <w:jc w:val="both"/>
        <w:outlineLvl w:val="0"/>
        <w:rPr>
          <w:sz w:val="28"/>
          <w:szCs w:val="28"/>
        </w:rPr>
      </w:pPr>
      <w:r>
        <w:rPr>
          <w:sz w:val="28"/>
          <w:szCs w:val="28"/>
        </w:rPr>
        <w:t>для направления подготовки (специальности) 39.03.01 Социология</w:t>
      </w:r>
    </w:p>
    <w:p w:rsidR="00BA45D2" w:rsidRDefault="00BA45D2" w:rsidP="00BA45D2">
      <w:pPr>
        <w:jc w:val="center"/>
        <w:rPr>
          <w:sz w:val="28"/>
          <w:szCs w:val="28"/>
          <w:vertAlign w:val="superscript"/>
        </w:rPr>
      </w:pPr>
      <w:r>
        <w:rPr>
          <w:sz w:val="28"/>
          <w:szCs w:val="28"/>
          <w:vertAlign w:val="superscript"/>
        </w:rPr>
        <w:t>код и наименование направления подготовки (специальности)</w:t>
      </w:r>
    </w:p>
    <w:p w:rsidR="00BA45D2" w:rsidRDefault="00BA45D2" w:rsidP="00BA45D2">
      <w:pPr>
        <w:jc w:val="both"/>
        <w:outlineLvl w:val="0"/>
        <w:rPr>
          <w:sz w:val="28"/>
          <w:szCs w:val="28"/>
        </w:rPr>
      </w:pPr>
    </w:p>
    <w:p w:rsidR="00BA45D2" w:rsidRDefault="00BA45D2" w:rsidP="00BA45D2">
      <w:pPr>
        <w:ind w:firstLine="567"/>
        <w:rPr>
          <w:sz w:val="28"/>
          <w:szCs w:val="28"/>
        </w:rPr>
      </w:pPr>
    </w:p>
    <w:p w:rsidR="00BA45D2" w:rsidRDefault="00BA45D2" w:rsidP="00BA45D2">
      <w:pPr>
        <w:ind w:firstLine="567"/>
        <w:rPr>
          <w:sz w:val="28"/>
        </w:rPr>
      </w:pPr>
      <w:r>
        <w:rPr>
          <w:sz w:val="28"/>
        </w:rPr>
        <w:t xml:space="preserve">Общая трудоемкость дисциплины (модуля) </w:t>
      </w:r>
    </w:p>
    <w:p w:rsidR="00BA45D2" w:rsidRDefault="00BA45D2" w:rsidP="00BA45D2">
      <w:pPr>
        <w:ind w:firstLine="567"/>
        <w:rPr>
          <w:sz w:val="28"/>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3"/>
        <w:gridCol w:w="1134"/>
        <w:gridCol w:w="1134"/>
        <w:gridCol w:w="1134"/>
      </w:tblGrid>
      <w:tr w:rsidR="00BA45D2" w:rsidTr="00BA45D2">
        <w:tc>
          <w:tcPr>
            <w:tcW w:w="5071" w:type="dxa"/>
            <w:vMerge w:val="restart"/>
            <w:tcBorders>
              <w:top w:val="single" w:sz="4" w:space="0" w:color="auto"/>
              <w:left w:val="single" w:sz="4" w:space="0" w:color="auto"/>
              <w:bottom w:val="single" w:sz="4" w:space="0" w:color="auto"/>
              <w:right w:val="single" w:sz="4" w:space="0" w:color="auto"/>
            </w:tcBorders>
            <w:vAlign w:val="center"/>
            <w:hideMark/>
          </w:tcPr>
          <w:p w:rsidR="00BA45D2" w:rsidRDefault="00BA45D2">
            <w:pPr>
              <w:spacing w:line="252" w:lineRule="auto"/>
              <w:jc w:val="center"/>
              <w:rPr>
                <w:lang w:eastAsia="en-US"/>
              </w:rPr>
            </w:pPr>
            <w:r>
              <w:rPr>
                <w:lang w:eastAsia="en-US"/>
              </w:rPr>
              <w:t>Виды занятий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BA45D2" w:rsidRDefault="00BA45D2">
            <w:pPr>
              <w:spacing w:line="252" w:lineRule="auto"/>
              <w:jc w:val="center"/>
              <w:rPr>
                <w:lang w:eastAsia="en-US"/>
              </w:rPr>
            </w:pPr>
            <w:r>
              <w:rPr>
                <w:lang w:eastAsia="en-US"/>
              </w:rPr>
              <w:t>Распределение по семестрам</w:t>
            </w:r>
          </w:p>
        </w:tc>
      </w:tr>
      <w:tr w:rsidR="00BA45D2" w:rsidTr="00BA45D2">
        <w:tc>
          <w:tcPr>
            <w:tcW w:w="5071" w:type="dxa"/>
            <w:vMerge/>
            <w:tcBorders>
              <w:top w:val="single" w:sz="4" w:space="0" w:color="auto"/>
              <w:left w:val="single" w:sz="4" w:space="0" w:color="auto"/>
              <w:bottom w:val="single" w:sz="4" w:space="0" w:color="auto"/>
              <w:right w:val="single" w:sz="4" w:space="0" w:color="auto"/>
            </w:tcBorders>
            <w:vAlign w:val="center"/>
            <w:hideMark/>
          </w:tcPr>
          <w:p w:rsidR="00BA45D2" w:rsidRDefault="00BA45D2">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45D2" w:rsidRDefault="00BA45D2">
            <w:pPr>
              <w:spacing w:line="252" w:lineRule="auto"/>
              <w:jc w:val="center"/>
              <w:rPr>
                <w:lang w:eastAsia="en-US"/>
              </w:rPr>
            </w:pPr>
            <w:r>
              <w:rPr>
                <w:lang w:eastAsia="en-US"/>
              </w:rPr>
              <w:t>-</w:t>
            </w:r>
          </w:p>
          <w:p w:rsidR="00BA45D2" w:rsidRDefault="00BA45D2">
            <w:pPr>
              <w:spacing w:line="252" w:lineRule="auto"/>
              <w:jc w:val="center"/>
              <w:rPr>
                <w:lang w:eastAsia="en-US"/>
              </w:rPr>
            </w:pPr>
            <w:r>
              <w:rPr>
                <w:lang w:eastAsia="en-US"/>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45D2" w:rsidRDefault="00BA45D2">
            <w:pPr>
              <w:spacing w:line="252" w:lineRule="auto"/>
              <w:jc w:val="center"/>
              <w:rPr>
                <w:lang w:eastAsia="en-US"/>
              </w:rPr>
            </w:pPr>
            <w:r>
              <w:rPr>
                <w:lang w:eastAsia="en-US"/>
              </w:rPr>
              <w:t>-</w:t>
            </w:r>
          </w:p>
          <w:p w:rsidR="00BA45D2" w:rsidRDefault="00BA45D2">
            <w:pPr>
              <w:spacing w:line="252" w:lineRule="auto"/>
              <w:jc w:val="center"/>
              <w:rPr>
                <w:lang w:eastAsia="en-US"/>
              </w:rPr>
            </w:pPr>
            <w:r>
              <w:rPr>
                <w:lang w:eastAsia="en-US"/>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45D2" w:rsidRDefault="00B51D76">
            <w:pPr>
              <w:spacing w:line="252" w:lineRule="auto"/>
              <w:jc w:val="center"/>
              <w:rPr>
                <w:lang w:eastAsia="en-US"/>
              </w:rPr>
            </w:pPr>
            <w:r>
              <w:rPr>
                <w:lang w:eastAsia="en-US"/>
              </w:rPr>
              <w:t>8</w:t>
            </w:r>
          </w:p>
          <w:p w:rsidR="00BA45D2" w:rsidRDefault="00BA45D2">
            <w:pPr>
              <w:spacing w:line="252" w:lineRule="auto"/>
              <w:jc w:val="center"/>
              <w:rPr>
                <w:lang w:eastAsia="en-US"/>
              </w:rPr>
            </w:pPr>
            <w:r>
              <w:rPr>
                <w:lang w:eastAsia="en-US"/>
              </w:rPr>
              <w:t>семестр</w:t>
            </w:r>
          </w:p>
        </w:tc>
      </w:tr>
      <w:tr w:rsidR="00BA45D2" w:rsidTr="00BA45D2">
        <w:tc>
          <w:tcPr>
            <w:tcW w:w="5071" w:type="dxa"/>
            <w:tcBorders>
              <w:top w:val="single" w:sz="4" w:space="0" w:color="auto"/>
              <w:left w:val="single" w:sz="4" w:space="0" w:color="auto"/>
              <w:bottom w:val="single" w:sz="4" w:space="0" w:color="auto"/>
              <w:right w:val="single" w:sz="4" w:space="0" w:color="auto"/>
            </w:tcBorders>
            <w:vAlign w:val="center"/>
            <w:hideMark/>
          </w:tcPr>
          <w:p w:rsidR="00BA45D2" w:rsidRDefault="00BA45D2">
            <w:pPr>
              <w:spacing w:line="252"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45D2" w:rsidRDefault="00BA45D2">
            <w:pPr>
              <w:spacing w:line="252"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45D2" w:rsidRDefault="00BA45D2">
            <w:pPr>
              <w:spacing w:line="252"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45D2" w:rsidRDefault="00BA45D2">
            <w:pPr>
              <w:spacing w:line="252" w:lineRule="auto"/>
              <w:jc w:val="center"/>
              <w:rPr>
                <w:lang w:eastAsia="en-US"/>
              </w:rPr>
            </w:pPr>
            <w:r>
              <w:rPr>
                <w:lang w:eastAsia="en-US"/>
              </w:rPr>
              <w:t>4</w:t>
            </w:r>
          </w:p>
        </w:tc>
      </w:tr>
      <w:tr w:rsidR="00BA45D2" w:rsidTr="00BA45D2">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BA45D2" w:rsidRDefault="00BA45D2">
            <w:pPr>
              <w:spacing w:line="252" w:lineRule="auto"/>
              <w:rPr>
                <w:lang w:eastAsia="en-US"/>
              </w:rPr>
            </w:pPr>
            <w:r>
              <w:rPr>
                <w:lang w:eastAsia="en-US"/>
              </w:rPr>
              <w:t>Общая трудоемкость</w:t>
            </w: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A45D2" w:rsidRDefault="00BA45D2">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r>
      <w:tr w:rsidR="00BA45D2" w:rsidTr="00BA45D2">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BA45D2" w:rsidRDefault="00BA45D2">
            <w:pPr>
              <w:spacing w:line="252" w:lineRule="auto"/>
              <w:rPr>
                <w:lang w:eastAsia="en-US"/>
              </w:rPr>
            </w:pPr>
            <w:r>
              <w:rPr>
                <w:lang w:eastAsia="en-US"/>
              </w:rPr>
              <w:t>Аудиторные занятия, в т. ч.:</w:t>
            </w: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A45D2" w:rsidRDefault="00BA45D2">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r>
      <w:tr w:rsidR="00BA45D2" w:rsidTr="00B51D76">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BA45D2" w:rsidRDefault="00BA45D2">
            <w:pPr>
              <w:spacing w:line="252" w:lineRule="auto"/>
              <w:rPr>
                <w:lang w:eastAsia="en-US"/>
              </w:rPr>
            </w:pPr>
            <w:r>
              <w:rPr>
                <w:lang w:eastAsia="en-US"/>
              </w:rPr>
              <w:t>лекционные (ЛК)</w:t>
            </w: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A45D2" w:rsidRDefault="00BA45D2">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51D76">
            <w:pPr>
              <w:spacing w:line="252" w:lineRule="auto"/>
              <w:jc w:val="center"/>
              <w:rPr>
                <w:lang w:eastAsia="en-US"/>
              </w:rPr>
            </w:pPr>
            <w:r>
              <w:rPr>
                <w:lang w:eastAsia="en-US"/>
              </w:rPr>
              <w:t>6</w:t>
            </w:r>
          </w:p>
        </w:tc>
      </w:tr>
      <w:tr w:rsidR="00BA45D2" w:rsidTr="00B51D76">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BA45D2" w:rsidRDefault="00BA45D2">
            <w:pPr>
              <w:spacing w:line="252" w:lineRule="auto"/>
              <w:rPr>
                <w:lang w:eastAsia="en-US"/>
              </w:rPr>
            </w:pPr>
            <w:r>
              <w:rPr>
                <w:lang w:eastAsia="en-US"/>
              </w:rPr>
              <w:t>практические (семинарские) (ПЗ, СЗ)</w:t>
            </w: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A45D2" w:rsidRDefault="00BA45D2">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51D76">
            <w:pPr>
              <w:spacing w:line="252" w:lineRule="auto"/>
              <w:jc w:val="center"/>
              <w:rPr>
                <w:lang w:eastAsia="en-US"/>
              </w:rPr>
            </w:pPr>
            <w:r>
              <w:rPr>
                <w:lang w:eastAsia="en-US"/>
              </w:rPr>
              <w:t>8</w:t>
            </w:r>
          </w:p>
        </w:tc>
      </w:tr>
      <w:tr w:rsidR="00BA45D2" w:rsidTr="00B51D76">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BA45D2" w:rsidRDefault="00BA45D2">
            <w:pPr>
              <w:spacing w:line="252" w:lineRule="auto"/>
              <w:rPr>
                <w:lang w:eastAsia="en-US"/>
              </w:rPr>
            </w:pPr>
            <w:r>
              <w:rPr>
                <w:lang w:eastAsia="en-US"/>
              </w:rPr>
              <w:t>лабораторные (ЛР)</w:t>
            </w: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51D76">
            <w:pPr>
              <w:spacing w:line="252" w:lineRule="auto"/>
              <w:jc w:val="center"/>
              <w:rPr>
                <w:lang w:eastAsia="en-US"/>
              </w:rPr>
            </w:pPr>
            <w:r>
              <w:rPr>
                <w:lang w:eastAsia="en-US"/>
              </w:rPr>
              <w:t>-</w:t>
            </w:r>
          </w:p>
        </w:tc>
      </w:tr>
      <w:tr w:rsidR="00BA45D2" w:rsidTr="00B51D76">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BA45D2" w:rsidRDefault="00BA45D2">
            <w:pPr>
              <w:spacing w:line="252" w:lineRule="auto"/>
              <w:rPr>
                <w:lang w:eastAsia="en-US"/>
              </w:rPr>
            </w:pPr>
            <w:r>
              <w:rPr>
                <w:lang w:eastAsia="en-US"/>
              </w:rPr>
              <w:t>Самостоятельная работа студентов (СРС)</w:t>
            </w: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A45D2" w:rsidRDefault="00BA45D2">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51D76">
            <w:pPr>
              <w:spacing w:line="252" w:lineRule="auto"/>
              <w:jc w:val="center"/>
              <w:rPr>
                <w:lang w:eastAsia="en-US"/>
              </w:rPr>
            </w:pPr>
            <w:r>
              <w:rPr>
                <w:lang w:eastAsia="en-US"/>
              </w:rPr>
              <w:t>58</w:t>
            </w:r>
          </w:p>
        </w:tc>
      </w:tr>
      <w:tr w:rsidR="00BA45D2" w:rsidTr="00BA45D2">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BA45D2" w:rsidRDefault="00BA45D2">
            <w:pPr>
              <w:spacing w:line="252" w:lineRule="auto"/>
              <w:rPr>
                <w:lang w:eastAsia="en-US"/>
              </w:rPr>
            </w:pPr>
            <w:r>
              <w:rPr>
                <w:lang w:eastAsia="en-US"/>
              </w:rPr>
              <w:t>Форма текущего контроля в семестре*</w:t>
            </w: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A45D2" w:rsidRDefault="00BA45D2">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A45D2" w:rsidRDefault="00BA45D2">
            <w:pPr>
              <w:spacing w:line="252" w:lineRule="auto"/>
              <w:jc w:val="center"/>
              <w:rPr>
                <w:lang w:eastAsia="en-US"/>
              </w:rPr>
            </w:pPr>
            <w:r>
              <w:rPr>
                <w:lang w:eastAsia="en-US"/>
              </w:rPr>
              <w:t>зачет</w:t>
            </w:r>
          </w:p>
        </w:tc>
      </w:tr>
      <w:tr w:rsidR="00BA45D2" w:rsidTr="00BA45D2">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BA45D2" w:rsidRDefault="00BA45D2">
            <w:pPr>
              <w:spacing w:line="252" w:lineRule="auto"/>
              <w:rPr>
                <w:lang w:eastAsia="en-US"/>
              </w:rPr>
            </w:pPr>
            <w:r>
              <w:rPr>
                <w:lang w:eastAsia="en-US"/>
              </w:rPr>
              <w:t>Курсовая работа (курсовой проект) (КР, КП)</w:t>
            </w:r>
          </w:p>
        </w:tc>
        <w:tc>
          <w:tcPr>
            <w:tcW w:w="1134" w:type="dxa"/>
            <w:tcBorders>
              <w:top w:val="single" w:sz="4" w:space="0" w:color="auto"/>
              <w:left w:val="single" w:sz="4" w:space="0" w:color="auto"/>
              <w:bottom w:val="single" w:sz="4" w:space="0" w:color="auto"/>
              <w:right w:val="single" w:sz="4" w:space="0" w:color="auto"/>
            </w:tcBorders>
            <w:vAlign w:val="bottom"/>
          </w:tcPr>
          <w:p w:rsidR="00BA45D2" w:rsidRDefault="00BA45D2">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A45D2" w:rsidRDefault="00BA45D2">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BA45D2" w:rsidRDefault="00BA45D2">
            <w:pPr>
              <w:spacing w:line="252" w:lineRule="auto"/>
              <w:jc w:val="center"/>
              <w:rPr>
                <w:lang w:eastAsia="en-US"/>
              </w:rPr>
            </w:pPr>
            <w:r>
              <w:rPr>
                <w:lang w:eastAsia="en-US"/>
              </w:rPr>
              <w:t>-</w:t>
            </w:r>
          </w:p>
        </w:tc>
      </w:tr>
    </w:tbl>
    <w:p w:rsidR="00BA45D2" w:rsidRDefault="00BA45D2" w:rsidP="00BA45D2">
      <w:pPr>
        <w:spacing w:after="100" w:afterAutospacing="1" w:line="360" w:lineRule="auto"/>
        <w:jc w:val="center"/>
        <w:rPr>
          <w:b/>
          <w:sz w:val="32"/>
          <w:szCs w:val="32"/>
        </w:rPr>
      </w:pPr>
      <w:r>
        <w:rPr>
          <w:b/>
          <w:sz w:val="28"/>
          <w:szCs w:val="28"/>
        </w:rPr>
        <w:br w:type="page"/>
      </w:r>
      <w:r>
        <w:rPr>
          <w:b/>
          <w:sz w:val="32"/>
          <w:szCs w:val="32"/>
        </w:rPr>
        <w:lastRenderedPageBreak/>
        <w:t>Краткое содержание курса</w:t>
      </w:r>
    </w:p>
    <w:p w:rsidR="00B51D76" w:rsidRDefault="00B51D76" w:rsidP="00B51D76">
      <w:pPr>
        <w:spacing w:after="100" w:afterAutospacing="1" w:line="360" w:lineRule="auto"/>
        <w:jc w:val="both"/>
        <w:rPr>
          <w:sz w:val="28"/>
        </w:rPr>
      </w:pPr>
      <w:r w:rsidRPr="00B51D76">
        <w:rPr>
          <w:sz w:val="28"/>
        </w:rPr>
        <w:t>Введение в гендерную социологию</w:t>
      </w:r>
      <w:r>
        <w:rPr>
          <w:sz w:val="28"/>
        </w:rPr>
        <w:t xml:space="preserve">. </w:t>
      </w:r>
      <w:r w:rsidRPr="00B51D76">
        <w:rPr>
          <w:sz w:val="28"/>
        </w:rPr>
        <w:t>История возникновения гендерных исследований</w:t>
      </w:r>
      <w:r>
        <w:rPr>
          <w:sz w:val="28"/>
        </w:rPr>
        <w:t xml:space="preserve">. </w:t>
      </w:r>
      <w:r w:rsidRPr="00B51D76">
        <w:rPr>
          <w:sz w:val="28"/>
        </w:rPr>
        <w:t>Гендер и социальная стратификация</w:t>
      </w:r>
      <w:r>
        <w:rPr>
          <w:sz w:val="28"/>
        </w:rPr>
        <w:t xml:space="preserve">. </w:t>
      </w:r>
      <w:r w:rsidRPr="00B51D76">
        <w:rPr>
          <w:sz w:val="28"/>
        </w:rPr>
        <w:t>Теоретические подходы в гендерной экономике</w:t>
      </w:r>
      <w:r>
        <w:rPr>
          <w:sz w:val="28"/>
        </w:rPr>
        <w:t xml:space="preserve">. </w:t>
      </w:r>
      <w:r w:rsidRPr="00B51D76">
        <w:rPr>
          <w:sz w:val="28"/>
        </w:rPr>
        <w:t>Гендер в программах социально-экономического развития</w:t>
      </w:r>
      <w:r>
        <w:rPr>
          <w:sz w:val="28"/>
        </w:rPr>
        <w:t xml:space="preserve">. </w:t>
      </w:r>
      <w:r w:rsidRPr="00B51D76">
        <w:rPr>
          <w:sz w:val="28"/>
        </w:rPr>
        <w:t>Глобализация, гендерное неравенство и репродуктивный труд женщин</w:t>
      </w:r>
      <w:r>
        <w:rPr>
          <w:sz w:val="28"/>
        </w:rPr>
        <w:t xml:space="preserve">. </w:t>
      </w:r>
      <w:r w:rsidRPr="00B51D76">
        <w:rPr>
          <w:sz w:val="28"/>
        </w:rPr>
        <w:t>Гендер и социальная политика</w:t>
      </w:r>
      <w:r>
        <w:rPr>
          <w:sz w:val="28"/>
        </w:rPr>
        <w:t xml:space="preserve">. </w:t>
      </w:r>
      <w:r w:rsidRPr="00B51D76">
        <w:rPr>
          <w:sz w:val="28"/>
        </w:rPr>
        <w:t>Методы гендерных исследований</w:t>
      </w:r>
      <w:r>
        <w:rPr>
          <w:sz w:val="28"/>
        </w:rPr>
        <w:t>.</w:t>
      </w:r>
    </w:p>
    <w:p w:rsidR="00BA45D2" w:rsidRDefault="00BA45D2" w:rsidP="00BA45D2">
      <w:pPr>
        <w:spacing w:after="100" w:afterAutospacing="1" w:line="360" w:lineRule="auto"/>
        <w:jc w:val="center"/>
        <w:rPr>
          <w:b/>
          <w:sz w:val="32"/>
          <w:szCs w:val="32"/>
        </w:rPr>
      </w:pPr>
      <w:r>
        <w:rPr>
          <w:b/>
          <w:sz w:val="32"/>
          <w:szCs w:val="32"/>
        </w:rPr>
        <w:t xml:space="preserve">Форма текущего контроля </w:t>
      </w:r>
    </w:p>
    <w:p w:rsidR="00BA45D2" w:rsidRDefault="00B51D76" w:rsidP="00BA45D2">
      <w:pPr>
        <w:tabs>
          <w:tab w:val="left" w:pos="993"/>
        </w:tabs>
        <w:ind w:firstLine="709"/>
        <w:jc w:val="both"/>
        <w:rPr>
          <w:sz w:val="28"/>
        </w:rPr>
      </w:pPr>
      <w:r>
        <w:rPr>
          <w:sz w:val="28"/>
        </w:rPr>
        <w:t>Подготовка сообщений и докладов.</w:t>
      </w:r>
      <w:r w:rsidR="00BA45D2">
        <w:rPr>
          <w:sz w:val="28"/>
        </w:rPr>
        <w:t xml:space="preserve"> </w:t>
      </w:r>
      <w:r w:rsidRPr="00B51D76">
        <w:rPr>
          <w:sz w:val="28"/>
        </w:rPr>
        <w:t>Подготовка к контрольному тестированию</w:t>
      </w:r>
      <w:r>
        <w:rPr>
          <w:sz w:val="28"/>
        </w:rPr>
        <w:t>. П</w:t>
      </w:r>
      <w:r w:rsidRPr="00B51D76">
        <w:rPr>
          <w:sz w:val="28"/>
        </w:rPr>
        <w:t>одготовка сообщений и докладов; - составление аннотаций (на статью, книгу, аннотированны</w:t>
      </w:r>
      <w:r>
        <w:rPr>
          <w:sz w:val="28"/>
        </w:rPr>
        <w:t>й каталог по теме, по проблеме).</w:t>
      </w:r>
    </w:p>
    <w:p w:rsidR="00BA45D2" w:rsidRDefault="00BA45D2" w:rsidP="00BA45D2">
      <w:pPr>
        <w:tabs>
          <w:tab w:val="left" w:pos="993"/>
        </w:tabs>
        <w:ind w:firstLine="709"/>
        <w:jc w:val="center"/>
        <w:rPr>
          <w:sz w:val="28"/>
        </w:rPr>
      </w:pPr>
    </w:p>
    <w:p w:rsidR="00BA45D2" w:rsidRDefault="00BA45D2" w:rsidP="00BA45D2">
      <w:pPr>
        <w:tabs>
          <w:tab w:val="left" w:pos="993"/>
        </w:tabs>
        <w:ind w:firstLine="709"/>
        <w:jc w:val="center"/>
        <w:rPr>
          <w:b/>
          <w:sz w:val="28"/>
        </w:rPr>
      </w:pPr>
      <w:r>
        <w:rPr>
          <w:b/>
          <w:sz w:val="28"/>
        </w:rPr>
        <w:t>Методические рекомендации по разработке конспекта лекции по социологии</w:t>
      </w:r>
    </w:p>
    <w:p w:rsidR="00B51D76" w:rsidRPr="00B51D76" w:rsidRDefault="00B51D76" w:rsidP="00B51D76">
      <w:pPr>
        <w:ind w:firstLine="709"/>
        <w:jc w:val="both"/>
        <w:rPr>
          <w:sz w:val="28"/>
        </w:rPr>
      </w:pPr>
      <w:r w:rsidRPr="00B51D76">
        <w:rPr>
          <w:sz w:val="28"/>
        </w:rPr>
        <w:t>Значительную часть дисциплины «Гендерная социология» занимают практические занятия. Цель практических занятий состоит в том, чтобы студенты на основе изучения литературы, лекционного материала, выполнения практических заданий, более глубоко усвоили вопросы учебного курса, приобрели навыки применения полученных знаний в будущей практической и научной деятельности.</w:t>
      </w:r>
    </w:p>
    <w:p w:rsidR="00B51D76" w:rsidRPr="00B51D76" w:rsidRDefault="00B51D76" w:rsidP="00B51D76">
      <w:pPr>
        <w:ind w:firstLine="709"/>
        <w:jc w:val="both"/>
        <w:rPr>
          <w:sz w:val="28"/>
        </w:rPr>
      </w:pPr>
      <w:r w:rsidRPr="00B51D76">
        <w:rPr>
          <w:sz w:val="28"/>
        </w:rPr>
        <w:t>Кроме обычной формы – обсуждения вопросов на занятии в группе, возможно проведение индивидуальных собеседований со студентами на основе их самостоятельной подготовки. Такое собеседование, являясь формой контроля, включает разговор по прочитанной студентами литературе, обсуждение подготовленных ими аннотаций, рефератов, эссе. Кроме того, возможно проведение тестирования по заявленным ранее темам.</w:t>
      </w:r>
    </w:p>
    <w:p w:rsidR="00B51D76" w:rsidRPr="00B51D76" w:rsidRDefault="00B51D76" w:rsidP="00B51D76">
      <w:pPr>
        <w:ind w:firstLine="709"/>
        <w:jc w:val="both"/>
        <w:rPr>
          <w:sz w:val="28"/>
        </w:rPr>
      </w:pPr>
      <w:r w:rsidRPr="00B51D76">
        <w:rPr>
          <w:sz w:val="28"/>
        </w:rPr>
        <w:t>Студенты готовятся по всем вопросам плана практических занятий.</w:t>
      </w:r>
    </w:p>
    <w:p w:rsidR="00B51D76" w:rsidRPr="00B51D76" w:rsidRDefault="00B51D76" w:rsidP="00B51D76">
      <w:pPr>
        <w:ind w:firstLine="709"/>
        <w:jc w:val="both"/>
        <w:rPr>
          <w:sz w:val="28"/>
        </w:rPr>
      </w:pPr>
      <w:r w:rsidRPr="00B51D76">
        <w:rPr>
          <w:sz w:val="28"/>
        </w:rPr>
        <w:t>Это обеспечивает целостность проработки проблемы. На обсуждение же могут выноситься наиболее сложные, интересные, требующие обсуждения вопросы. Особое внимание следует обращать на уяснение понятий темы. Понятия усваиваются в процессе чтения специальной литературы, в ходе обсуждения проблемы на семинаре. Необходимой частью работы студента является подготовка и публичная демонстрация знаний по гендерным исследованиям.</w:t>
      </w:r>
    </w:p>
    <w:p w:rsidR="00B51D76" w:rsidRPr="00B51D76" w:rsidRDefault="00B51D76" w:rsidP="00B51D76">
      <w:pPr>
        <w:ind w:firstLine="709"/>
        <w:jc w:val="both"/>
        <w:rPr>
          <w:sz w:val="28"/>
        </w:rPr>
      </w:pPr>
      <w:r w:rsidRPr="00B51D76">
        <w:rPr>
          <w:sz w:val="28"/>
        </w:rPr>
        <w:t>В процессе подготовки к занятиям студентам предлагается подготовить презентации по заданным темам, входящим в курс «Гендерная социология».</w:t>
      </w:r>
    </w:p>
    <w:p w:rsidR="00B51D76" w:rsidRPr="00B51D76" w:rsidRDefault="00B51D76" w:rsidP="00B51D76">
      <w:pPr>
        <w:ind w:firstLine="709"/>
        <w:jc w:val="both"/>
        <w:rPr>
          <w:sz w:val="28"/>
        </w:rPr>
      </w:pPr>
      <w:r w:rsidRPr="00B51D76">
        <w:rPr>
          <w:sz w:val="28"/>
        </w:rPr>
        <w:t xml:space="preserve">Презентация (от английского слова - представление) – это набор цветных картинок-слайдов на определенную тему, который хранится в файле специального формата с расширением РР. Термин «презентация» (иногда </w:t>
      </w:r>
      <w:r w:rsidRPr="00B51D76">
        <w:rPr>
          <w:sz w:val="28"/>
        </w:rPr>
        <w:lastRenderedPageBreak/>
        <w:t>говорят «слайд-фильм») связывают, прежде всего, с информационными и рекламными функциями картинок, которые рассчитаны на определенную категорию зрителей (пользователей).</w:t>
      </w:r>
    </w:p>
    <w:p w:rsidR="00B51D76" w:rsidRPr="00B51D76" w:rsidRDefault="00B51D76" w:rsidP="00B51D76">
      <w:pPr>
        <w:ind w:firstLine="709"/>
        <w:jc w:val="both"/>
        <w:rPr>
          <w:sz w:val="28"/>
        </w:rPr>
      </w:pPr>
      <w:r w:rsidRPr="00B51D76">
        <w:rPr>
          <w:sz w:val="28"/>
        </w:rPr>
        <w:t xml:space="preserve">1. Оптимальный объем. </w:t>
      </w:r>
    </w:p>
    <w:p w:rsidR="00B51D76" w:rsidRPr="00B51D76" w:rsidRDefault="00B51D76" w:rsidP="00B51D76">
      <w:pPr>
        <w:ind w:firstLine="709"/>
        <w:jc w:val="both"/>
        <w:rPr>
          <w:sz w:val="28"/>
        </w:rPr>
      </w:pPr>
      <w:r w:rsidRPr="00B51D76">
        <w:rPr>
          <w:sz w:val="28"/>
        </w:rPr>
        <w:t>Для учебной презентации наиболее эффективен зрительный ряд объемом не более 20 слайдов (</w:t>
      </w:r>
      <w:proofErr w:type="gramStart"/>
      <w:r w:rsidRPr="00B51D76">
        <w:rPr>
          <w:sz w:val="28"/>
        </w:rPr>
        <w:t>оптимально  12</w:t>
      </w:r>
      <w:proofErr w:type="gramEnd"/>
      <w:r w:rsidRPr="00B51D76">
        <w:rPr>
          <w:sz w:val="28"/>
        </w:rPr>
        <w:t>-15). Зрительный ряд из большего числа слайдов вызывает утомление, отвлекает от сути изучаемой темы.</w:t>
      </w:r>
    </w:p>
    <w:p w:rsidR="00B51D76" w:rsidRPr="00B51D76" w:rsidRDefault="00B51D76" w:rsidP="00B51D76">
      <w:pPr>
        <w:ind w:firstLine="709"/>
        <w:jc w:val="both"/>
        <w:rPr>
          <w:sz w:val="28"/>
        </w:rPr>
      </w:pPr>
      <w:r w:rsidRPr="00B51D76">
        <w:rPr>
          <w:sz w:val="28"/>
        </w:rPr>
        <w:t xml:space="preserve"> В связи с этим необходимо строго отбирать видеоматериал для презентации, исходя из принципа разумной достаточности. Не следует использовать изображения, относящиеся к понятиям, на обстоятельное раскрытие которых лектор не рассчитывает. Не должно быть "лишних" слайдов, которые не сопровождаются пояснением. Необходимо исключать дублирующие, похожие слайды.</w:t>
      </w:r>
    </w:p>
    <w:p w:rsidR="00B51D76" w:rsidRPr="00B51D76" w:rsidRDefault="00B51D76" w:rsidP="00B51D76">
      <w:pPr>
        <w:ind w:firstLine="709"/>
        <w:jc w:val="both"/>
        <w:rPr>
          <w:sz w:val="28"/>
        </w:rPr>
      </w:pPr>
      <w:r w:rsidRPr="00B51D76">
        <w:rPr>
          <w:sz w:val="28"/>
        </w:rPr>
        <w:t xml:space="preserve">2. Доступность. </w:t>
      </w:r>
    </w:p>
    <w:p w:rsidR="00B51D76" w:rsidRPr="00B51D76" w:rsidRDefault="00B51D76" w:rsidP="00B51D76">
      <w:pPr>
        <w:ind w:firstLine="709"/>
        <w:jc w:val="both"/>
        <w:rPr>
          <w:sz w:val="28"/>
        </w:rPr>
      </w:pPr>
      <w:r w:rsidRPr="00B51D76">
        <w:rPr>
          <w:sz w:val="28"/>
        </w:rPr>
        <w:t xml:space="preserve"> Обязателен уровня подготовки зрителей. Нужно обеспечивать понимание смысла каждого слова, предложения, понятия, раскрывать их, использовать образные сравнения. Значение всех новых терминов должно быть разъяснено. Можно включать в презентацию схемы, графики, черно-белые фотографии. </w:t>
      </w:r>
    </w:p>
    <w:p w:rsidR="00B51D76" w:rsidRPr="00B51D76" w:rsidRDefault="00B51D76" w:rsidP="00B51D76">
      <w:pPr>
        <w:ind w:firstLine="709"/>
        <w:jc w:val="both"/>
        <w:rPr>
          <w:sz w:val="28"/>
        </w:rPr>
      </w:pPr>
      <w:r w:rsidRPr="00B51D76">
        <w:rPr>
          <w:sz w:val="28"/>
        </w:rPr>
        <w:t>3. Научность</w:t>
      </w:r>
    </w:p>
    <w:p w:rsidR="00B51D76" w:rsidRPr="00B51D76" w:rsidRDefault="00B51D76" w:rsidP="00B51D76">
      <w:pPr>
        <w:ind w:firstLine="709"/>
        <w:jc w:val="both"/>
        <w:rPr>
          <w:sz w:val="28"/>
        </w:rPr>
      </w:pPr>
      <w:r w:rsidRPr="00B51D76">
        <w:rPr>
          <w:sz w:val="28"/>
        </w:rPr>
        <w:t xml:space="preserve"> Необходимо построение всех положений, определений и выводов на строго научной основе. Яркие картинки не должны противоречить реальным фактам. Недопустимо добиваться красочности, изменения масштабов изображений и т.п. в ущерб научной достоверности.</w:t>
      </w:r>
    </w:p>
    <w:p w:rsidR="00B51D76" w:rsidRPr="00B51D76" w:rsidRDefault="00B51D76" w:rsidP="00B51D76">
      <w:pPr>
        <w:ind w:firstLine="709"/>
        <w:jc w:val="both"/>
        <w:rPr>
          <w:sz w:val="28"/>
        </w:rPr>
      </w:pPr>
      <w:r w:rsidRPr="00B51D76">
        <w:rPr>
          <w:sz w:val="28"/>
        </w:rPr>
        <w:t>4. Учет особенности восприятия информации с экрана</w:t>
      </w:r>
    </w:p>
    <w:p w:rsidR="00B51D76" w:rsidRPr="00B51D76" w:rsidRDefault="00B51D76" w:rsidP="00B51D76">
      <w:pPr>
        <w:ind w:firstLine="709"/>
        <w:jc w:val="both"/>
        <w:rPr>
          <w:sz w:val="28"/>
        </w:rPr>
      </w:pPr>
      <w:r w:rsidRPr="00B51D76">
        <w:rPr>
          <w:sz w:val="28"/>
        </w:rPr>
        <w:t>Текст на слайде зрители практически не воспринимают. Поэтому в презентациях (в особенности гуманитарного профиля) лучше оставить текст только в виде имен, названий, числовых значений, коротких цитат. Лучше избегать обилия цифр. Числовые величины имеет смысл заменить сравнениями.</w:t>
      </w:r>
    </w:p>
    <w:p w:rsidR="00B51D76" w:rsidRPr="00B51D76" w:rsidRDefault="00B51D76" w:rsidP="00B51D76">
      <w:pPr>
        <w:ind w:firstLine="709"/>
        <w:jc w:val="both"/>
        <w:rPr>
          <w:sz w:val="28"/>
        </w:rPr>
      </w:pPr>
      <w:r w:rsidRPr="00B51D76">
        <w:rPr>
          <w:sz w:val="28"/>
        </w:rPr>
        <w:t>5. Разнообразие форм.</w:t>
      </w:r>
    </w:p>
    <w:p w:rsidR="00B51D76" w:rsidRPr="00B51D76" w:rsidRDefault="00B51D76" w:rsidP="00B51D76">
      <w:pPr>
        <w:ind w:firstLine="709"/>
        <w:jc w:val="both"/>
        <w:rPr>
          <w:sz w:val="28"/>
        </w:rPr>
      </w:pPr>
      <w:r w:rsidRPr="00B51D76">
        <w:rPr>
          <w:sz w:val="28"/>
        </w:rPr>
        <w:t xml:space="preserve"> Разные люди в силу своих индивидуальных особенностей полнее воспринимают информацию, представленную разными способами. Кто-то из аудитории лучше воспринимает фотографии, кто-то схемы или таблицы и т.д. Использование в презентации разных форм представления одной и той же информации повышает полноту ее восприятия практически каждым зрителем.</w:t>
      </w:r>
    </w:p>
    <w:p w:rsidR="00B51D76" w:rsidRPr="00B51D76" w:rsidRDefault="00B51D76" w:rsidP="00B51D76">
      <w:pPr>
        <w:ind w:firstLine="709"/>
        <w:jc w:val="both"/>
        <w:rPr>
          <w:sz w:val="28"/>
        </w:rPr>
      </w:pPr>
      <w:r w:rsidRPr="00B51D76">
        <w:rPr>
          <w:sz w:val="28"/>
        </w:rPr>
        <w:t>6. Эстетичность</w:t>
      </w:r>
    </w:p>
    <w:p w:rsidR="00B51D76" w:rsidRPr="00B51D76" w:rsidRDefault="00B51D76" w:rsidP="00B51D76">
      <w:pPr>
        <w:ind w:firstLine="709"/>
        <w:jc w:val="both"/>
        <w:rPr>
          <w:sz w:val="28"/>
        </w:rPr>
      </w:pPr>
      <w:r w:rsidRPr="00B51D76">
        <w:rPr>
          <w:sz w:val="28"/>
        </w:rPr>
        <w:t xml:space="preserve"> Немаловажную роль в положительном восприятии презентации играют гармоничные цветовые сочетания, выдержанность стиля и эстетичность в оформлении слайдов, музыкальное сопровождение.</w:t>
      </w:r>
    </w:p>
    <w:p w:rsidR="00B51D76" w:rsidRPr="00B51D76" w:rsidRDefault="00B51D76" w:rsidP="00B51D76">
      <w:pPr>
        <w:ind w:firstLine="709"/>
        <w:jc w:val="both"/>
        <w:rPr>
          <w:sz w:val="28"/>
        </w:rPr>
      </w:pPr>
      <w:r w:rsidRPr="00B51D76">
        <w:rPr>
          <w:sz w:val="28"/>
        </w:rPr>
        <w:t>7. Динамичность</w:t>
      </w:r>
    </w:p>
    <w:p w:rsidR="00B51D76" w:rsidRPr="00B51D76" w:rsidRDefault="00B51D76" w:rsidP="00B51D76">
      <w:pPr>
        <w:ind w:firstLine="709"/>
        <w:jc w:val="both"/>
        <w:rPr>
          <w:sz w:val="28"/>
        </w:rPr>
      </w:pPr>
      <w:r w:rsidRPr="00B51D76">
        <w:rPr>
          <w:sz w:val="28"/>
        </w:rPr>
        <w:t xml:space="preserve"> Необходимо подобрать оптимальный для восприятия темп смены слайдов, анимационных эффектов.</w:t>
      </w:r>
    </w:p>
    <w:p w:rsidR="00B51D76" w:rsidRPr="00B51D76" w:rsidRDefault="00B51D76" w:rsidP="00B51D76">
      <w:pPr>
        <w:ind w:firstLine="709"/>
        <w:jc w:val="both"/>
        <w:rPr>
          <w:sz w:val="28"/>
        </w:rPr>
      </w:pPr>
      <w:r w:rsidRPr="00B51D76">
        <w:rPr>
          <w:sz w:val="28"/>
        </w:rPr>
        <w:lastRenderedPageBreak/>
        <w:t>Учет указанных особенностей конструирования и оформления презентации в значительной степени влияет на эффективность восприятия представленной в ней информации.</w:t>
      </w:r>
    </w:p>
    <w:p w:rsidR="00B51D76" w:rsidRPr="00B51D76" w:rsidRDefault="00B51D76" w:rsidP="00B51D76">
      <w:pPr>
        <w:ind w:firstLine="709"/>
        <w:jc w:val="both"/>
        <w:rPr>
          <w:sz w:val="28"/>
        </w:rPr>
      </w:pPr>
      <w:r w:rsidRPr="00B51D76">
        <w:rPr>
          <w:sz w:val="28"/>
        </w:rPr>
        <w:t>В завершения изучения отдельных разделов курса студентам предлагается написать реферат.</w:t>
      </w:r>
    </w:p>
    <w:p w:rsidR="00B51D76" w:rsidRPr="00B51D76" w:rsidRDefault="00B51D76" w:rsidP="00B51D76">
      <w:pPr>
        <w:ind w:firstLine="709"/>
        <w:jc w:val="both"/>
        <w:rPr>
          <w:sz w:val="28"/>
        </w:rPr>
      </w:pPr>
      <w:r w:rsidRPr="00B51D76">
        <w:rPr>
          <w:sz w:val="28"/>
        </w:rPr>
        <w:t xml:space="preserve">Реферат (от лат. </w:t>
      </w:r>
      <w:proofErr w:type="spellStart"/>
      <w:r w:rsidRPr="00B51D76">
        <w:rPr>
          <w:sz w:val="28"/>
        </w:rPr>
        <w:t>referrer</w:t>
      </w:r>
      <w:proofErr w:type="spellEnd"/>
      <w:r w:rsidRPr="00B51D76">
        <w:rPr>
          <w:sz w:val="28"/>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B51D76" w:rsidRPr="00B51D76" w:rsidRDefault="00B51D76" w:rsidP="00B51D76">
      <w:pPr>
        <w:ind w:firstLine="709"/>
        <w:jc w:val="both"/>
        <w:rPr>
          <w:sz w:val="28"/>
        </w:rPr>
      </w:pPr>
      <w:r w:rsidRPr="00B51D76">
        <w:rPr>
          <w:sz w:val="28"/>
        </w:rPr>
        <w:t xml:space="preserve"> Реферат отвечает на вопрос — что содержится в данной публикации (публикациях).</w:t>
      </w:r>
    </w:p>
    <w:p w:rsidR="00B51D76" w:rsidRPr="00B51D76" w:rsidRDefault="00B51D76" w:rsidP="00B51D76">
      <w:pPr>
        <w:ind w:firstLine="709"/>
        <w:jc w:val="both"/>
        <w:rPr>
          <w:sz w:val="28"/>
        </w:rPr>
      </w:pPr>
      <w:r w:rsidRPr="00B51D76">
        <w:rPr>
          <w:sz w:val="28"/>
        </w:rPr>
        <w:t xml:space="preserve"> Однако реферат — не механический пересказ работы, а изложение ее существа.</w:t>
      </w:r>
    </w:p>
    <w:p w:rsidR="00B51D76" w:rsidRPr="00B51D76" w:rsidRDefault="00B51D76" w:rsidP="00B51D76">
      <w:pPr>
        <w:ind w:firstLine="709"/>
        <w:jc w:val="both"/>
        <w:rPr>
          <w:sz w:val="28"/>
        </w:rPr>
      </w:pPr>
      <w:r w:rsidRPr="00B51D76">
        <w:rPr>
          <w:sz w:val="28"/>
        </w:rP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w:t>
      </w:r>
    </w:p>
    <w:p w:rsidR="00B51D76" w:rsidRPr="00B51D76" w:rsidRDefault="00B51D76" w:rsidP="00B51D76">
      <w:pPr>
        <w:ind w:firstLine="709"/>
        <w:jc w:val="both"/>
        <w:rPr>
          <w:sz w:val="28"/>
        </w:rPr>
      </w:pPr>
      <w:r w:rsidRPr="00B51D76">
        <w:rPr>
          <w:sz w:val="28"/>
        </w:rPr>
        <w:t>Текст реферата должен подчиняться определенным требованиям: он должен раскрывать тему, обладать связностью и цельностью.</w:t>
      </w:r>
    </w:p>
    <w:p w:rsidR="00B51D76" w:rsidRPr="00B51D76" w:rsidRDefault="00B51D76" w:rsidP="00B51D76">
      <w:pPr>
        <w:ind w:firstLine="709"/>
        <w:jc w:val="both"/>
        <w:rPr>
          <w:sz w:val="28"/>
        </w:rPr>
      </w:pPr>
      <w:r w:rsidRPr="00B51D76">
        <w:rPr>
          <w:sz w:val="28"/>
        </w:rPr>
        <w:t xml:space="preserve"> 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B51D76" w:rsidRPr="00B51D76" w:rsidRDefault="00B51D76" w:rsidP="00B51D76">
      <w:pPr>
        <w:ind w:firstLine="709"/>
        <w:jc w:val="both"/>
        <w:rPr>
          <w:sz w:val="28"/>
        </w:rPr>
      </w:pPr>
      <w:r w:rsidRPr="00B51D76">
        <w:rPr>
          <w:sz w:val="28"/>
        </w:rPr>
        <w:t xml:space="preserve">Объем реферата 15–20 страниц. При работе над рефератом рекомендуется использовать не менее 4–5 современных источников. </w:t>
      </w:r>
    </w:p>
    <w:p w:rsidR="00B51D76" w:rsidRPr="00B51D76" w:rsidRDefault="00B51D76" w:rsidP="00B51D76">
      <w:pPr>
        <w:ind w:firstLine="709"/>
        <w:jc w:val="both"/>
        <w:rPr>
          <w:sz w:val="28"/>
        </w:rPr>
      </w:pPr>
      <w:r w:rsidRPr="00B51D76">
        <w:rPr>
          <w:sz w:val="28"/>
        </w:rPr>
        <w:t xml:space="preserve">Параметры оформления текста реферата: </w:t>
      </w:r>
    </w:p>
    <w:p w:rsidR="00B51D76" w:rsidRPr="00B51D76" w:rsidRDefault="00B51D76" w:rsidP="00B51D76">
      <w:pPr>
        <w:ind w:firstLine="709"/>
        <w:jc w:val="both"/>
        <w:rPr>
          <w:sz w:val="28"/>
        </w:rPr>
      </w:pPr>
      <w:r w:rsidRPr="00B51D76">
        <w:rPr>
          <w:sz w:val="28"/>
        </w:rPr>
        <w:t xml:space="preserve">шрифт – </w:t>
      </w:r>
      <w:proofErr w:type="spellStart"/>
      <w:r w:rsidRPr="00B51D76">
        <w:rPr>
          <w:sz w:val="28"/>
        </w:rPr>
        <w:t>Times</w:t>
      </w:r>
      <w:proofErr w:type="spellEnd"/>
      <w:r w:rsidRPr="00B51D76">
        <w:rPr>
          <w:sz w:val="28"/>
        </w:rPr>
        <w:t xml:space="preserve"> </w:t>
      </w:r>
      <w:proofErr w:type="spellStart"/>
      <w:r w:rsidRPr="00B51D76">
        <w:rPr>
          <w:sz w:val="28"/>
        </w:rPr>
        <w:t>New</w:t>
      </w:r>
      <w:proofErr w:type="spellEnd"/>
      <w:r w:rsidRPr="00B51D76">
        <w:rPr>
          <w:sz w:val="28"/>
        </w:rPr>
        <w:t xml:space="preserve"> </w:t>
      </w:r>
      <w:proofErr w:type="spellStart"/>
      <w:r w:rsidRPr="00B51D76">
        <w:rPr>
          <w:sz w:val="28"/>
        </w:rPr>
        <w:t>Roman</w:t>
      </w:r>
      <w:proofErr w:type="spellEnd"/>
      <w:r w:rsidRPr="00B51D76">
        <w:rPr>
          <w:sz w:val="28"/>
        </w:rPr>
        <w:t>; размер (кегль) шрифта – 14; выравнивание текста – по ширине; интервалы: перед и после абзаца – 0 пт., межстрочный –  1,5; размер полей: левого — 30 мм, правого — 10 мм, верхнего — 20 мм, нижнего — 20 мм. Абзацные отступы должны быть равны пяти буквам или 1,27 см.</w:t>
      </w:r>
    </w:p>
    <w:p w:rsidR="00B51D76" w:rsidRPr="00B51D76" w:rsidRDefault="00B51D76" w:rsidP="00B51D76">
      <w:pPr>
        <w:ind w:firstLine="709"/>
        <w:jc w:val="both"/>
        <w:rPr>
          <w:sz w:val="28"/>
        </w:rPr>
      </w:pPr>
      <w:r w:rsidRPr="00B51D76">
        <w:rPr>
          <w:sz w:val="28"/>
        </w:rPr>
        <w:t>Общая оценка складывается из оценки оформления, содержания работы, логичности и полноты раскрытия темы, современности списка литературы и его соответствия поставленной теме.</w:t>
      </w:r>
    </w:p>
    <w:p w:rsidR="00B51D76" w:rsidRPr="00B51D76" w:rsidRDefault="00B51D76" w:rsidP="00B51D76">
      <w:pPr>
        <w:ind w:firstLine="709"/>
        <w:jc w:val="both"/>
        <w:rPr>
          <w:sz w:val="28"/>
        </w:rPr>
      </w:pPr>
      <w:r w:rsidRPr="00B51D76">
        <w:rPr>
          <w:sz w:val="28"/>
        </w:rPr>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w:t>
      </w:r>
    </w:p>
    <w:p w:rsidR="00B51D76" w:rsidRPr="00B51D76" w:rsidRDefault="00B51D76" w:rsidP="00B51D76">
      <w:pPr>
        <w:ind w:firstLine="709"/>
        <w:jc w:val="both"/>
        <w:rPr>
          <w:sz w:val="28"/>
        </w:rPr>
      </w:pPr>
      <w:r w:rsidRPr="00B51D76">
        <w:rPr>
          <w:sz w:val="28"/>
        </w:rPr>
        <w:t xml:space="preserve"> 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Аннотация отвечает на </w:t>
      </w:r>
      <w:proofErr w:type="spellStart"/>
      <w:proofErr w:type="gramStart"/>
      <w:r w:rsidRPr="00B51D76">
        <w:rPr>
          <w:sz w:val="28"/>
        </w:rPr>
        <w:t>вопрос:«</w:t>
      </w:r>
      <w:proofErr w:type="gramEnd"/>
      <w:r w:rsidRPr="00B51D76">
        <w:rPr>
          <w:sz w:val="28"/>
        </w:rPr>
        <w:t>О</w:t>
      </w:r>
      <w:proofErr w:type="spellEnd"/>
      <w:r w:rsidRPr="00B51D76">
        <w:rPr>
          <w:sz w:val="28"/>
        </w:rPr>
        <w:t xml:space="preserve"> чем говорится в первичном тексте?», дает представление только о главной теме и перечне вопросов, затрагиваемых в тексте первоисточника.</w:t>
      </w:r>
    </w:p>
    <w:p w:rsidR="00B51D76" w:rsidRPr="00B51D76" w:rsidRDefault="00B51D76" w:rsidP="00B51D76">
      <w:pPr>
        <w:ind w:firstLine="709"/>
        <w:jc w:val="both"/>
        <w:rPr>
          <w:sz w:val="28"/>
        </w:rPr>
      </w:pPr>
      <w:r w:rsidRPr="00B51D76">
        <w:rPr>
          <w:sz w:val="28"/>
        </w:rPr>
        <w:t>Примерная схема справочной аннотации такова:</w:t>
      </w:r>
    </w:p>
    <w:p w:rsidR="00B51D76" w:rsidRPr="00B51D76" w:rsidRDefault="00B51D76" w:rsidP="00B51D76">
      <w:pPr>
        <w:ind w:firstLine="709"/>
        <w:jc w:val="both"/>
        <w:rPr>
          <w:sz w:val="28"/>
        </w:rPr>
      </w:pPr>
      <w:r w:rsidRPr="00B51D76">
        <w:rPr>
          <w:sz w:val="28"/>
        </w:rPr>
        <w:lastRenderedPageBreak/>
        <w:t>уточнение заглавия; краткие сведения, связанные с содержанием; сведения, связанные с автором; особенности издания; читательский адрес (на кого издание рассчитано).</w:t>
      </w:r>
    </w:p>
    <w:p w:rsidR="00B51D76" w:rsidRPr="00B51D76" w:rsidRDefault="00B51D76" w:rsidP="00B51D76">
      <w:pPr>
        <w:ind w:firstLine="709"/>
        <w:jc w:val="both"/>
        <w:rPr>
          <w:sz w:val="28"/>
        </w:rPr>
      </w:pPr>
      <w:r w:rsidRPr="00B51D76">
        <w:rPr>
          <w:sz w:val="28"/>
        </w:rPr>
        <w:t>Исходя из требований к аннотациям, их объем можно довести от нескольких слов до 10-15 строчек.</w:t>
      </w:r>
    </w:p>
    <w:p w:rsidR="00B51D76" w:rsidRPr="00B51D76" w:rsidRDefault="00B51D76" w:rsidP="00B51D76">
      <w:pPr>
        <w:ind w:firstLine="709"/>
        <w:jc w:val="both"/>
        <w:rPr>
          <w:sz w:val="28"/>
        </w:rPr>
      </w:pPr>
      <w:r w:rsidRPr="00B51D76">
        <w:rPr>
          <w:sz w:val="28"/>
        </w:rPr>
        <w:t xml:space="preserve"> 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rsidR="00B51D76" w:rsidRPr="00B51D76" w:rsidRDefault="00B51D76" w:rsidP="00B51D76">
      <w:pPr>
        <w:ind w:firstLine="709"/>
        <w:jc w:val="both"/>
        <w:rPr>
          <w:sz w:val="28"/>
        </w:rPr>
      </w:pPr>
      <w:r w:rsidRPr="00B51D76">
        <w:rPr>
          <w:sz w:val="28"/>
        </w:rPr>
        <w:t xml:space="preserve"> 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rsidR="00B51D76" w:rsidRPr="00B51D76" w:rsidRDefault="00B51D76" w:rsidP="00B51D76">
      <w:pPr>
        <w:ind w:firstLine="709"/>
        <w:jc w:val="both"/>
        <w:rPr>
          <w:sz w:val="28"/>
        </w:rPr>
      </w:pPr>
      <w:r w:rsidRPr="00B51D76">
        <w:rPr>
          <w:sz w:val="28"/>
        </w:rPr>
        <w:t></w:t>
      </w:r>
      <w:r w:rsidRPr="00B51D76">
        <w:rPr>
          <w:sz w:val="28"/>
        </w:rPr>
        <w:tab/>
        <w:t>тип и название аннотируемого документа (монография, диссертация, сборник, статья и т.п.)</w:t>
      </w:r>
    </w:p>
    <w:p w:rsidR="00B51D76" w:rsidRPr="00B51D76" w:rsidRDefault="00B51D76" w:rsidP="00B51D76">
      <w:pPr>
        <w:ind w:firstLine="709"/>
        <w:jc w:val="both"/>
        <w:rPr>
          <w:sz w:val="28"/>
        </w:rPr>
      </w:pPr>
      <w:r w:rsidRPr="00B51D76">
        <w:rPr>
          <w:sz w:val="28"/>
        </w:rPr>
        <w:t></w:t>
      </w:r>
      <w:r w:rsidRPr="00B51D76">
        <w:rPr>
          <w:sz w:val="28"/>
        </w:rPr>
        <w:tab/>
        <w:t>задачи, поставленные автором аннотируемого документа</w:t>
      </w:r>
    </w:p>
    <w:p w:rsidR="00B51D76" w:rsidRPr="00B51D76" w:rsidRDefault="00B51D76" w:rsidP="00B51D76">
      <w:pPr>
        <w:ind w:firstLine="709"/>
        <w:jc w:val="both"/>
        <w:rPr>
          <w:sz w:val="28"/>
        </w:rPr>
      </w:pPr>
      <w:r w:rsidRPr="00B51D76">
        <w:rPr>
          <w:sz w:val="28"/>
        </w:rPr>
        <w:t></w:t>
      </w:r>
      <w:r w:rsidRPr="00B51D76">
        <w:rPr>
          <w:sz w:val="28"/>
        </w:rPr>
        <w:tab/>
        <w:t>метод, которым пользовался автор (эксперимент, сравнительный анализ, компиляция других источников)</w:t>
      </w:r>
    </w:p>
    <w:p w:rsidR="00B51D76" w:rsidRPr="00B51D76" w:rsidRDefault="00B51D76" w:rsidP="00B51D76">
      <w:pPr>
        <w:ind w:firstLine="709"/>
        <w:jc w:val="both"/>
        <w:rPr>
          <w:sz w:val="28"/>
        </w:rPr>
      </w:pPr>
      <w:r w:rsidRPr="00B51D76">
        <w:rPr>
          <w:sz w:val="28"/>
        </w:rPr>
        <w:t></w:t>
      </w:r>
      <w:r w:rsidRPr="00B51D76">
        <w:rPr>
          <w:sz w:val="28"/>
        </w:rPr>
        <w:tab/>
        <w:t>принадлежность автора к определенной научной школе или направлению</w:t>
      </w:r>
    </w:p>
    <w:p w:rsidR="00B51D76" w:rsidRPr="00B51D76" w:rsidRDefault="00B51D76" w:rsidP="00B51D76">
      <w:pPr>
        <w:ind w:firstLine="709"/>
        <w:jc w:val="both"/>
        <w:rPr>
          <w:sz w:val="28"/>
        </w:rPr>
      </w:pPr>
      <w:r w:rsidRPr="00B51D76">
        <w:rPr>
          <w:sz w:val="28"/>
        </w:rPr>
        <w:t></w:t>
      </w:r>
      <w:r w:rsidRPr="00B51D76">
        <w:rPr>
          <w:sz w:val="28"/>
        </w:rPr>
        <w:tab/>
        <w:t>структуру аннотируемого документа</w:t>
      </w:r>
    </w:p>
    <w:p w:rsidR="00B51D76" w:rsidRPr="00B51D76" w:rsidRDefault="00B51D76" w:rsidP="00B51D76">
      <w:pPr>
        <w:ind w:firstLine="709"/>
        <w:jc w:val="both"/>
        <w:rPr>
          <w:sz w:val="28"/>
        </w:rPr>
      </w:pPr>
      <w:r w:rsidRPr="00B51D76">
        <w:rPr>
          <w:sz w:val="28"/>
        </w:rPr>
        <w:t></w:t>
      </w:r>
      <w:r w:rsidRPr="00B51D76">
        <w:rPr>
          <w:sz w:val="28"/>
        </w:rPr>
        <w:tab/>
        <w:t>предмет и тему произведения, основные положения и выводы автора</w:t>
      </w:r>
    </w:p>
    <w:p w:rsidR="00B51D76" w:rsidRPr="00B51D76" w:rsidRDefault="00B51D76" w:rsidP="00B51D76">
      <w:pPr>
        <w:ind w:firstLine="709"/>
        <w:jc w:val="both"/>
        <w:rPr>
          <w:sz w:val="28"/>
        </w:rPr>
      </w:pPr>
      <w:r w:rsidRPr="00B51D76">
        <w:rPr>
          <w:sz w:val="28"/>
        </w:rPr>
        <w:t></w:t>
      </w:r>
      <w:r w:rsidRPr="00B51D76">
        <w:rPr>
          <w:sz w:val="28"/>
        </w:rPr>
        <w:tab/>
        <w:t>характеристику вспомогательных иллюстративных материалов, дополнений, приложений, справочного аппарата, включая указатели и библиографию.</w:t>
      </w:r>
    </w:p>
    <w:p w:rsidR="00B51D76" w:rsidRPr="00B51D76" w:rsidRDefault="00B51D76" w:rsidP="00B51D76">
      <w:pPr>
        <w:ind w:firstLine="709"/>
        <w:jc w:val="both"/>
        <w:rPr>
          <w:sz w:val="28"/>
        </w:rPr>
      </w:pPr>
      <w:r w:rsidRPr="00B51D76">
        <w:rPr>
          <w:sz w:val="28"/>
        </w:rPr>
        <w:t>Эссе – очерк, содержащий подчеркнуто личную позицию автора по</w:t>
      </w:r>
    </w:p>
    <w:p w:rsidR="00B51D76" w:rsidRPr="00B51D76" w:rsidRDefault="00B51D76" w:rsidP="00B51D76">
      <w:pPr>
        <w:ind w:firstLine="709"/>
        <w:jc w:val="both"/>
        <w:rPr>
          <w:sz w:val="28"/>
        </w:rPr>
      </w:pPr>
      <w:r w:rsidRPr="00B51D76">
        <w:rPr>
          <w:sz w:val="28"/>
        </w:rPr>
        <w:t>какой-либо проблеме или вопросу в сочетании с непринужденным, часто парадоксальным изложением.</w:t>
      </w:r>
    </w:p>
    <w:p w:rsidR="00B51D76" w:rsidRPr="00B51D76" w:rsidRDefault="00B51D76" w:rsidP="00B51D76">
      <w:pPr>
        <w:ind w:firstLine="709"/>
        <w:jc w:val="both"/>
        <w:rPr>
          <w:sz w:val="28"/>
        </w:rPr>
      </w:pPr>
      <w:r w:rsidRPr="00B51D76">
        <w:rPr>
          <w:sz w:val="28"/>
        </w:rPr>
        <w:t>Содержание аннотации, реферата или эссе студент докладывает в течение 7 – 10 минут на практическом занятии. Затем автор отвечает на вопросы. После этого выступают оппоненты, которые заранее познакомились</w:t>
      </w:r>
    </w:p>
    <w:p w:rsidR="00B51D76" w:rsidRDefault="00B51D76" w:rsidP="00B51D76">
      <w:pPr>
        <w:ind w:firstLine="709"/>
        <w:jc w:val="both"/>
        <w:rPr>
          <w:sz w:val="28"/>
        </w:rPr>
      </w:pPr>
      <w:r w:rsidRPr="00B51D76">
        <w:rPr>
          <w:sz w:val="28"/>
        </w:rPr>
        <w:t>с текстом работы, и отмечают ее сильные и слабые стороны. На основе обсуждения студенту выставляется соответствующая оценка</w:t>
      </w:r>
      <w:r>
        <w:rPr>
          <w:sz w:val="28"/>
        </w:rPr>
        <w:t>.</w:t>
      </w:r>
    </w:p>
    <w:p w:rsidR="00B51D76" w:rsidRDefault="00B51D76" w:rsidP="00B51D76">
      <w:pPr>
        <w:ind w:firstLine="709"/>
        <w:jc w:val="center"/>
        <w:rPr>
          <w:sz w:val="28"/>
        </w:rPr>
      </w:pPr>
    </w:p>
    <w:p w:rsidR="00BA45D2" w:rsidRDefault="00BA45D2" w:rsidP="00B51D76">
      <w:pPr>
        <w:ind w:firstLine="709"/>
        <w:jc w:val="center"/>
        <w:rPr>
          <w:b/>
          <w:sz w:val="32"/>
          <w:szCs w:val="32"/>
        </w:rPr>
      </w:pPr>
      <w:r>
        <w:rPr>
          <w:b/>
          <w:sz w:val="32"/>
          <w:szCs w:val="32"/>
        </w:rPr>
        <w:t>Учебно-методическое и информационное обеспечение дисциплины</w:t>
      </w:r>
    </w:p>
    <w:p w:rsidR="00BA45D2" w:rsidRDefault="00BA45D2" w:rsidP="00BA45D2">
      <w:pPr>
        <w:pStyle w:val="ConsPlusNormal"/>
        <w:tabs>
          <w:tab w:val="left" w:pos="366"/>
        </w:tabs>
        <w:ind w:firstLine="709"/>
        <w:jc w:val="both"/>
        <w:rPr>
          <w:rFonts w:ascii="Times New Roman" w:hAnsi="Times New Roman" w:cs="Times New Roman"/>
          <w:color w:val="000000"/>
          <w:lang w:eastAsia="ru-RU"/>
        </w:rPr>
      </w:pPr>
      <w:r>
        <w:rPr>
          <w:rFonts w:ascii="Times New Roman" w:hAnsi="Times New Roman"/>
          <w:b/>
          <w:sz w:val="28"/>
          <w:szCs w:val="28"/>
        </w:rPr>
        <w:t>Основная литература</w:t>
      </w:r>
      <w:r>
        <w:rPr>
          <w:rFonts w:ascii="Times New Roman" w:hAnsi="Times New Roman" w:cs="Times New Roman"/>
          <w:color w:val="000000"/>
          <w:lang w:eastAsia="ru-RU"/>
        </w:rPr>
        <w:t xml:space="preserve"> </w:t>
      </w:r>
    </w:p>
    <w:p w:rsidR="00B51D76" w:rsidRPr="00B51D76" w:rsidRDefault="00B51D76" w:rsidP="00B51D76">
      <w:pPr>
        <w:pStyle w:val="a3"/>
        <w:tabs>
          <w:tab w:val="left" w:pos="426"/>
        </w:tabs>
        <w:ind w:left="709"/>
        <w:outlineLvl w:val="1"/>
        <w:rPr>
          <w:rFonts w:ascii="Times New Roman" w:eastAsia="Calibri" w:hAnsi="Times New Roman"/>
          <w:color w:val="000000"/>
          <w:sz w:val="28"/>
          <w:szCs w:val="28"/>
          <w:shd w:val="clear" w:color="auto" w:fill="FFFFFF"/>
        </w:rPr>
      </w:pPr>
      <w:r w:rsidRPr="00B51D76">
        <w:rPr>
          <w:rFonts w:ascii="Times New Roman" w:eastAsia="Calibri" w:hAnsi="Times New Roman"/>
          <w:color w:val="000000"/>
          <w:sz w:val="28"/>
          <w:szCs w:val="28"/>
          <w:shd w:val="clear" w:color="auto" w:fill="FFFFFF"/>
        </w:rPr>
        <w:t>1.Введение в гендерные исследования [Текст</w:t>
      </w:r>
      <w:proofErr w:type="gramStart"/>
      <w:r w:rsidRPr="00B51D76">
        <w:rPr>
          <w:rFonts w:ascii="Times New Roman" w:eastAsia="Calibri" w:hAnsi="Times New Roman"/>
          <w:color w:val="000000"/>
          <w:sz w:val="28"/>
          <w:szCs w:val="28"/>
          <w:shd w:val="clear" w:color="auto" w:fill="FFFFFF"/>
        </w:rPr>
        <w:t>] :</w:t>
      </w:r>
      <w:proofErr w:type="gramEnd"/>
      <w:r w:rsidRPr="00B51D76">
        <w:rPr>
          <w:rFonts w:ascii="Times New Roman" w:eastAsia="Calibri" w:hAnsi="Times New Roman"/>
          <w:color w:val="000000"/>
          <w:sz w:val="28"/>
          <w:szCs w:val="28"/>
          <w:shd w:val="clear" w:color="auto" w:fill="FFFFFF"/>
        </w:rPr>
        <w:t xml:space="preserve"> Хрестоматия. Ч. 2 / под ред. С. </w:t>
      </w:r>
      <w:proofErr w:type="spellStart"/>
      <w:r w:rsidRPr="00B51D76">
        <w:rPr>
          <w:rFonts w:ascii="Times New Roman" w:eastAsia="Calibri" w:hAnsi="Times New Roman"/>
          <w:color w:val="000000"/>
          <w:sz w:val="28"/>
          <w:szCs w:val="28"/>
          <w:shd w:val="clear" w:color="auto" w:fill="FFFFFF"/>
        </w:rPr>
        <w:t>Жеребкина</w:t>
      </w:r>
      <w:proofErr w:type="spellEnd"/>
      <w:r w:rsidRPr="00B51D76">
        <w:rPr>
          <w:rFonts w:ascii="Times New Roman" w:eastAsia="Calibri" w:hAnsi="Times New Roman"/>
          <w:color w:val="000000"/>
          <w:sz w:val="28"/>
          <w:szCs w:val="28"/>
          <w:shd w:val="clear" w:color="auto" w:fill="FFFFFF"/>
        </w:rPr>
        <w:t xml:space="preserve">. - </w:t>
      </w:r>
      <w:proofErr w:type="gramStart"/>
      <w:r w:rsidRPr="00B51D76">
        <w:rPr>
          <w:rFonts w:ascii="Times New Roman" w:eastAsia="Calibri" w:hAnsi="Times New Roman"/>
          <w:color w:val="000000"/>
          <w:sz w:val="28"/>
          <w:szCs w:val="28"/>
          <w:shd w:val="clear" w:color="auto" w:fill="FFFFFF"/>
        </w:rPr>
        <w:t>Харьков ;</w:t>
      </w:r>
      <w:proofErr w:type="gramEnd"/>
      <w:r w:rsidRPr="00B51D76">
        <w:rPr>
          <w:rFonts w:ascii="Times New Roman" w:eastAsia="Calibri" w:hAnsi="Times New Roman"/>
          <w:color w:val="000000"/>
          <w:sz w:val="28"/>
          <w:szCs w:val="28"/>
          <w:shd w:val="clear" w:color="auto" w:fill="FFFFFF"/>
        </w:rPr>
        <w:t xml:space="preserve"> Санкт-Петербург : ХЦГИ : </w:t>
      </w:r>
      <w:proofErr w:type="spellStart"/>
      <w:r w:rsidRPr="00B51D76">
        <w:rPr>
          <w:rFonts w:ascii="Times New Roman" w:eastAsia="Calibri" w:hAnsi="Times New Roman"/>
          <w:color w:val="000000"/>
          <w:sz w:val="28"/>
          <w:szCs w:val="28"/>
          <w:shd w:val="clear" w:color="auto" w:fill="FFFFFF"/>
        </w:rPr>
        <w:t>Алетейя</w:t>
      </w:r>
      <w:proofErr w:type="spellEnd"/>
      <w:r w:rsidRPr="00B51D76">
        <w:rPr>
          <w:rFonts w:ascii="Times New Roman" w:eastAsia="Calibri" w:hAnsi="Times New Roman"/>
          <w:color w:val="000000"/>
          <w:sz w:val="28"/>
          <w:szCs w:val="28"/>
          <w:shd w:val="clear" w:color="auto" w:fill="FFFFFF"/>
        </w:rPr>
        <w:t>, 2001. - 991 с. Всего 3</w:t>
      </w:r>
    </w:p>
    <w:p w:rsidR="00B51D76" w:rsidRPr="00B51D76" w:rsidRDefault="00B51D76" w:rsidP="00B51D76">
      <w:pPr>
        <w:pStyle w:val="a3"/>
        <w:tabs>
          <w:tab w:val="left" w:pos="426"/>
        </w:tabs>
        <w:ind w:left="709"/>
        <w:outlineLvl w:val="1"/>
        <w:rPr>
          <w:rFonts w:ascii="Times New Roman" w:eastAsia="Calibri" w:hAnsi="Times New Roman"/>
          <w:color w:val="000000"/>
          <w:sz w:val="28"/>
          <w:szCs w:val="28"/>
          <w:shd w:val="clear" w:color="auto" w:fill="FFFFFF"/>
        </w:rPr>
      </w:pPr>
    </w:p>
    <w:p w:rsidR="00B51D76" w:rsidRDefault="00B51D76" w:rsidP="00B51D76">
      <w:pPr>
        <w:pStyle w:val="a3"/>
        <w:tabs>
          <w:tab w:val="left" w:pos="426"/>
        </w:tabs>
        <w:spacing w:after="0"/>
        <w:ind w:left="709"/>
        <w:outlineLvl w:val="1"/>
        <w:rPr>
          <w:rFonts w:ascii="Times New Roman" w:eastAsia="Calibri" w:hAnsi="Times New Roman"/>
          <w:color w:val="000000"/>
          <w:sz w:val="28"/>
          <w:szCs w:val="28"/>
          <w:shd w:val="clear" w:color="auto" w:fill="FFFFFF"/>
        </w:rPr>
      </w:pPr>
      <w:r w:rsidRPr="00B51D76">
        <w:rPr>
          <w:rFonts w:ascii="Times New Roman" w:eastAsia="Calibri" w:hAnsi="Times New Roman"/>
          <w:color w:val="000000"/>
          <w:sz w:val="28"/>
          <w:szCs w:val="28"/>
          <w:shd w:val="clear" w:color="auto" w:fill="FFFFFF"/>
        </w:rPr>
        <w:lastRenderedPageBreak/>
        <w:t xml:space="preserve">2.Макарова, Ирина Александровна. Гендерная </w:t>
      </w:r>
      <w:proofErr w:type="gramStart"/>
      <w:r w:rsidRPr="00B51D76">
        <w:rPr>
          <w:rFonts w:ascii="Times New Roman" w:eastAsia="Calibri" w:hAnsi="Times New Roman"/>
          <w:color w:val="000000"/>
          <w:sz w:val="28"/>
          <w:szCs w:val="28"/>
          <w:shd w:val="clear" w:color="auto" w:fill="FFFFFF"/>
        </w:rPr>
        <w:t>социология :</w:t>
      </w:r>
      <w:proofErr w:type="gramEnd"/>
      <w:r w:rsidRPr="00B51D76">
        <w:rPr>
          <w:rFonts w:ascii="Times New Roman" w:eastAsia="Calibri" w:hAnsi="Times New Roman"/>
          <w:color w:val="000000"/>
          <w:sz w:val="28"/>
          <w:szCs w:val="28"/>
          <w:shd w:val="clear" w:color="auto" w:fill="FFFFFF"/>
        </w:rPr>
        <w:t xml:space="preserve"> учеб. пособие / Макарова Ирина Александровна, </w:t>
      </w:r>
      <w:proofErr w:type="spellStart"/>
      <w:r w:rsidRPr="00B51D76">
        <w:rPr>
          <w:rFonts w:ascii="Times New Roman" w:eastAsia="Calibri" w:hAnsi="Times New Roman"/>
          <w:color w:val="000000"/>
          <w:sz w:val="28"/>
          <w:szCs w:val="28"/>
          <w:shd w:val="clear" w:color="auto" w:fill="FFFFFF"/>
        </w:rPr>
        <w:t>Пельменева</w:t>
      </w:r>
      <w:proofErr w:type="spellEnd"/>
      <w:r w:rsidRPr="00B51D76">
        <w:rPr>
          <w:rFonts w:ascii="Times New Roman" w:eastAsia="Calibri" w:hAnsi="Times New Roman"/>
          <w:color w:val="000000"/>
          <w:sz w:val="28"/>
          <w:szCs w:val="28"/>
          <w:shd w:val="clear" w:color="auto" w:fill="FFFFFF"/>
        </w:rPr>
        <w:t xml:space="preserve"> Светлана Павловна. - </w:t>
      </w:r>
      <w:proofErr w:type="gramStart"/>
      <w:r w:rsidRPr="00B51D76">
        <w:rPr>
          <w:rFonts w:ascii="Times New Roman" w:eastAsia="Calibri" w:hAnsi="Times New Roman"/>
          <w:color w:val="000000"/>
          <w:sz w:val="28"/>
          <w:szCs w:val="28"/>
          <w:shd w:val="clear" w:color="auto" w:fill="FFFFFF"/>
        </w:rPr>
        <w:t>Чита :</w:t>
      </w:r>
      <w:proofErr w:type="gramEnd"/>
      <w:r w:rsidRPr="00B51D76">
        <w:rPr>
          <w:rFonts w:ascii="Times New Roman" w:eastAsia="Calibri" w:hAnsi="Times New Roman"/>
          <w:color w:val="000000"/>
          <w:sz w:val="28"/>
          <w:szCs w:val="28"/>
          <w:shd w:val="clear" w:color="auto" w:fill="FFFFFF"/>
        </w:rPr>
        <w:t xml:space="preserve"> </w:t>
      </w:r>
      <w:proofErr w:type="spellStart"/>
      <w:r w:rsidRPr="00B51D76">
        <w:rPr>
          <w:rFonts w:ascii="Times New Roman" w:eastAsia="Calibri" w:hAnsi="Times New Roman"/>
          <w:color w:val="000000"/>
          <w:sz w:val="28"/>
          <w:szCs w:val="28"/>
          <w:shd w:val="clear" w:color="auto" w:fill="FFFFFF"/>
        </w:rPr>
        <w:t>ЗабГУ</w:t>
      </w:r>
      <w:proofErr w:type="spellEnd"/>
      <w:r w:rsidRPr="00B51D76">
        <w:rPr>
          <w:rFonts w:ascii="Times New Roman" w:eastAsia="Calibri" w:hAnsi="Times New Roman"/>
          <w:color w:val="000000"/>
          <w:sz w:val="28"/>
          <w:szCs w:val="28"/>
          <w:shd w:val="clear" w:color="auto" w:fill="FFFFFF"/>
        </w:rPr>
        <w:t>, 2014. - 180 с. Всего 31</w:t>
      </w:r>
    </w:p>
    <w:p w:rsidR="00B51D76" w:rsidRDefault="00B51D76" w:rsidP="00B51D76">
      <w:pPr>
        <w:pStyle w:val="a3"/>
        <w:tabs>
          <w:tab w:val="left" w:pos="426"/>
        </w:tabs>
        <w:spacing w:after="0"/>
        <w:ind w:left="709"/>
        <w:outlineLvl w:val="1"/>
        <w:rPr>
          <w:rFonts w:ascii="Times New Roman" w:eastAsia="Calibri" w:hAnsi="Times New Roman"/>
          <w:color w:val="000000"/>
          <w:sz w:val="28"/>
          <w:szCs w:val="28"/>
          <w:shd w:val="clear" w:color="auto" w:fill="FFFFFF"/>
        </w:rPr>
      </w:pPr>
      <w:r w:rsidRPr="00B51D76">
        <w:rPr>
          <w:rFonts w:ascii="Times New Roman" w:eastAsia="Calibri" w:hAnsi="Times New Roman"/>
          <w:color w:val="000000"/>
          <w:sz w:val="28"/>
          <w:szCs w:val="28"/>
          <w:shd w:val="clear" w:color="auto" w:fill="FFFFFF"/>
        </w:rPr>
        <w:t xml:space="preserve">1. </w:t>
      </w:r>
      <w:proofErr w:type="spellStart"/>
      <w:r w:rsidRPr="00B51D76">
        <w:rPr>
          <w:rFonts w:ascii="Times New Roman" w:eastAsia="Calibri" w:hAnsi="Times New Roman"/>
          <w:color w:val="000000"/>
          <w:sz w:val="28"/>
          <w:szCs w:val="28"/>
          <w:shd w:val="clear" w:color="auto" w:fill="FFFFFF"/>
        </w:rPr>
        <w:t>Дутова</w:t>
      </w:r>
      <w:proofErr w:type="spellEnd"/>
      <w:r w:rsidRPr="00B51D76">
        <w:rPr>
          <w:rFonts w:ascii="Times New Roman" w:eastAsia="Calibri" w:hAnsi="Times New Roman"/>
          <w:color w:val="000000"/>
          <w:sz w:val="28"/>
          <w:szCs w:val="28"/>
          <w:shd w:val="clear" w:color="auto" w:fill="FFFFFF"/>
        </w:rPr>
        <w:t xml:space="preserve">, Н.В. Гендерное невербальное поведение в контексте межкультурной </w:t>
      </w:r>
      <w:proofErr w:type="gramStart"/>
      <w:r w:rsidRPr="00B51D76">
        <w:rPr>
          <w:rFonts w:ascii="Times New Roman" w:eastAsia="Calibri" w:hAnsi="Times New Roman"/>
          <w:color w:val="000000"/>
          <w:sz w:val="28"/>
          <w:szCs w:val="28"/>
          <w:shd w:val="clear" w:color="auto" w:fill="FFFFFF"/>
        </w:rPr>
        <w:t>коммуникации :</w:t>
      </w:r>
      <w:proofErr w:type="gramEnd"/>
      <w:r w:rsidRPr="00B51D76">
        <w:rPr>
          <w:rFonts w:ascii="Times New Roman" w:eastAsia="Calibri" w:hAnsi="Times New Roman"/>
          <w:color w:val="000000"/>
          <w:sz w:val="28"/>
          <w:szCs w:val="28"/>
          <w:shd w:val="clear" w:color="auto" w:fill="FFFFFF"/>
        </w:rPr>
        <w:t xml:space="preserve"> </w:t>
      </w:r>
      <w:proofErr w:type="spellStart"/>
      <w:r w:rsidRPr="00B51D76">
        <w:rPr>
          <w:rFonts w:ascii="Times New Roman" w:eastAsia="Calibri" w:hAnsi="Times New Roman"/>
          <w:color w:val="000000"/>
          <w:sz w:val="28"/>
          <w:szCs w:val="28"/>
          <w:shd w:val="clear" w:color="auto" w:fill="FFFFFF"/>
        </w:rPr>
        <w:t>моногр</w:t>
      </w:r>
      <w:proofErr w:type="spellEnd"/>
      <w:r w:rsidRPr="00B51D76">
        <w:rPr>
          <w:rFonts w:ascii="Times New Roman" w:eastAsia="Calibri" w:hAnsi="Times New Roman"/>
          <w:color w:val="000000"/>
          <w:sz w:val="28"/>
          <w:szCs w:val="28"/>
          <w:shd w:val="clear" w:color="auto" w:fill="FFFFFF"/>
        </w:rPr>
        <w:t xml:space="preserve">. - </w:t>
      </w:r>
      <w:proofErr w:type="gramStart"/>
      <w:r w:rsidRPr="00B51D76">
        <w:rPr>
          <w:rFonts w:ascii="Times New Roman" w:eastAsia="Calibri" w:hAnsi="Times New Roman"/>
          <w:color w:val="000000"/>
          <w:sz w:val="28"/>
          <w:szCs w:val="28"/>
          <w:shd w:val="clear" w:color="auto" w:fill="FFFFFF"/>
        </w:rPr>
        <w:t>Чита :</w:t>
      </w:r>
      <w:proofErr w:type="gramEnd"/>
      <w:r w:rsidRPr="00B51D76">
        <w:rPr>
          <w:rFonts w:ascii="Times New Roman" w:eastAsia="Calibri" w:hAnsi="Times New Roman"/>
          <w:color w:val="000000"/>
          <w:sz w:val="28"/>
          <w:szCs w:val="28"/>
          <w:shd w:val="clear" w:color="auto" w:fill="FFFFFF"/>
        </w:rPr>
        <w:t xml:space="preserve"> </w:t>
      </w:r>
      <w:proofErr w:type="spellStart"/>
      <w:r w:rsidRPr="00B51D76">
        <w:rPr>
          <w:rFonts w:ascii="Times New Roman" w:eastAsia="Calibri" w:hAnsi="Times New Roman"/>
          <w:color w:val="000000"/>
          <w:sz w:val="28"/>
          <w:szCs w:val="28"/>
          <w:shd w:val="clear" w:color="auto" w:fill="FFFFFF"/>
        </w:rPr>
        <w:t>ЗабГУ</w:t>
      </w:r>
      <w:proofErr w:type="spellEnd"/>
      <w:r w:rsidRPr="00B51D76">
        <w:rPr>
          <w:rFonts w:ascii="Times New Roman" w:eastAsia="Calibri" w:hAnsi="Times New Roman"/>
          <w:color w:val="000000"/>
          <w:sz w:val="28"/>
          <w:szCs w:val="28"/>
          <w:shd w:val="clear" w:color="auto" w:fill="FFFFFF"/>
        </w:rPr>
        <w:t>, 2014. - 125 с. - ISBN 978-5-9293-0935-</w:t>
      </w:r>
      <w:proofErr w:type="gramStart"/>
      <w:r w:rsidRPr="00B51D76">
        <w:rPr>
          <w:rFonts w:ascii="Times New Roman" w:eastAsia="Calibri" w:hAnsi="Times New Roman"/>
          <w:color w:val="000000"/>
          <w:sz w:val="28"/>
          <w:szCs w:val="28"/>
          <w:shd w:val="clear" w:color="auto" w:fill="FFFFFF"/>
        </w:rPr>
        <w:t>8 :</w:t>
      </w:r>
      <w:proofErr w:type="gramEnd"/>
      <w:r w:rsidRPr="00B51D76">
        <w:rPr>
          <w:rFonts w:ascii="Times New Roman" w:eastAsia="Calibri" w:hAnsi="Times New Roman"/>
          <w:color w:val="000000"/>
          <w:sz w:val="28"/>
          <w:szCs w:val="28"/>
          <w:shd w:val="clear" w:color="auto" w:fill="FFFFFF"/>
        </w:rPr>
        <w:t xml:space="preserve"> 95-00.</w:t>
      </w:r>
    </w:p>
    <w:p w:rsidR="00BA45D2" w:rsidRDefault="00BA45D2" w:rsidP="00B51D76">
      <w:pPr>
        <w:pStyle w:val="a3"/>
        <w:tabs>
          <w:tab w:val="left" w:pos="426"/>
        </w:tabs>
        <w:spacing w:after="0"/>
        <w:ind w:left="709"/>
        <w:outlineLvl w:val="1"/>
        <w:rPr>
          <w:rFonts w:ascii="Times New Roman" w:hAnsi="Times New Roman"/>
          <w:b/>
          <w:sz w:val="28"/>
          <w:szCs w:val="28"/>
        </w:rPr>
      </w:pPr>
      <w:r>
        <w:rPr>
          <w:rFonts w:ascii="Times New Roman" w:hAnsi="Times New Roman"/>
          <w:b/>
          <w:sz w:val="28"/>
          <w:szCs w:val="28"/>
        </w:rPr>
        <w:t xml:space="preserve">Дополнительная литература </w:t>
      </w:r>
    </w:p>
    <w:p w:rsidR="00B51D76" w:rsidRPr="00B51D76" w:rsidRDefault="00B51D76" w:rsidP="00B51D76">
      <w:pPr>
        <w:pStyle w:val="a3"/>
        <w:tabs>
          <w:tab w:val="left" w:pos="426"/>
        </w:tabs>
        <w:ind w:left="709"/>
        <w:jc w:val="both"/>
        <w:outlineLvl w:val="1"/>
        <w:rPr>
          <w:rFonts w:ascii="Times New Roman" w:eastAsia="Calibri" w:hAnsi="Times New Roman"/>
          <w:color w:val="000000"/>
          <w:sz w:val="28"/>
          <w:szCs w:val="28"/>
          <w:shd w:val="clear" w:color="auto" w:fill="FFFFFF"/>
        </w:rPr>
      </w:pPr>
      <w:r w:rsidRPr="00B51D76">
        <w:rPr>
          <w:rFonts w:ascii="Times New Roman" w:eastAsia="Calibri" w:hAnsi="Times New Roman"/>
          <w:color w:val="000000"/>
          <w:sz w:val="28"/>
          <w:szCs w:val="28"/>
          <w:shd w:val="clear" w:color="auto" w:fill="FFFFFF"/>
        </w:rPr>
        <w:t xml:space="preserve">1.Дутова, Наталья Валерьевна. Гендерное невербальное поведение в контексте межкультурной </w:t>
      </w:r>
      <w:proofErr w:type="gramStart"/>
      <w:r w:rsidRPr="00B51D76">
        <w:rPr>
          <w:rFonts w:ascii="Times New Roman" w:eastAsia="Calibri" w:hAnsi="Times New Roman"/>
          <w:color w:val="000000"/>
          <w:sz w:val="28"/>
          <w:szCs w:val="28"/>
          <w:shd w:val="clear" w:color="auto" w:fill="FFFFFF"/>
        </w:rPr>
        <w:t>коммуникации :</w:t>
      </w:r>
      <w:proofErr w:type="gramEnd"/>
      <w:r w:rsidRPr="00B51D76">
        <w:rPr>
          <w:rFonts w:ascii="Times New Roman" w:eastAsia="Calibri" w:hAnsi="Times New Roman"/>
          <w:color w:val="000000"/>
          <w:sz w:val="28"/>
          <w:szCs w:val="28"/>
          <w:shd w:val="clear" w:color="auto" w:fill="FFFFFF"/>
        </w:rPr>
        <w:t xml:space="preserve"> </w:t>
      </w:r>
      <w:proofErr w:type="spellStart"/>
      <w:r w:rsidRPr="00B51D76">
        <w:rPr>
          <w:rFonts w:ascii="Times New Roman" w:eastAsia="Calibri" w:hAnsi="Times New Roman"/>
          <w:color w:val="000000"/>
          <w:sz w:val="28"/>
          <w:szCs w:val="28"/>
          <w:shd w:val="clear" w:color="auto" w:fill="FFFFFF"/>
        </w:rPr>
        <w:t>моногр</w:t>
      </w:r>
      <w:proofErr w:type="spellEnd"/>
      <w:r w:rsidRPr="00B51D76">
        <w:rPr>
          <w:rFonts w:ascii="Times New Roman" w:eastAsia="Calibri" w:hAnsi="Times New Roman"/>
          <w:color w:val="000000"/>
          <w:sz w:val="28"/>
          <w:szCs w:val="28"/>
          <w:shd w:val="clear" w:color="auto" w:fill="FFFFFF"/>
        </w:rPr>
        <w:t xml:space="preserve">. / </w:t>
      </w:r>
      <w:proofErr w:type="spellStart"/>
      <w:r w:rsidRPr="00B51D76">
        <w:rPr>
          <w:rFonts w:ascii="Times New Roman" w:eastAsia="Calibri" w:hAnsi="Times New Roman"/>
          <w:color w:val="000000"/>
          <w:sz w:val="28"/>
          <w:szCs w:val="28"/>
          <w:shd w:val="clear" w:color="auto" w:fill="FFFFFF"/>
        </w:rPr>
        <w:t>Дутова</w:t>
      </w:r>
      <w:proofErr w:type="spellEnd"/>
      <w:r w:rsidRPr="00B51D76">
        <w:rPr>
          <w:rFonts w:ascii="Times New Roman" w:eastAsia="Calibri" w:hAnsi="Times New Roman"/>
          <w:color w:val="000000"/>
          <w:sz w:val="28"/>
          <w:szCs w:val="28"/>
          <w:shd w:val="clear" w:color="auto" w:fill="FFFFFF"/>
        </w:rPr>
        <w:t xml:space="preserve"> Наталья Валерьевна. - </w:t>
      </w:r>
      <w:proofErr w:type="gramStart"/>
      <w:r w:rsidRPr="00B51D76">
        <w:rPr>
          <w:rFonts w:ascii="Times New Roman" w:eastAsia="Calibri" w:hAnsi="Times New Roman"/>
          <w:color w:val="000000"/>
          <w:sz w:val="28"/>
          <w:szCs w:val="28"/>
          <w:shd w:val="clear" w:color="auto" w:fill="FFFFFF"/>
        </w:rPr>
        <w:t>Чита :</w:t>
      </w:r>
      <w:proofErr w:type="gramEnd"/>
      <w:r w:rsidRPr="00B51D76">
        <w:rPr>
          <w:rFonts w:ascii="Times New Roman" w:eastAsia="Calibri" w:hAnsi="Times New Roman"/>
          <w:color w:val="000000"/>
          <w:sz w:val="28"/>
          <w:szCs w:val="28"/>
          <w:shd w:val="clear" w:color="auto" w:fill="FFFFFF"/>
        </w:rPr>
        <w:t xml:space="preserve"> </w:t>
      </w:r>
      <w:proofErr w:type="spellStart"/>
      <w:r w:rsidRPr="00B51D76">
        <w:rPr>
          <w:rFonts w:ascii="Times New Roman" w:eastAsia="Calibri" w:hAnsi="Times New Roman"/>
          <w:color w:val="000000"/>
          <w:sz w:val="28"/>
          <w:szCs w:val="28"/>
          <w:shd w:val="clear" w:color="auto" w:fill="FFFFFF"/>
        </w:rPr>
        <w:t>ЗабГУ</w:t>
      </w:r>
      <w:proofErr w:type="spellEnd"/>
      <w:r w:rsidRPr="00B51D76">
        <w:rPr>
          <w:rFonts w:ascii="Times New Roman" w:eastAsia="Calibri" w:hAnsi="Times New Roman"/>
          <w:color w:val="000000"/>
          <w:sz w:val="28"/>
          <w:szCs w:val="28"/>
          <w:shd w:val="clear" w:color="auto" w:fill="FFFFFF"/>
        </w:rPr>
        <w:t xml:space="preserve">, 2014. - 125 </w:t>
      </w:r>
      <w:proofErr w:type="spellStart"/>
      <w:r w:rsidRPr="00B51D76">
        <w:rPr>
          <w:rFonts w:ascii="Times New Roman" w:eastAsia="Calibri" w:hAnsi="Times New Roman"/>
          <w:color w:val="000000"/>
          <w:sz w:val="28"/>
          <w:szCs w:val="28"/>
          <w:shd w:val="clear" w:color="auto" w:fill="FFFFFF"/>
        </w:rPr>
        <w:t>с.Всего</w:t>
      </w:r>
      <w:proofErr w:type="spellEnd"/>
      <w:r w:rsidRPr="00B51D76">
        <w:rPr>
          <w:rFonts w:ascii="Times New Roman" w:eastAsia="Calibri" w:hAnsi="Times New Roman"/>
          <w:color w:val="000000"/>
          <w:sz w:val="28"/>
          <w:szCs w:val="28"/>
          <w:shd w:val="clear" w:color="auto" w:fill="FFFFFF"/>
        </w:rPr>
        <w:t xml:space="preserve"> 21</w:t>
      </w:r>
    </w:p>
    <w:p w:rsidR="00B51D76" w:rsidRPr="00B51D76" w:rsidRDefault="00B51D76" w:rsidP="00B51D76">
      <w:pPr>
        <w:pStyle w:val="a3"/>
        <w:tabs>
          <w:tab w:val="left" w:pos="426"/>
        </w:tabs>
        <w:ind w:left="709"/>
        <w:jc w:val="both"/>
        <w:outlineLvl w:val="1"/>
        <w:rPr>
          <w:rFonts w:ascii="Times New Roman" w:eastAsia="Calibri" w:hAnsi="Times New Roman"/>
          <w:color w:val="000000"/>
          <w:sz w:val="28"/>
          <w:szCs w:val="28"/>
          <w:shd w:val="clear" w:color="auto" w:fill="FFFFFF"/>
        </w:rPr>
      </w:pPr>
    </w:p>
    <w:p w:rsidR="00B51D76" w:rsidRPr="00B51D76" w:rsidRDefault="00B51D76" w:rsidP="00B51D76">
      <w:pPr>
        <w:pStyle w:val="a3"/>
        <w:tabs>
          <w:tab w:val="left" w:pos="426"/>
        </w:tabs>
        <w:ind w:left="709"/>
        <w:jc w:val="both"/>
        <w:outlineLvl w:val="1"/>
        <w:rPr>
          <w:rFonts w:ascii="Times New Roman" w:eastAsia="Calibri" w:hAnsi="Times New Roman"/>
          <w:color w:val="000000"/>
          <w:sz w:val="28"/>
          <w:szCs w:val="28"/>
          <w:shd w:val="clear" w:color="auto" w:fill="FFFFFF"/>
        </w:rPr>
      </w:pPr>
      <w:r w:rsidRPr="00B51D76">
        <w:rPr>
          <w:rFonts w:ascii="Times New Roman" w:eastAsia="Calibri" w:hAnsi="Times New Roman"/>
          <w:color w:val="000000"/>
          <w:sz w:val="28"/>
          <w:szCs w:val="28"/>
          <w:shd w:val="clear" w:color="auto" w:fill="FFFFFF"/>
        </w:rPr>
        <w:t xml:space="preserve">2. Зуйкова, Е.М. </w:t>
      </w:r>
      <w:proofErr w:type="spellStart"/>
      <w:r w:rsidRPr="00B51D76">
        <w:rPr>
          <w:rFonts w:ascii="Times New Roman" w:eastAsia="Calibri" w:hAnsi="Times New Roman"/>
          <w:color w:val="000000"/>
          <w:sz w:val="28"/>
          <w:szCs w:val="28"/>
          <w:shd w:val="clear" w:color="auto" w:fill="FFFFFF"/>
        </w:rPr>
        <w:t>Феминология</w:t>
      </w:r>
      <w:proofErr w:type="spellEnd"/>
      <w:r w:rsidRPr="00B51D76">
        <w:rPr>
          <w:rFonts w:ascii="Times New Roman" w:eastAsia="Calibri" w:hAnsi="Times New Roman"/>
          <w:color w:val="000000"/>
          <w:sz w:val="28"/>
          <w:szCs w:val="28"/>
          <w:shd w:val="clear" w:color="auto" w:fill="FFFFFF"/>
        </w:rPr>
        <w:t xml:space="preserve"> и гендерная </w:t>
      </w:r>
      <w:proofErr w:type="gramStart"/>
      <w:r w:rsidRPr="00B51D76">
        <w:rPr>
          <w:rFonts w:ascii="Times New Roman" w:eastAsia="Calibri" w:hAnsi="Times New Roman"/>
          <w:color w:val="000000"/>
          <w:sz w:val="28"/>
          <w:szCs w:val="28"/>
          <w:shd w:val="clear" w:color="auto" w:fill="FFFFFF"/>
        </w:rPr>
        <w:t>политика :</w:t>
      </w:r>
      <w:proofErr w:type="gramEnd"/>
      <w:r w:rsidRPr="00B51D76">
        <w:rPr>
          <w:rFonts w:ascii="Times New Roman" w:eastAsia="Calibri" w:hAnsi="Times New Roman"/>
          <w:color w:val="000000"/>
          <w:sz w:val="28"/>
          <w:szCs w:val="28"/>
          <w:shd w:val="clear" w:color="auto" w:fill="FFFFFF"/>
        </w:rPr>
        <w:t xml:space="preserve"> учебник / Е. М. Зуйкова, Р. И. Ерусланова. - 2-е изд., </w:t>
      </w:r>
      <w:proofErr w:type="spellStart"/>
      <w:r w:rsidRPr="00B51D76">
        <w:rPr>
          <w:rFonts w:ascii="Times New Roman" w:eastAsia="Calibri" w:hAnsi="Times New Roman"/>
          <w:color w:val="000000"/>
          <w:sz w:val="28"/>
          <w:szCs w:val="28"/>
          <w:shd w:val="clear" w:color="auto" w:fill="FFFFFF"/>
        </w:rPr>
        <w:t>перераб</w:t>
      </w:r>
      <w:proofErr w:type="spellEnd"/>
      <w:r w:rsidRPr="00B51D76">
        <w:rPr>
          <w:rFonts w:ascii="Times New Roman" w:eastAsia="Calibri" w:hAnsi="Times New Roman"/>
          <w:color w:val="000000"/>
          <w:sz w:val="28"/>
          <w:szCs w:val="28"/>
          <w:shd w:val="clear" w:color="auto" w:fill="FFFFFF"/>
        </w:rPr>
        <w:t xml:space="preserve">. и доп. - </w:t>
      </w:r>
      <w:proofErr w:type="gramStart"/>
      <w:r w:rsidRPr="00B51D76">
        <w:rPr>
          <w:rFonts w:ascii="Times New Roman" w:eastAsia="Calibri" w:hAnsi="Times New Roman"/>
          <w:color w:val="000000"/>
          <w:sz w:val="28"/>
          <w:szCs w:val="28"/>
          <w:shd w:val="clear" w:color="auto" w:fill="FFFFFF"/>
        </w:rPr>
        <w:t>Москва :</w:t>
      </w:r>
      <w:proofErr w:type="gramEnd"/>
      <w:r w:rsidRPr="00B51D76">
        <w:rPr>
          <w:rFonts w:ascii="Times New Roman" w:eastAsia="Calibri" w:hAnsi="Times New Roman"/>
          <w:color w:val="000000"/>
          <w:sz w:val="28"/>
          <w:szCs w:val="28"/>
          <w:shd w:val="clear" w:color="auto" w:fill="FFFFFF"/>
        </w:rPr>
        <w:t xml:space="preserve"> Дашков и К, 2007. - 300 с. Всего 30</w:t>
      </w:r>
    </w:p>
    <w:p w:rsidR="00B51D76" w:rsidRPr="00B51D76" w:rsidRDefault="00B51D76" w:rsidP="00B51D76">
      <w:pPr>
        <w:pStyle w:val="a3"/>
        <w:tabs>
          <w:tab w:val="left" w:pos="426"/>
        </w:tabs>
        <w:ind w:left="709"/>
        <w:jc w:val="both"/>
        <w:outlineLvl w:val="1"/>
        <w:rPr>
          <w:rFonts w:ascii="Times New Roman" w:eastAsia="Calibri" w:hAnsi="Times New Roman"/>
          <w:color w:val="000000"/>
          <w:sz w:val="28"/>
          <w:szCs w:val="28"/>
          <w:shd w:val="clear" w:color="auto" w:fill="FFFFFF"/>
        </w:rPr>
      </w:pPr>
    </w:p>
    <w:p w:rsidR="00B51D76" w:rsidRPr="00B51D76" w:rsidRDefault="00B51D76" w:rsidP="00B51D76">
      <w:pPr>
        <w:pStyle w:val="a3"/>
        <w:tabs>
          <w:tab w:val="left" w:pos="426"/>
        </w:tabs>
        <w:ind w:left="709"/>
        <w:jc w:val="both"/>
        <w:outlineLvl w:val="1"/>
        <w:rPr>
          <w:rFonts w:ascii="Times New Roman" w:eastAsia="Calibri" w:hAnsi="Times New Roman"/>
          <w:color w:val="000000"/>
          <w:sz w:val="28"/>
          <w:szCs w:val="28"/>
          <w:shd w:val="clear" w:color="auto" w:fill="FFFFFF"/>
        </w:rPr>
      </w:pPr>
      <w:r w:rsidRPr="00B51D76">
        <w:rPr>
          <w:rFonts w:ascii="Times New Roman" w:eastAsia="Calibri" w:hAnsi="Times New Roman"/>
          <w:color w:val="000000"/>
          <w:sz w:val="28"/>
          <w:szCs w:val="28"/>
          <w:shd w:val="clear" w:color="auto" w:fill="FFFFFF"/>
        </w:rPr>
        <w:t xml:space="preserve">3.Мальцева, Инна Олеговна. Гендерная сегрегация и трудовая мобильность на российском рынке труда / Мальцева Инна Олеговна, Рощин Сергей Юрьевич. - 2-е изд. - </w:t>
      </w:r>
      <w:proofErr w:type="gramStart"/>
      <w:r w:rsidRPr="00B51D76">
        <w:rPr>
          <w:rFonts w:ascii="Times New Roman" w:eastAsia="Calibri" w:hAnsi="Times New Roman"/>
          <w:color w:val="000000"/>
          <w:sz w:val="28"/>
          <w:szCs w:val="28"/>
          <w:shd w:val="clear" w:color="auto" w:fill="FFFFFF"/>
        </w:rPr>
        <w:t>Москва :</w:t>
      </w:r>
      <w:proofErr w:type="gramEnd"/>
      <w:r w:rsidRPr="00B51D76">
        <w:rPr>
          <w:rFonts w:ascii="Times New Roman" w:eastAsia="Calibri" w:hAnsi="Times New Roman"/>
          <w:color w:val="000000"/>
          <w:sz w:val="28"/>
          <w:szCs w:val="28"/>
          <w:shd w:val="clear" w:color="auto" w:fill="FFFFFF"/>
        </w:rPr>
        <w:t xml:space="preserve"> ГУ ВШЭ, 2007. - 295 </w:t>
      </w:r>
      <w:proofErr w:type="spellStart"/>
      <w:r w:rsidRPr="00B51D76">
        <w:rPr>
          <w:rFonts w:ascii="Times New Roman" w:eastAsia="Calibri" w:hAnsi="Times New Roman"/>
          <w:color w:val="000000"/>
          <w:sz w:val="28"/>
          <w:szCs w:val="28"/>
          <w:shd w:val="clear" w:color="auto" w:fill="FFFFFF"/>
        </w:rPr>
        <w:t>с.Всего</w:t>
      </w:r>
      <w:proofErr w:type="spellEnd"/>
      <w:r w:rsidRPr="00B51D76">
        <w:rPr>
          <w:rFonts w:ascii="Times New Roman" w:eastAsia="Calibri" w:hAnsi="Times New Roman"/>
          <w:color w:val="000000"/>
          <w:sz w:val="28"/>
          <w:szCs w:val="28"/>
          <w:shd w:val="clear" w:color="auto" w:fill="FFFFFF"/>
        </w:rPr>
        <w:t xml:space="preserve"> 15.</w:t>
      </w:r>
    </w:p>
    <w:p w:rsidR="00B51D76" w:rsidRDefault="00B51D76" w:rsidP="00B51D76">
      <w:pPr>
        <w:pStyle w:val="a3"/>
        <w:tabs>
          <w:tab w:val="left" w:pos="426"/>
        </w:tabs>
        <w:spacing w:after="0"/>
        <w:ind w:left="709"/>
        <w:jc w:val="both"/>
        <w:outlineLvl w:val="1"/>
        <w:rPr>
          <w:rFonts w:ascii="Times New Roman" w:eastAsia="Calibri" w:hAnsi="Times New Roman"/>
          <w:color w:val="000000"/>
          <w:sz w:val="28"/>
          <w:szCs w:val="28"/>
          <w:shd w:val="clear" w:color="auto" w:fill="FFFFFF"/>
        </w:rPr>
      </w:pPr>
      <w:r w:rsidRPr="00B51D76">
        <w:rPr>
          <w:rFonts w:ascii="Times New Roman" w:eastAsia="Calibri" w:hAnsi="Times New Roman"/>
          <w:color w:val="000000"/>
          <w:sz w:val="28"/>
          <w:szCs w:val="28"/>
          <w:shd w:val="clear" w:color="auto" w:fill="FFFFFF"/>
        </w:rPr>
        <w:t xml:space="preserve">4. Макарова, Ирина Александровна. Гендерная </w:t>
      </w:r>
      <w:proofErr w:type="gramStart"/>
      <w:r w:rsidRPr="00B51D76">
        <w:rPr>
          <w:rFonts w:ascii="Times New Roman" w:eastAsia="Calibri" w:hAnsi="Times New Roman"/>
          <w:color w:val="000000"/>
          <w:sz w:val="28"/>
          <w:szCs w:val="28"/>
          <w:shd w:val="clear" w:color="auto" w:fill="FFFFFF"/>
        </w:rPr>
        <w:t>социология :</w:t>
      </w:r>
      <w:proofErr w:type="gramEnd"/>
      <w:r w:rsidRPr="00B51D76">
        <w:rPr>
          <w:rFonts w:ascii="Times New Roman" w:eastAsia="Calibri" w:hAnsi="Times New Roman"/>
          <w:color w:val="000000"/>
          <w:sz w:val="28"/>
          <w:szCs w:val="28"/>
          <w:shd w:val="clear" w:color="auto" w:fill="FFFFFF"/>
        </w:rPr>
        <w:t xml:space="preserve"> учеб. пособие / Макарова Ирина Александровна, </w:t>
      </w:r>
      <w:proofErr w:type="spellStart"/>
      <w:r w:rsidRPr="00B51D76">
        <w:rPr>
          <w:rFonts w:ascii="Times New Roman" w:eastAsia="Calibri" w:hAnsi="Times New Roman"/>
          <w:color w:val="000000"/>
          <w:sz w:val="28"/>
          <w:szCs w:val="28"/>
          <w:shd w:val="clear" w:color="auto" w:fill="FFFFFF"/>
        </w:rPr>
        <w:t>Пельменева</w:t>
      </w:r>
      <w:proofErr w:type="spellEnd"/>
      <w:r w:rsidRPr="00B51D76">
        <w:rPr>
          <w:rFonts w:ascii="Times New Roman" w:eastAsia="Calibri" w:hAnsi="Times New Roman"/>
          <w:color w:val="000000"/>
          <w:sz w:val="28"/>
          <w:szCs w:val="28"/>
          <w:shd w:val="clear" w:color="auto" w:fill="FFFFFF"/>
        </w:rPr>
        <w:t xml:space="preserve"> Светлана Павловна. - </w:t>
      </w:r>
      <w:proofErr w:type="gramStart"/>
      <w:r w:rsidRPr="00B51D76">
        <w:rPr>
          <w:rFonts w:ascii="Times New Roman" w:eastAsia="Calibri" w:hAnsi="Times New Roman"/>
          <w:color w:val="000000"/>
          <w:sz w:val="28"/>
          <w:szCs w:val="28"/>
          <w:shd w:val="clear" w:color="auto" w:fill="FFFFFF"/>
        </w:rPr>
        <w:t>Чита :</w:t>
      </w:r>
      <w:proofErr w:type="gramEnd"/>
      <w:r w:rsidRPr="00B51D76">
        <w:rPr>
          <w:rFonts w:ascii="Times New Roman" w:eastAsia="Calibri" w:hAnsi="Times New Roman"/>
          <w:color w:val="000000"/>
          <w:sz w:val="28"/>
          <w:szCs w:val="28"/>
          <w:shd w:val="clear" w:color="auto" w:fill="FFFFFF"/>
        </w:rPr>
        <w:t xml:space="preserve"> </w:t>
      </w:r>
      <w:proofErr w:type="spellStart"/>
      <w:r w:rsidRPr="00B51D76">
        <w:rPr>
          <w:rFonts w:ascii="Times New Roman" w:eastAsia="Calibri" w:hAnsi="Times New Roman"/>
          <w:color w:val="000000"/>
          <w:sz w:val="28"/>
          <w:szCs w:val="28"/>
          <w:shd w:val="clear" w:color="auto" w:fill="FFFFFF"/>
        </w:rPr>
        <w:t>ЗабГУ</w:t>
      </w:r>
      <w:proofErr w:type="spellEnd"/>
      <w:r w:rsidRPr="00B51D76">
        <w:rPr>
          <w:rFonts w:ascii="Times New Roman" w:eastAsia="Calibri" w:hAnsi="Times New Roman"/>
          <w:color w:val="000000"/>
          <w:sz w:val="28"/>
          <w:szCs w:val="28"/>
          <w:shd w:val="clear" w:color="auto" w:fill="FFFFFF"/>
        </w:rPr>
        <w:t>, 2014. - 180 с. Всего 31</w:t>
      </w:r>
    </w:p>
    <w:p w:rsidR="00B51D76" w:rsidRPr="00B51D76" w:rsidRDefault="00B51D76" w:rsidP="00B51D76">
      <w:pPr>
        <w:pStyle w:val="a3"/>
        <w:tabs>
          <w:tab w:val="left" w:pos="426"/>
        </w:tabs>
        <w:ind w:left="709"/>
        <w:jc w:val="both"/>
        <w:outlineLvl w:val="1"/>
        <w:rPr>
          <w:rFonts w:ascii="Times New Roman" w:eastAsia="Calibri" w:hAnsi="Times New Roman"/>
          <w:color w:val="000000"/>
          <w:sz w:val="28"/>
          <w:szCs w:val="28"/>
          <w:shd w:val="clear" w:color="auto" w:fill="FFFFFF"/>
        </w:rPr>
      </w:pPr>
      <w:r w:rsidRPr="00B51D76">
        <w:rPr>
          <w:rFonts w:ascii="Times New Roman" w:eastAsia="Calibri" w:hAnsi="Times New Roman"/>
          <w:color w:val="000000"/>
          <w:sz w:val="28"/>
          <w:szCs w:val="28"/>
          <w:shd w:val="clear" w:color="auto" w:fill="FFFFFF"/>
        </w:rPr>
        <w:t xml:space="preserve">1. Петрова, Р.Г. </w:t>
      </w:r>
      <w:proofErr w:type="spellStart"/>
      <w:r w:rsidRPr="00B51D76">
        <w:rPr>
          <w:rFonts w:ascii="Times New Roman" w:eastAsia="Calibri" w:hAnsi="Times New Roman"/>
          <w:color w:val="000000"/>
          <w:sz w:val="28"/>
          <w:szCs w:val="28"/>
          <w:shd w:val="clear" w:color="auto" w:fill="FFFFFF"/>
        </w:rPr>
        <w:t>Гендерология</w:t>
      </w:r>
      <w:proofErr w:type="spellEnd"/>
      <w:r w:rsidRPr="00B51D76">
        <w:rPr>
          <w:rFonts w:ascii="Times New Roman" w:eastAsia="Calibri" w:hAnsi="Times New Roman"/>
          <w:color w:val="000000"/>
          <w:sz w:val="28"/>
          <w:szCs w:val="28"/>
          <w:shd w:val="clear" w:color="auto" w:fill="FFFFFF"/>
        </w:rPr>
        <w:t xml:space="preserve"> и </w:t>
      </w:r>
      <w:proofErr w:type="spellStart"/>
      <w:proofErr w:type="gramStart"/>
      <w:r w:rsidRPr="00B51D76">
        <w:rPr>
          <w:rFonts w:ascii="Times New Roman" w:eastAsia="Calibri" w:hAnsi="Times New Roman"/>
          <w:color w:val="000000"/>
          <w:sz w:val="28"/>
          <w:szCs w:val="28"/>
          <w:shd w:val="clear" w:color="auto" w:fill="FFFFFF"/>
        </w:rPr>
        <w:t>феминология</w:t>
      </w:r>
      <w:proofErr w:type="spellEnd"/>
      <w:r w:rsidRPr="00B51D76">
        <w:rPr>
          <w:rFonts w:ascii="Times New Roman" w:eastAsia="Calibri" w:hAnsi="Times New Roman"/>
          <w:color w:val="000000"/>
          <w:sz w:val="28"/>
          <w:szCs w:val="28"/>
          <w:shd w:val="clear" w:color="auto" w:fill="FFFFFF"/>
        </w:rPr>
        <w:t xml:space="preserve"> :</w:t>
      </w:r>
      <w:proofErr w:type="gramEnd"/>
      <w:r w:rsidRPr="00B51D76">
        <w:rPr>
          <w:rFonts w:ascii="Times New Roman" w:eastAsia="Calibri" w:hAnsi="Times New Roman"/>
          <w:color w:val="000000"/>
          <w:sz w:val="28"/>
          <w:szCs w:val="28"/>
          <w:shd w:val="clear" w:color="auto" w:fill="FFFFFF"/>
        </w:rPr>
        <w:t xml:space="preserve"> учеб. пособие. - 5-е изд., </w:t>
      </w:r>
      <w:proofErr w:type="spellStart"/>
      <w:r w:rsidRPr="00B51D76">
        <w:rPr>
          <w:rFonts w:ascii="Times New Roman" w:eastAsia="Calibri" w:hAnsi="Times New Roman"/>
          <w:color w:val="000000"/>
          <w:sz w:val="28"/>
          <w:szCs w:val="28"/>
          <w:shd w:val="clear" w:color="auto" w:fill="FFFFFF"/>
        </w:rPr>
        <w:t>перераб</w:t>
      </w:r>
      <w:proofErr w:type="spellEnd"/>
      <w:r w:rsidRPr="00B51D76">
        <w:rPr>
          <w:rFonts w:ascii="Times New Roman" w:eastAsia="Calibri" w:hAnsi="Times New Roman"/>
          <w:color w:val="000000"/>
          <w:sz w:val="28"/>
          <w:szCs w:val="28"/>
          <w:shd w:val="clear" w:color="auto" w:fill="FFFFFF"/>
        </w:rPr>
        <w:t xml:space="preserve">. и доп. - </w:t>
      </w:r>
      <w:proofErr w:type="gramStart"/>
      <w:r w:rsidRPr="00B51D76">
        <w:rPr>
          <w:rFonts w:ascii="Times New Roman" w:eastAsia="Calibri" w:hAnsi="Times New Roman"/>
          <w:color w:val="000000"/>
          <w:sz w:val="28"/>
          <w:szCs w:val="28"/>
          <w:shd w:val="clear" w:color="auto" w:fill="FFFFFF"/>
        </w:rPr>
        <w:t>Москва :</w:t>
      </w:r>
      <w:proofErr w:type="gramEnd"/>
      <w:r w:rsidRPr="00B51D76">
        <w:rPr>
          <w:rFonts w:ascii="Times New Roman" w:eastAsia="Calibri" w:hAnsi="Times New Roman"/>
          <w:color w:val="000000"/>
          <w:sz w:val="28"/>
          <w:szCs w:val="28"/>
          <w:shd w:val="clear" w:color="auto" w:fill="FFFFFF"/>
        </w:rPr>
        <w:t xml:space="preserve"> Дашков и К, 2010. - 271 с. - ISBN 978-5-394-00248-</w:t>
      </w:r>
      <w:proofErr w:type="gramStart"/>
      <w:r w:rsidRPr="00B51D76">
        <w:rPr>
          <w:rFonts w:ascii="Times New Roman" w:eastAsia="Calibri" w:hAnsi="Times New Roman"/>
          <w:color w:val="000000"/>
          <w:sz w:val="28"/>
          <w:szCs w:val="28"/>
          <w:shd w:val="clear" w:color="auto" w:fill="FFFFFF"/>
        </w:rPr>
        <w:t>9 :</w:t>
      </w:r>
      <w:proofErr w:type="gramEnd"/>
      <w:r w:rsidRPr="00B51D76">
        <w:rPr>
          <w:rFonts w:ascii="Times New Roman" w:eastAsia="Calibri" w:hAnsi="Times New Roman"/>
          <w:color w:val="000000"/>
          <w:sz w:val="28"/>
          <w:szCs w:val="28"/>
          <w:shd w:val="clear" w:color="auto" w:fill="FFFFFF"/>
        </w:rPr>
        <w:t xml:space="preserve"> 171-78.</w:t>
      </w:r>
    </w:p>
    <w:p w:rsidR="00B51D76" w:rsidRDefault="00B51D76" w:rsidP="00B51D76">
      <w:pPr>
        <w:pStyle w:val="a3"/>
        <w:tabs>
          <w:tab w:val="left" w:pos="426"/>
        </w:tabs>
        <w:spacing w:after="0"/>
        <w:ind w:left="709"/>
        <w:jc w:val="both"/>
        <w:outlineLvl w:val="1"/>
        <w:rPr>
          <w:rFonts w:ascii="Times New Roman" w:eastAsia="Calibri" w:hAnsi="Times New Roman"/>
          <w:color w:val="000000"/>
          <w:sz w:val="28"/>
          <w:szCs w:val="28"/>
          <w:shd w:val="clear" w:color="auto" w:fill="FFFFFF"/>
        </w:rPr>
      </w:pPr>
      <w:r w:rsidRPr="00B51D76">
        <w:rPr>
          <w:rFonts w:ascii="Times New Roman" w:eastAsia="Calibri" w:hAnsi="Times New Roman"/>
          <w:color w:val="000000"/>
          <w:sz w:val="28"/>
          <w:szCs w:val="28"/>
          <w:shd w:val="clear" w:color="auto" w:fill="FFFFFF"/>
        </w:rPr>
        <w:t xml:space="preserve">2. Скворцова, Л.А. Управление гендерной </w:t>
      </w:r>
      <w:proofErr w:type="spellStart"/>
      <w:r w:rsidRPr="00B51D76">
        <w:rPr>
          <w:rFonts w:ascii="Times New Roman" w:eastAsia="Calibri" w:hAnsi="Times New Roman"/>
          <w:color w:val="000000"/>
          <w:sz w:val="28"/>
          <w:szCs w:val="28"/>
          <w:shd w:val="clear" w:color="auto" w:fill="FFFFFF"/>
        </w:rPr>
        <w:t>ассиметрией</w:t>
      </w:r>
      <w:proofErr w:type="spellEnd"/>
      <w:r w:rsidRPr="00B51D76">
        <w:rPr>
          <w:rFonts w:ascii="Times New Roman" w:eastAsia="Calibri" w:hAnsi="Times New Roman"/>
          <w:color w:val="000000"/>
          <w:sz w:val="28"/>
          <w:szCs w:val="28"/>
          <w:shd w:val="clear" w:color="auto" w:fill="FFFFFF"/>
        </w:rPr>
        <w:t xml:space="preserve"> в </w:t>
      </w:r>
      <w:proofErr w:type="gramStart"/>
      <w:r w:rsidRPr="00B51D76">
        <w:rPr>
          <w:rFonts w:ascii="Times New Roman" w:eastAsia="Calibri" w:hAnsi="Times New Roman"/>
          <w:color w:val="000000"/>
          <w:sz w:val="28"/>
          <w:szCs w:val="28"/>
          <w:shd w:val="clear" w:color="auto" w:fill="FFFFFF"/>
        </w:rPr>
        <w:t>науке :</w:t>
      </w:r>
      <w:proofErr w:type="gramEnd"/>
      <w:r w:rsidRPr="00B51D76">
        <w:rPr>
          <w:rFonts w:ascii="Times New Roman" w:eastAsia="Calibri" w:hAnsi="Times New Roman"/>
          <w:color w:val="000000"/>
          <w:sz w:val="28"/>
          <w:szCs w:val="28"/>
          <w:shd w:val="clear" w:color="auto" w:fill="FFFFFF"/>
        </w:rPr>
        <w:t xml:space="preserve"> </w:t>
      </w:r>
      <w:proofErr w:type="spellStart"/>
      <w:r w:rsidRPr="00B51D76">
        <w:rPr>
          <w:rFonts w:ascii="Times New Roman" w:eastAsia="Calibri" w:hAnsi="Times New Roman"/>
          <w:color w:val="000000"/>
          <w:sz w:val="28"/>
          <w:szCs w:val="28"/>
          <w:shd w:val="clear" w:color="auto" w:fill="FFFFFF"/>
        </w:rPr>
        <w:t>автореф</w:t>
      </w:r>
      <w:proofErr w:type="spellEnd"/>
      <w:r w:rsidRPr="00B51D76">
        <w:rPr>
          <w:rFonts w:ascii="Times New Roman" w:eastAsia="Calibri" w:hAnsi="Times New Roman"/>
          <w:color w:val="000000"/>
          <w:sz w:val="28"/>
          <w:szCs w:val="28"/>
          <w:shd w:val="clear" w:color="auto" w:fill="FFFFFF"/>
        </w:rPr>
        <w:t xml:space="preserve">. - </w:t>
      </w:r>
      <w:proofErr w:type="gramStart"/>
      <w:r w:rsidRPr="00B51D76">
        <w:rPr>
          <w:rFonts w:ascii="Times New Roman" w:eastAsia="Calibri" w:hAnsi="Times New Roman"/>
          <w:color w:val="000000"/>
          <w:sz w:val="28"/>
          <w:szCs w:val="28"/>
          <w:shd w:val="clear" w:color="auto" w:fill="FFFFFF"/>
        </w:rPr>
        <w:t>Чита :</w:t>
      </w:r>
      <w:proofErr w:type="gramEnd"/>
      <w:r w:rsidRPr="00B51D76">
        <w:rPr>
          <w:rFonts w:ascii="Times New Roman" w:eastAsia="Calibri" w:hAnsi="Times New Roman"/>
          <w:color w:val="000000"/>
          <w:sz w:val="28"/>
          <w:szCs w:val="28"/>
          <w:shd w:val="clear" w:color="auto" w:fill="FFFFFF"/>
        </w:rPr>
        <w:t xml:space="preserve"> </w:t>
      </w:r>
      <w:proofErr w:type="spellStart"/>
      <w:r w:rsidRPr="00B51D76">
        <w:rPr>
          <w:rFonts w:ascii="Times New Roman" w:eastAsia="Calibri" w:hAnsi="Times New Roman"/>
          <w:color w:val="000000"/>
          <w:sz w:val="28"/>
          <w:szCs w:val="28"/>
          <w:shd w:val="clear" w:color="auto" w:fill="FFFFFF"/>
        </w:rPr>
        <w:t>ЧитГУ</w:t>
      </w:r>
      <w:proofErr w:type="spellEnd"/>
      <w:r w:rsidRPr="00B51D76">
        <w:rPr>
          <w:rFonts w:ascii="Times New Roman" w:eastAsia="Calibri" w:hAnsi="Times New Roman"/>
          <w:color w:val="000000"/>
          <w:sz w:val="28"/>
          <w:szCs w:val="28"/>
          <w:shd w:val="clear" w:color="auto" w:fill="FFFFFF"/>
        </w:rPr>
        <w:t>, 2008. - 24 с. - б/ц.</w:t>
      </w:r>
    </w:p>
    <w:p w:rsidR="00BA45D2" w:rsidRDefault="00BA45D2" w:rsidP="00B51D76">
      <w:pPr>
        <w:pStyle w:val="a3"/>
        <w:tabs>
          <w:tab w:val="left" w:pos="426"/>
        </w:tabs>
        <w:spacing w:after="0"/>
        <w:ind w:left="709"/>
        <w:jc w:val="both"/>
        <w:outlineLvl w:val="1"/>
        <w:rPr>
          <w:rFonts w:ascii="Times New Roman" w:hAnsi="Times New Roman"/>
          <w:b/>
          <w:sz w:val="28"/>
          <w:szCs w:val="28"/>
        </w:rPr>
      </w:pPr>
      <w:r>
        <w:rPr>
          <w:rFonts w:ascii="Times New Roman" w:hAnsi="Times New Roman"/>
          <w:b/>
          <w:sz w:val="28"/>
          <w:szCs w:val="28"/>
        </w:rPr>
        <w:t xml:space="preserve">Базы данных, информационно-справочные и поисковые системы* </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w:t>
      </w:r>
      <w:r w:rsidRPr="00B51D76">
        <w:rPr>
          <w:rFonts w:eastAsia="Calibri"/>
          <w:color w:val="000000"/>
          <w:sz w:val="28"/>
          <w:szCs w:val="28"/>
          <w:shd w:val="clear" w:color="auto" w:fill="FFFFFF"/>
        </w:rPr>
        <w:tab/>
        <w:t xml:space="preserve">Официальный сайт Института социологии Российской академии наук </w:t>
      </w:r>
      <w:r w:rsidRPr="00B51D76">
        <w:rPr>
          <w:rFonts w:eastAsia="Calibri"/>
          <w:color w:val="000000"/>
          <w:sz w:val="28"/>
          <w:szCs w:val="28"/>
          <w:shd w:val="clear" w:color="auto" w:fill="FFFFFF"/>
        </w:rPr>
        <w:tab/>
        <w:t xml:space="preserve">www.isras.ru </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2</w:t>
      </w:r>
      <w:r w:rsidRPr="00B51D76">
        <w:rPr>
          <w:rFonts w:eastAsia="Calibri"/>
          <w:color w:val="000000"/>
          <w:sz w:val="28"/>
          <w:szCs w:val="28"/>
          <w:shd w:val="clear" w:color="auto" w:fill="FFFFFF"/>
        </w:rPr>
        <w:tab/>
        <w:t>Официальный сайт Института социально-политических исследований РАН</w:t>
      </w:r>
      <w:r w:rsidRPr="00B51D76">
        <w:rPr>
          <w:rFonts w:eastAsia="Calibri"/>
          <w:color w:val="000000"/>
          <w:sz w:val="28"/>
          <w:szCs w:val="28"/>
          <w:shd w:val="clear" w:color="auto" w:fill="FFFFFF"/>
        </w:rPr>
        <w:tab/>
        <w:t>www.isprras.ru</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3</w:t>
      </w:r>
      <w:r w:rsidRPr="00B51D76">
        <w:rPr>
          <w:rFonts w:eastAsia="Calibri"/>
          <w:color w:val="000000"/>
          <w:sz w:val="28"/>
          <w:szCs w:val="28"/>
          <w:shd w:val="clear" w:color="auto" w:fill="FFFFFF"/>
        </w:rPr>
        <w:tab/>
        <w:t>Официальный сайт международной социологической ассоциации</w:t>
      </w:r>
      <w:r w:rsidRPr="00B51D76">
        <w:rPr>
          <w:rFonts w:eastAsia="Calibri"/>
          <w:color w:val="000000"/>
          <w:sz w:val="28"/>
          <w:szCs w:val="28"/>
          <w:shd w:val="clear" w:color="auto" w:fill="FFFFFF"/>
        </w:rPr>
        <w:tab/>
        <w:t xml:space="preserve">www.isa-sociology.org </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4</w:t>
      </w:r>
      <w:r w:rsidRPr="00B51D76">
        <w:rPr>
          <w:rFonts w:eastAsia="Calibri"/>
          <w:color w:val="000000"/>
          <w:sz w:val="28"/>
          <w:szCs w:val="28"/>
          <w:shd w:val="clear" w:color="auto" w:fill="FFFFFF"/>
        </w:rPr>
        <w:tab/>
        <w:t>Официальный сайт всероссийского центра изучения общественного мнения</w:t>
      </w:r>
      <w:r w:rsidRPr="00B51D76">
        <w:rPr>
          <w:rFonts w:eastAsia="Calibri"/>
          <w:color w:val="000000"/>
          <w:sz w:val="28"/>
          <w:szCs w:val="28"/>
          <w:shd w:val="clear" w:color="auto" w:fill="FFFFFF"/>
        </w:rPr>
        <w:tab/>
        <w:t xml:space="preserve">www.wciom.ru </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5</w:t>
      </w:r>
      <w:r w:rsidRPr="00B51D76">
        <w:rPr>
          <w:rFonts w:eastAsia="Calibri"/>
          <w:color w:val="000000"/>
          <w:sz w:val="28"/>
          <w:szCs w:val="28"/>
          <w:shd w:val="clear" w:color="auto" w:fill="FFFFFF"/>
        </w:rPr>
        <w:tab/>
        <w:t>Официальный сайт Аналитического цента Юрия Левады «Левада-центр»</w:t>
      </w:r>
      <w:r w:rsidRPr="00B51D76">
        <w:rPr>
          <w:rFonts w:eastAsia="Calibri"/>
          <w:color w:val="000000"/>
          <w:sz w:val="28"/>
          <w:szCs w:val="28"/>
          <w:shd w:val="clear" w:color="auto" w:fill="FFFFFF"/>
        </w:rPr>
        <w:tab/>
        <w:t>www.levada.ru</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6</w:t>
      </w:r>
      <w:r w:rsidRPr="00B51D76">
        <w:rPr>
          <w:rFonts w:eastAsia="Calibri"/>
          <w:color w:val="000000"/>
          <w:sz w:val="28"/>
          <w:szCs w:val="28"/>
          <w:shd w:val="clear" w:color="auto" w:fill="FFFFFF"/>
        </w:rPr>
        <w:tab/>
        <w:t>Официальный сайт Фонда «Общественное мнение»</w:t>
      </w:r>
      <w:r w:rsidRPr="00B51D76">
        <w:rPr>
          <w:rFonts w:eastAsia="Calibri"/>
          <w:color w:val="000000"/>
          <w:sz w:val="28"/>
          <w:szCs w:val="28"/>
          <w:shd w:val="clear" w:color="auto" w:fill="FFFFFF"/>
        </w:rPr>
        <w:tab/>
        <w:t xml:space="preserve">www.fom.ru </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7</w:t>
      </w:r>
      <w:r w:rsidRPr="00B51D76">
        <w:rPr>
          <w:rFonts w:eastAsia="Calibri"/>
          <w:color w:val="000000"/>
          <w:sz w:val="28"/>
          <w:szCs w:val="28"/>
          <w:shd w:val="clear" w:color="auto" w:fill="FFFFFF"/>
        </w:rPr>
        <w:tab/>
        <w:t>Официальный сайт факультета социологии Российского государственного социального университета</w:t>
      </w:r>
      <w:r w:rsidRPr="00B51D76">
        <w:rPr>
          <w:rFonts w:eastAsia="Calibri"/>
          <w:color w:val="000000"/>
          <w:sz w:val="28"/>
          <w:szCs w:val="28"/>
          <w:shd w:val="clear" w:color="auto" w:fill="FFFFFF"/>
        </w:rPr>
        <w:tab/>
        <w:t xml:space="preserve">www.socio.rgsu.net </w:t>
      </w:r>
    </w:p>
    <w:p w:rsidR="00B51D76" w:rsidRPr="00B51D76" w:rsidRDefault="00B51D76" w:rsidP="00B51D76">
      <w:pPr>
        <w:rPr>
          <w:rFonts w:eastAsia="Calibri"/>
          <w:color w:val="000000"/>
          <w:sz w:val="28"/>
          <w:szCs w:val="28"/>
          <w:shd w:val="clear" w:color="auto" w:fill="FFFFFF"/>
        </w:rPr>
      </w:pP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8</w:t>
      </w:r>
      <w:r w:rsidRPr="00B51D76">
        <w:rPr>
          <w:rFonts w:eastAsia="Calibri"/>
          <w:color w:val="000000"/>
          <w:sz w:val="28"/>
          <w:szCs w:val="28"/>
          <w:shd w:val="clear" w:color="auto" w:fill="FFFFFF"/>
        </w:rPr>
        <w:tab/>
        <w:t>Институт социологии РАН</w:t>
      </w:r>
      <w:r w:rsidRPr="00B51D76">
        <w:rPr>
          <w:rFonts w:eastAsia="Calibri"/>
          <w:color w:val="000000"/>
          <w:sz w:val="28"/>
          <w:szCs w:val="28"/>
          <w:shd w:val="clear" w:color="auto" w:fill="FFFFFF"/>
        </w:rPr>
        <w:tab/>
        <w:t xml:space="preserve">http://www.isras.ru/ </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9</w:t>
      </w:r>
      <w:r w:rsidRPr="00B51D76">
        <w:rPr>
          <w:rFonts w:eastAsia="Calibri"/>
          <w:color w:val="000000"/>
          <w:sz w:val="28"/>
          <w:szCs w:val="28"/>
          <w:shd w:val="clear" w:color="auto" w:fill="FFFFFF"/>
        </w:rPr>
        <w:tab/>
        <w:t>Институт научной информации по общественным наукам</w:t>
      </w:r>
      <w:r w:rsidRPr="00B51D76">
        <w:rPr>
          <w:rFonts w:eastAsia="Calibri"/>
          <w:color w:val="000000"/>
          <w:sz w:val="28"/>
          <w:szCs w:val="28"/>
          <w:shd w:val="clear" w:color="auto" w:fill="FFFFFF"/>
        </w:rPr>
        <w:tab/>
        <w:t>http://www.inion.ru/</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10</w:t>
      </w:r>
      <w:r w:rsidRPr="00B51D76">
        <w:rPr>
          <w:rFonts w:eastAsia="Calibri"/>
          <w:color w:val="000000"/>
          <w:sz w:val="28"/>
          <w:szCs w:val="28"/>
          <w:shd w:val="clear" w:color="auto" w:fill="FFFFFF"/>
        </w:rPr>
        <w:tab/>
        <w:t>Журнал «Социологические исследования» (</w:t>
      </w:r>
      <w:proofErr w:type="spellStart"/>
      <w:r w:rsidRPr="00B51D76">
        <w:rPr>
          <w:rFonts w:eastAsia="Calibri"/>
          <w:color w:val="000000"/>
          <w:sz w:val="28"/>
          <w:szCs w:val="28"/>
          <w:shd w:val="clear" w:color="auto" w:fill="FFFFFF"/>
        </w:rPr>
        <w:t>Социс</w:t>
      </w:r>
      <w:proofErr w:type="spellEnd"/>
      <w:r w:rsidRPr="00B51D76">
        <w:rPr>
          <w:rFonts w:eastAsia="Calibri"/>
          <w:color w:val="000000"/>
          <w:sz w:val="28"/>
          <w:szCs w:val="28"/>
          <w:shd w:val="clear" w:color="auto" w:fill="FFFFFF"/>
        </w:rPr>
        <w:t>)</w:t>
      </w:r>
      <w:r w:rsidRPr="00B51D76">
        <w:rPr>
          <w:rFonts w:eastAsia="Calibri"/>
          <w:color w:val="000000"/>
          <w:sz w:val="28"/>
          <w:szCs w:val="28"/>
          <w:shd w:val="clear" w:color="auto" w:fill="FFFFFF"/>
        </w:rPr>
        <w:tab/>
        <w:t>http://www.isras.rssi.ru/R_SocIs.htm</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11</w:t>
      </w:r>
      <w:r w:rsidRPr="00B51D76">
        <w:rPr>
          <w:rFonts w:eastAsia="Calibri"/>
          <w:color w:val="000000"/>
          <w:sz w:val="28"/>
          <w:szCs w:val="28"/>
          <w:shd w:val="clear" w:color="auto" w:fill="FFFFFF"/>
        </w:rPr>
        <w:tab/>
        <w:t xml:space="preserve">Журнал «Социология: 4М» </w:t>
      </w:r>
      <w:r w:rsidRPr="00B51D76">
        <w:rPr>
          <w:rFonts w:eastAsia="Calibri"/>
          <w:color w:val="000000"/>
          <w:sz w:val="28"/>
          <w:szCs w:val="28"/>
          <w:shd w:val="clear" w:color="auto" w:fill="FFFFFF"/>
        </w:rPr>
        <w:tab/>
        <w:t>http://www.isras.ru/4M.html</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12</w:t>
      </w:r>
      <w:r w:rsidRPr="00B51D76">
        <w:rPr>
          <w:rFonts w:eastAsia="Calibri"/>
          <w:color w:val="000000"/>
          <w:sz w:val="28"/>
          <w:szCs w:val="28"/>
          <w:shd w:val="clear" w:color="auto" w:fill="FFFFFF"/>
        </w:rPr>
        <w:tab/>
        <w:t>«Социологический журнал»</w:t>
      </w:r>
      <w:r w:rsidRPr="00B51D76">
        <w:rPr>
          <w:rFonts w:eastAsia="Calibri"/>
          <w:color w:val="000000"/>
          <w:sz w:val="28"/>
          <w:szCs w:val="28"/>
          <w:shd w:val="clear" w:color="auto" w:fill="FFFFFF"/>
        </w:rPr>
        <w:tab/>
        <w:t>http://www.isras.ru/Sociologicalmagazine.html</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13</w:t>
      </w:r>
      <w:r w:rsidRPr="00B51D76">
        <w:rPr>
          <w:rFonts w:eastAsia="Calibri"/>
          <w:color w:val="000000"/>
          <w:sz w:val="28"/>
          <w:szCs w:val="28"/>
          <w:shd w:val="clear" w:color="auto" w:fill="FFFFFF"/>
        </w:rPr>
        <w:tab/>
        <w:t>Российская государственная библиотека// электронный каталог</w:t>
      </w:r>
      <w:r w:rsidRPr="00B51D76">
        <w:rPr>
          <w:rFonts w:eastAsia="Calibri"/>
          <w:color w:val="000000"/>
          <w:sz w:val="28"/>
          <w:szCs w:val="28"/>
          <w:shd w:val="clear" w:color="auto" w:fill="FFFFFF"/>
        </w:rPr>
        <w:tab/>
        <w:t>//www.rsl.ru/ru/s97/s339/</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14</w:t>
      </w:r>
      <w:r w:rsidRPr="00B51D76">
        <w:rPr>
          <w:rFonts w:eastAsia="Calibri"/>
          <w:color w:val="000000"/>
          <w:sz w:val="28"/>
          <w:szCs w:val="28"/>
          <w:shd w:val="clear" w:color="auto" w:fill="FFFFFF"/>
        </w:rPr>
        <w:tab/>
        <w:t>Факультет социологии МГУ / электронная библиотека</w:t>
      </w:r>
      <w:r w:rsidRPr="00B51D76">
        <w:rPr>
          <w:rFonts w:eastAsia="Calibri"/>
          <w:color w:val="000000"/>
          <w:sz w:val="28"/>
          <w:szCs w:val="28"/>
          <w:shd w:val="clear" w:color="auto" w:fill="FFFFFF"/>
        </w:rPr>
        <w:tab/>
        <w:t>http://lib.socio.msu.ru/l/library</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15</w:t>
      </w:r>
      <w:r w:rsidRPr="00B51D76">
        <w:rPr>
          <w:rFonts w:eastAsia="Calibri"/>
          <w:color w:val="000000"/>
          <w:sz w:val="28"/>
          <w:szCs w:val="28"/>
          <w:shd w:val="clear" w:color="auto" w:fill="FFFFFF"/>
        </w:rPr>
        <w:tab/>
        <w:t>РГСУ//научные журналы</w:t>
      </w:r>
      <w:r w:rsidRPr="00B51D76">
        <w:rPr>
          <w:rFonts w:eastAsia="Calibri"/>
          <w:color w:val="000000"/>
          <w:sz w:val="28"/>
          <w:szCs w:val="28"/>
          <w:shd w:val="clear" w:color="auto" w:fill="FFFFFF"/>
        </w:rPr>
        <w:tab/>
        <w:t xml:space="preserve">http://lib.socio.msu.ru/l/library </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16</w:t>
      </w:r>
      <w:r w:rsidRPr="00B51D76">
        <w:rPr>
          <w:rFonts w:eastAsia="Calibri"/>
          <w:color w:val="000000"/>
          <w:sz w:val="28"/>
          <w:szCs w:val="28"/>
          <w:shd w:val="clear" w:color="auto" w:fill="FFFFFF"/>
        </w:rPr>
        <w:tab/>
        <w:t>Президентская библиотека</w:t>
      </w:r>
      <w:r w:rsidRPr="00B51D76">
        <w:rPr>
          <w:rFonts w:eastAsia="Calibri"/>
          <w:color w:val="000000"/>
          <w:sz w:val="28"/>
          <w:szCs w:val="28"/>
          <w:shd w:val="clear" w:color="auto" w:fill="FFFFFF"/>
        </w:rPr>
        <w:tab/>
        <w:t xml:space="preserve">http://www.prlib.ru </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17</w:t>
      </w:r>
      <w:r w:rsidRPr="00B51D76">
        <w:rPr>
          <w:rFonts w:eastAsia="Calibri"/>
          <w:color w:val="000000"/>
          <w:sz w:val="28"/>
          <w:szCs w:val="28"/>
          <w:shd w:val="clear" w:color="auto" w:fill="FFFFFF"/>
        </w:rPr>
        <w:tab/>
        <w:t>Национальная электронная библиотека</w:t>
      </w:r>
      <w:r w:rsidRPr="00B51D76">
        <w:rPr>
          <w:rFonts w:eastAsia="Calibri"/>
          <w:color w:val="000000"/>
          <w:sz w:val="28"/>
          <w:szCs w:val="28"/>
          <w:shd w:val="clear" w:color="auto" w:fill="FFFFFF"/>
        </w:rPr>
        <w:tab/>
        <w:t>http://www.rusneb.ru</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18</w:t>
      </w:r>
      <w:r w:rsidRPr="00B51D76">
        <w:rPr>
          <w:rFonts w:eastAsia="Calibri"/>
          <w:color w:val="000000"/>
          <w:sz w:val="28"/>
          <w:szCs w:val="28"/>
          <w:shd w:val="clear" w:color="auto" w:fill="FFFFFF"/>
        </w:rPr>
        <w:tab/>
      </w:r>
      <w:proofErr w:type="spellStart"/>
      <w:r w:rsidRPr="00B51D76">
        <w:rPr>
          <w:rFonts w:eastAsia="Calibri"/>
          <w:color w:val="000000"/>
          <w:sz w:val="28"/>
          <w:szCs w:val="28"/>
          <w:shd w:val="clear" w:color="auto" w:fill="FFFFFF"/>
        </w:rPr>
        <w:t>Демоскоп</w:t>
      </w:r>
      <w:proofErr w:type="spellEnd"/>
      <w:r w:rsidRPr="00B51D76">
        <w:rPr>
          <w:rFonts w:eastAsia="Calibri"/>
          <w:color w:val="000000"/>
          <w:sz w:val="28"/>
          <w:szCs w:val="28"/>
          <w:shd w:val="clear" w:color="auto" w:fill="FFFFFF"/>
        </w:rPr>
        <w:t>//электронный журнал</w:t>
      </w:r>
      <w:r w:rsidRPr="00B51D76">
        <w:rPr>
          <w:rFonts w:eastAsia="Calibri"/>
          <w:color w:val="000000"/>
          <w:sz w:val="28"/>
          <w:szCs w:val="28"/>
          <w:shd w:val="clear" w:color="auto" w:fill="FFFFFF"/>
        </w:rPr>
        <w:tab/>
        <w:t xml:space="preserve">http://demoscope.ru </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19</w:t>
      </w:r>
      <w:r w:rsidRPr="00B51D76">
        <w:rPr>
          <w:rFonts w:eastAsia="Calibri"/>
          <w:color w:val="000000"/>
          <w:sz w:val="28"/>
          <w:szCs w:val="28"/>
          <w:shd w:val="clear" w:color="auto" w:fill="FFFFFF"/>
        </w:rPr>
        <w:tab/>
        <w:t>Новое поколение: экономисты, политологи, философы</w:t>
      </w:r>
      <w:r w:rsidRPr="00B51D76">
        <w:rPr>
          <w:rFonts w:eastAsia="Calibri"/>
          <w:color w:val="000000"/>
          <w:sz w:val="28"/>
          <w:szCs w:val="28"/>
          <w:shd w:val="clear" w:color="auto" w:fill="FFFFFF"/>
        </w:rPr>
        <w:tab/>
        <w:t>http://www.newgen.org/</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20</w:t>
      </w:r>
      <w:r w:rsidRPr="00B51D76">
        <w:rPr>
          <w:rFonts w:eastAsia="Calibri"/>
          <w:color w:val="000000"/>
          <w:sz w:val="28"/>
          <w:szCs w:val="28"/>
          <w:shd w:val="clear" w:color="auto" w:fill="FFFFFF"/>
        </w:rPr>
        <w:tab/>
        <w:t xml:space="preserve">Федеральный образовательный портал по экономике, социологии </w:t>
      </w:r>
      <w:proofErr w:type="gramStart"/>
      <w:r w:rsidRPr="00B51D76">
        <w:rPr>
          <w:rFonts w:eastAsia="Calibri"/>
          <w:color w:val="000000"/>
          <w:sz w:val="28"/>
          <w:szCs w:val="28"/>
          <w:shd w:val="clear" w:color="auto" w:fill="FFFFFF"/>
        </w:rPr>
        <w:t>и  менеджменту</w:t>
      </w:r>
      <w:proofErr w:type="gramEnd"/>
      <w:r w:rsidRPr="00B51D76">
        <w:rPr>
          <w:rFonts w:eastAsia="Calibri"/>
          <w:color w:val="000000"/>
          <w:sz w:val="28"/>
          <w:szCs w:val="28"/>
          <w:shd w:val="clear" w:color="auto" w:fill="FFFFFF"/>
        </w:rPr>
        <w:tab/>
        <w:t>www.ecsocman.edu.ru</w:t>
      </w:r>
    </w:p>
    <w:p w:rsidR="00B51D76" w:rsidRPr="00B51D76" w:rsidRDefault="00B51D76" w:rsidP="00B51D76">
      <w:pPr>
        <w:rPr>
          <w:rFonts w:eastAsia="Calibri"/>
          <w:color w:val="000000"/>
          <w:sz w:val="28"/>
          <w:szCs w:val="28"/>
          <w:shd w:val="clear" w:color="auto" w:fill="FFFFFF"/>
        </w:rPr>
      </w:pPr>
      <w:r w:rsidRPr="00B51D76">
        <w:rPr>
          <w:rFonts w:eastAsia="Calibri"/>
          <w:color w:val="000000"/>
          <w:sz w:val="28"/>
          <w:szCs w:val="28"/>
          <w:shd w:val="clear" w:color="auto" w:fill="FFFFFF"/>
        </w:rPr>
        <w:t>21</w:t>
      </w:r>
      <w:r w:rsidRPr="00B51D76">
        <w:rPr>
          <w:rFonts w:eastAsia="Calibri"/>
          <w:color w:val="000000"/>
          <w:sz w:val="28"/>
          <w:szCs w:val="28"/>
          <w:shd w:val="clear" w:color="auto" w:fill="FFFFFF"/>
        </w:rPr>
        <w:tab/>
        <w:t xml:space="preserve">socioline.ru | учебники, монографии по социологии </w:t>
      </w:r>
      <w:r w:rsidRPr="00B51D76">
        <w:rPr>
          <w:rFonts w:eastAsia="Calibri"/>
          <w:color w:val="000000"/>
          <w:sz w:val="28"/>
          <w:szCs w:val="28"/>
          <w:shd w:val="clear" w:color="auto" w:fill="FFFFFF"/>
        </w:rPr>
        <w:tab/>
        <w:t>https://www.google.ru/url?</w:t>
      </w:r>
    </w:p>
    <w:p w:rsidR="00086C8A" w:rsidRDefault="00B51D76" w:rsidP="00B51D76">
      <w:r w:rsidRPr="00B51D76">
        <w:rPr>
          <w:rFonts w:eastAsia="Calibri"/>
          <w:color w:val="000000"/>
          <w:sz w:val="28"/>
          <w:szCs w:val="28"/>
          <w:shd w:val="clear" w:color="auto" w:fill="FFFFFF"/>
        </w:rPr>
        <w:t>22</w:t>
      </w:r>
      <w:r w:rsidRPr="00B51D76">
        <w:rPr>
          <w:rFonts w:eastAsia="Calibri"/>
          <w:color w:val="000000"/>
          <w:sz w:val="28"/>
          <w:szCs w:val="28"/>
          <w:shd w:val="clear" w:color="auto" w:fill="FFFFFF"/>
        </w:rPr>
        <w:tab/>
        <w:t>Федеральная служба государственной статистики РФ</w:t>
      </w:r>
      <w:r w:rsidRPr="00B51D76">
        <w:rPr>
          <w:rFonts w:eastAsia="Calibri"/>
          <w:color w:val="000000"/>
          <w:sz w:val="28"/>
          <w:szCs w:val="28"/>
          <w:shd w:val="clear" w:color="auto" w:fill="FFFFFF"/>
        </w:rPr>
        <w:tab/>
        <w:t>http://www.gks.ru</w:t>
      </w:r>
      <w:bookmarkEnd w:id="0"/>
    </w:p>
    <w:sectPr w:rsidR="00086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5"/>
    <w:rsid w:val="00086C8A"/>
    <w:rsid w:val="00B51D76"/>
    <w:rsid w:val="00BA45D2"/>
    <w:rsid w:val="00CE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F99B"/>
  <w15:chartTrackingRefBased/>
  <w15:docId w15:val="{2DFC185A-079D-455D-9F25-03292C8E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5D2"/>
    <w:pPr>
      <w:spacing w:after="200" w:line="276" w:lineRule="auto"/>
      <w:ind w:left="720"/>
      <w:contextualSpacing/>
    </w:pPr>
    <w:rPr>
      <w:rFonts w:ascii="Calibri" w:hAnsi="Calibri"/>
      <w:sz w:val="22"/>
      <w:szCs w:val="22"/>
    </w:rPr>
  </w:style>
  <w:style w:type="paragraph" w:customStyle="1" w:styleId="ConsPlusNormal">
    <w:name w:val="ConsPlusNormal"/>
    <w:rsid w:val="00BA45D2"/>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2022-09-12T01:57:00Z</dcterms:created>
  <dcterms:modified xsi:type="dcterms:W3CDTF">2022-09-12T02:27:00Z</dcterms:modified>
</cp:coreProperties>
</file>