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9E" w:rsidRDefault="000E789E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6F4FAD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756331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56331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(с полным сроком бучения)</w:t>
      </w:r>
    </w:p>
    <w:p w:rsidR="00391D23" w:rsidRPr="009F537A" w:rsidRDefault="00391D23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6F4FAD" w:rsidRPr="000C060E" w:rsidRDefault="00756331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дисциплине «</w:t>
      </w:r>
      <w:r w:rsidR="000C060E" w:rsidRPr="000C060E">
        <w:rPr>
          <w:rFonts w:ascii="Times New Roman" w:hAnsi="Times New Roman" w:cs="Times New Roman"/>
          <w:u w:val="single"/>
        </w:rPr>
        <w:t xml:space="preserve">ИНФОРМАЦИОННЫЕ ТЕХНОЛОГИИ В </w:t>
      </w:r>
      <w:r w:rsidR="00C11211">
        <w:rPr>
          <w:rFonts w:ascii="Times New Roman" w:hAnsi="Times New Roman" w:cs="Times New Roman"/>
          <w:u w:val="single"/>
        </w:rPr>
        <w:t>СЕРВИСЕ</w:t>
      </w:r>
      <w:r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EE2293" w:rsidP="00EE22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412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A412C" w:rsidRPr="00FA412C">
        <w:rPr>
          <w:rFonts w:ascii="Times New Roman" w:hAnsi="Times New Roman" w:cs="Times New Roman"/>
          <w:sz w:val="28"/>
          <w:szCs w:val="28"/>
          <w:u w:val="single"/>
        </w:rPr>
        <w:t>3.03.01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12C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1D7AB0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1D7AB0" w:rsidRPr="008B1185" w:rsidRDefault="001D7AB0" w:rsidP="001D7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A412C">
        <w:rPr>
          <w:rFonts w:ascii="Times New Roman" w:hAnsi="Times New Roman" w:cs="Times New Roman"/>
          <w:sz w:val="28"/>
          <w:szCs w:val="28"/>
          <w:u w:val="single"/>
        </w:rPr>
        <w:t>КС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7AB0" w:rsidRDefault="001D7AB0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B0" w:rsidRDefault="00526F51">
      <w:pPr>
        <w:rPr>
          <w:rFonts w:ascii="Times New Roman" w:hAnsi="Times New Roman" w:cs="Times New Roman"/>
          <w:sz w:val="28"/>
          <w:szCs w:val="28"/>
        </w:rPr>
      </w:pPr>
      <w:r w:rsidRPr="00526F51">
        <w:rPr>
          <w:rFonts w:ascii="Times New Roman" w:hAnsi="Times New Roman" w:cs="Times New Roman"/>
          <w:sz w:val="28"/>
          <w:szCs w:val="28"/>
        </w:rPr>
        <w:t>Общая трудоемкость дисциплины – 5 зачетных единиц.</w:t>
      </w:r>
    </w:p>
    <w:p w:rsidR="00526F51" w:rsidRDefault="00526F51" w:rsidP="000A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</w:t>
      </w:r>
      <w:r w:rsidRPr="002F43DA">
        <w:rPr>
          <w:rFonts w:ascii="Times New Roman" w:hAnsi="Times New Roman" w:cs="Times New Roman"/>
          <w:sz w:val="28"/>
          <w:szCs w:val="28"/>
        </w:rPr>
        <w:t>семестре – подг</w:t>
      </w:r>
      <w:r w:rsidR="002F43DA" w:rsidRPr="002F43DA">
        <w:rPr>
          <w:rFonts w:ascii="Times New Roman" w:hAnsi="Times New Roman" w:cs="Times New Roman"/>
          <w:sz w:val="28"/>
          <w:szCs w:val="28"/>
        </w:rPr>
        <w:t>отовка электронных презентаций,</w:t>
      </w:r>
      <w:r w:rsidR="000A26D9">
        <w:rPr>
          <w:rFonts w:ascii="Times New Roman" w:hAnsi="Times New Roman" w:cs="Times New Roman"/>
          <w:sz w:val="28"/>
          <w:szCs w:val="28"/>
        </w:rPr>
        <w:t xml:space="preserve"> </w:t>
      </w:r>
      <w:r w:rsidRPr="002F43DA">
        <w:rPr>
          <w:rFonts w:ascii="Times New Roman" w:hAnsi="Times New Roman" w:cs="Times New Roman"/>
          <w:sz w:val="28"/>
          <w:szCs w:val="28"/>
        </w:rPr>
        <w:t xml:space="preserve">обработка и анализ полученных данных, </w:t>
      </w:r>
      <w:r w:rsidR="002F43DA" w:rsidRPr="002F43DA">
        <w:rPr>
          <w:rFonts w:ascii="Times New Roman" w:hAnsi="Times New Roman" w:cs="Times New Roman"/>
          <w:sz w:val="28"/>
          <w:szCs w:val="28"/>
        </w:rPr>
        <w:t>тест, доклад, реферат</w:t>
      </w:r>
      <w:r w:rsidR="000A26D9">
        <w:rPr>
          <w:rFonts w:ascii="Times New Roman" w:hAnsi="Times New Roman" w:cs="Times New Roman"/>
          <w:sz w:val="28"/>
          <w:szCs w:val="28"/>
        </w:rPr>
        <w:t>.</w:t>
      </w:r>
    </w:p>
    <w:p w:rsidR="000A26D9" w:rsidRPr="00526F51" w:rsidRDefault="000A26D9" w:rsidP="000A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зачет (3 сем.), экз. (4 сем.). </w:t>
      </w:r>
    </w:p>
    <w:p w:rsidR="00EE2293" w:rsidRPr="00D760FC" w:rsidRDefault="00EE2293" w:rsidP="008B11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227D" w:rsidRDefault="0085227D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D10693" w:rsidRDefault="00D10693" w:rsidP="007C6D10">
      <w:pPr>
        <w:spacing w:after="0"/>
        <w:rPr>
          <w:rFonts w:ascii="Times New Roman" w:hAnsi="Times New Roman" w:cs="Times New Roman"/>
        </w:rPr>
      </w:pPr>
    </w:p>
    <w:p w:rsidR="00584201" w:rsidRPr="00623420" w:rsidRDefault="006212A3" w:rsidP="006212A3">
      <w:pPr>
        <w:pStyle w:val="a4"/>
        <w:tabs>
          <w:tab w:val="left" w:pos="284"/>
        </w:tabs>
        <w:spacing w:after="240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</w:t>
      </w:r>
      <w:r w:rsidR="00584201" w:rsidRPr="00623420">
        <w:rPr>
          <w:rFonts w:ascii="Times New Roman" w:hAnsi="Times New Roman" w:cs="Times New Roman"/>
          <w:b/>
          <w:sz w:val="28"/>
          <w:szCs w:val="28"/>
        </w:rPr>
        <w:t>одержание дисциплины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Введение</w:t>
      </w:r>
      <w:r w:rsidRPr="006212A3">
        <w:rPr>
          <w:rStyle w:val="FontStyle81"/>
          <w:sz w:val="28"/>
          <w:szCs w:val="28"/>
        </w:rPr>
        <w:t xml:space="preserve"> в использование современных информационных и коммуникативных технологий в учебном процессе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bCs/>
          <w:sz w:val="28"/>
          <w:szCs w:val="28"/>
        </w:rPr>
        <w:t>Информационные и коммуникационные технологии в реализации информационных и информационно-</w:t>
      </w:r>
      <w:proofErr w:type="spellStart"/>
      <w:r w:rsidRPr="006212A3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6212A3">
        <w:rPr>
          <w:rFonts w:ascii="Times New Roman" w:hAnsi="Times New Roman" w:cs="Times New Roman"/>
          <w:bCs/>
          <w:sz w:val="28"/>
          <w:szCs w:val="28"/>
        </w:rPr>
        <w:t xml:space="preserve"> моделей в обучении. Информационные и коммуникационные технологии в активизации познавательной деятельности учащихся.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Телекоммуникации, как средство образовательных информационных технологий.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Урок с использованием современных информационных и коммуникативных технологий.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Методика использования современных информационных и коммуникативных технологий в учебном процессе.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Использование баз данных в учебном процессе.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 xml:space="preserve">Обучающие программы в среде ОС </w:t>
      </w:r>
      <w:proofErr w:type="spellStart"/>
      <w:r w:rsidRPr="006212A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212A3">
        <w:rPr>
          <w:rFonts w:ascii="Times New Roman" w:hAnsi="Times New Roman" w:cs="Times New Roman"/>
          <w:sz w:val="28"/>
          <w:szCs w:val="28"/>
        </w:rPr>
        <w:t>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в учебных учреждениях.</w:t>
      </w:r>
    </w:p>
    <w:p w:rsidR="00C74925" w:rsidRPr="006212A3" w:rsidRDefault="00C74925" w:rsidP="006212A3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Pr="00591DFF" w:rsidRDefault="00435BEB" w:rsidP="0032733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экзамену по дисциплине:</w:t>
      </w:r>
    </w:p>
    <w:p w:rsidR="00435BEB" w:rsidRPr="00591DFF" w:rsidRDefault="00435BEB" w:rsidP="0032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1. Разделение средств оргтехники по областям применения.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2. Деление телефонов по месту и системе связи. Особенности проводной связи.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3. Виды мобильной связи. Особенности сотовой связи. 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4. Стандарты сотовой связи. Достоинства и недостатки.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5. Сервисы сотовой связи (SMS, роуминг, АОН, «голосовая почта»). Смартфон.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6. Факсовая связь. Виды факсовых аппаратов.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7. Принцип работы копировального аппарата. Требования к расходным материалам.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8. Деление копировальных аппаратов по размерам, производительности и способу обработки оригинала.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9. Характеристики сканера. Область применения. Работа с текстом.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10. Устройство матричного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11. Устройство струйного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12. Устройство лазерного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13. Компоненты системного блока компьютера (процессор, память, «винчестер», флоппи-дисковод).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14. Периферия персонального компьютера (клавиатура, мышь, «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мульти-медиа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15. Эргономика рабочего места в офисе. Стандарты безопасности мониторов.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16. Схемы построения локальной компьютерной сети. Общие ресурсы. Технология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17. Удаленный доступ к сети. Виды модемов (расположение, скорость).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18. Сети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Intranet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. Основной протокол работы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IP-адрес. Домены первого и втор</w:t>
      </w:r>
      <w:r w:rsidR="00126950"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го уровней.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19. Язык написания документов для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Программы просмотра.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20. Требования к оформлению Web-страницы фирмы.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21. Векторная и растровая графика. Достоинства и недостатки.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22. Электронная почта. Адрес. Протоколы работы. Почтовые программы.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23. Виды документооборота. Способы работы над общим документов в офисе.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24. Офисный пакет. Компоненты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25. Средства презентации (проекционный аппарат,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мульти-медиа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проектор). Области применения, меры осторожности.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Ризограф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Область применения.</w:t>
      </w:r>
    </w:p>
    <w:p w:rsidR="00126950" w:rsidRPr="00591DFF" w:rsidRDefault="00126950" w:rsidP="00435BE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5BEB" w:rsidRDefault="00435BEB" w:rsidP="00435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013746" w:rsidRPr="00591DFF" w:rsidRDefault="00013746" w:rsidP="00435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1. Функция, включающая в себя хранение как непосредственно данных, так и индексов (для ускорения доступа к данным) …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управление буферами оперативной памяти;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журнализация и восстановление базы данных после сбоев;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управление данными во внешней памяти;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управление транзакциями.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2. Факсимильный аппарат относится к средствам…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хранения и транспортирования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обработки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административно-управленческой связи.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3. Трансляторы относятся …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системным программам;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4. Программы-оболочки (файловые менеджеры) относятся …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прикладным программам;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5. Вспомогательные программы (утилиты) относятся …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прикладным программам;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6. Текстовые редакторы (процессоры) относятся …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средствам контроля и диагностики компьютера.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7. Системы управления базами данных (СУБД) относятся …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средствам контроля и диагностики компьютера.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8. Электронные таблицы – табличные процессоры относятся …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утилитам.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9. Отличительной особенностью дескрипторной системы классификации является: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все ответы верны;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2) язык описания информационных объектов приближен к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естественному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создание словаря дескрипторов;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использование в библиотечной системе поиска.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«Microsoft Office Word»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процессор;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11. Организация, имеющая лицензию на предоставление услуг сотовой связи и оказывающая эти услуги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абонент;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коммутатор;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сервисный центр;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оператор;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провайдер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«Microsoft Office Excel»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интегрированная прикладная система.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Верно ли утверждение: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одноранговые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ЛВС не могут обеспечить должной защиты информации при большом размере сети, а ЛВС с выделенным сервером требуют постоянного квалифицированного обслуживания? 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Да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2)Нет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14.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Fotoshop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это: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15. Где традиционно используют устройства «усилители»?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 дискретных системах передачи данных;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в аналоговых системах передачи данных.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Mathcad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математический пакет;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программа подготовки презентаций.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19. Что является стандартом сотовой связи?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 D-AMPS;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 PIN;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EMS;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4) GPRS;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5) GPS.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20. «Microsoft Office Access»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автоматизированного проектирования;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 (СУБД).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21. Что является стандартом сотовой связи?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 GPRS;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 GPS;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EMS;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4) PIN;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5) NMT.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22.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CorelDraw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24. Какая ЛВС не может обеспечить должной защиты информации при большом размере сети?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одноранговая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сеть;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сеть с выделенным сервером.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25. Операционные системы относятся …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системам программирования;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утилитам.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26. Чем отличается сервер файлов в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базах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данных с сетевым доступом от сервера базы данных в архитектуре «клиент-сервер»?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только хранение совместно используемой базы данных;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параллельная обработка запросов со всех рабочих станций и выдача готовых результатов.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27. Какое свойство распределённой базы данных означает возможность выполнения операций обновления распределённой базы данных, не разрушающее целостность и согласованность данных?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прозрачная фрагментация;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прозрачность тиражирования;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обработка распределённых транзакций;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обработка распределённых запросов.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28. Какой метод передачи данных через транзитные узлы используется в сетях, если между двумя станциями необходимо установить непосредственное физическое соединение?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метод коммутации сообщений;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метод коммутации пакетов;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метод коммутации каналов.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29.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это: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программа распознавания символов;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30. Что называется каналом в мультиплексировании с временным разделением (TMD)?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непересекающиеся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подполосы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общей полосы полезных частот одного высокоскоростного канала связи;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последовательность временных интервалов использования общей передающей среды определённым сигналом.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31. Тип данных, используемый для хранения текста размером до 255 символов,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поле объекта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LE;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гиперссылка;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поле МЕМО;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текстовый;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счётчик.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32. Тип данных, используемый для хранения созданных в других приложениях объектов, например мультимедийных,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гиперссылка;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текстовый;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счётчик;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поле МЕМО;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5) поле объекта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LE.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33. Свойство, определяющее тип данных, содержащихся в данном поле,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размер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тип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имя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формат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подпись.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34. Привести расшифровку адреса электронной почты:</w:t>
      </w:r>
    </w:p>
    <w:p w:rsidR="00435BEB" w:rsidRPr="00591DFF" w:rsidRDefault="00CC7475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salea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@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chita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.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msk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.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ru</w:t>
        </w:r>
      </w:hyperlink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salea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chita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msk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…………….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35. Устройство, позволяющее разъединять сеть на домены коллизий,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хаб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hub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коммутатор (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терминатор;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многопортовый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повторитель;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коннектор.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36. Система кодирования, ориентированная на проведение предварительной классификации объектов на основе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фасетной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системы,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параллельная;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серийно-порядковая;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порядковая.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37. Графические редакторы относятся …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системным программам.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38. Недостатком этого метода кодирования является то, что код даёт представление лишь о порядке расположения позиций номенклатуры, но не несёт в своей структуре какой-либо информации о свойствах или классификационных отношениях объектов: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порядковый;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серийно-порядковый;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параллельный.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39. Пейджинговая система относится к средствам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хранения и транспортирования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административно-управленческой связи;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обработки документов.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40. Сейф относится к средствам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административно-управленческой связи;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обработки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хранения и транспортирования документов.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41. Языки программирования относятся …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системам программирования;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служебным программам.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42. Службой имён доменов является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DNS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IRC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Usenet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ICQ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43. Что обозначает левая часть IP-адреса?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pacing w:val="-4"/>
          <w:sz w:val="28"/>
          <w:szCs w:val="28"/>
        </w:rPr>
        <w:t>1) сеть, на нижнем уровне которой находится адресуемый компьютер;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конкретный номер host-компьютера в сети нижнего уровня иерархии.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44. Средства, реализующие метод защиты информации «Принуждение», называются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техническими;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организационными;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законодательными;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программными;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морально-этическими.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45. Источником случайных угроз могут быть: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выходы из строя аппаратных средств;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все ответы верны;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3) ошибки в программном обеспечении;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ошибочные действия администраторов;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ошибочные действия пользователей.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46. Способность информационного взаимодействия различных компонентов системы управления друг с другом и внешней средой называется 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информационной функцией;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коммуникативной функцией.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47. Для автоматизации хранения, поиска и управления неструктурированной информации применяется система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автоматизации деловых процедур;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оптического распознавания символов;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обработки изображений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управления документами.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48. Для обеспечения работы в корпоративных сетях используется технология …</w:t>
      </w:r>
    </w:p>
    <w:p w:rsidR="00435BEB" w:rsidRPr="00591DFF" w:rsidRDefault="00435BEB" w:rsidP="00435BEB">
      <w:pPr>
        <w:tabs>
          <w:tab w:val="left" w:pos="36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1)Word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Wide Web                                          </w:t>
      </w:r>
    </w:p>
    <w:p w:rsidR="00435BEB" w:rsidRPr="00591DFF" w:rsidRDefault="00435BEB" w:rsidP="00435BEB">
      <w:pPr>
        <w:tabs>
          <w:tab w:val="left" w:pos="36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2)Group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Wise                                                  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Electronic mail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Domain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Naming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System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BEB" w:rsidRPr="00591DFF" w:rsidRDefault="00435BEB" w:rsidP="00435BEB">
      <w:pPr>
        <w:tabs>
          <w:tab w:val="left" w:pos="360"/>
          <w:tab w:val="left" w:pos="5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49. Маршрутизатор – это устройство ….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служащее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для объединения в единую сеть нескольких разнородных сетей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усиливающее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или регенерирующее затухающий при передаче данных  сигнал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соединяющее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сети одного или разных типов по одному протоколу обмена данными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служащее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для объединения сетей с разными стандартами обмена, или нескольких сегментов одной и той же сети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50. Устройство, предназначенное для компенсации затухания в среде передачи данных путём восстановления формы сигналов в целях увеличения расстояния их распространения,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компенсатор;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повторитель;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все ответы верны;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удлинитель.</w:t>
      </w:r>
    </w:p>
    <w:p w:rsidR="00C44E18" w:rsidRPr="00591DFF" w:rsidRDefault="00C44E18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435BEB" w:rsidRPr="00591DFF" w:rsidRDefault="00435BEB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91DF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Темы докладов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информации и этапы ее обработки. 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задачи, разработка бизнес-плана, обзор программ в </w:t>
      </w:r>
      <w:proofErr w:type="gramStart"/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бизнес-планировании</w:t>
      </w:r>
      <w:proofErr w:type="gramEnd"/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программы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управленческих задач.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структура баз данных, СУБД, банков данных.</w:t>
      </w:r>
    </w:p>
    <w:p w:rsidR="00435BEB" w:rsidRPr="00591DFF" w:rsidRDefault="00435BEB" w:rsidP="00435BE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Создание автоматизированного рабочего места специалиста в области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Ведение внешнеэкономической деятельности предприятия в области сервиса с использованием </w:t>
      </w:r>
      <w:proofErr w:type="gramStart"/>
      <w:r w:rsidRPr="00591DFF">
        <w:rPr>
          <w:rFonts w:ascii="Times New Roman" w:eastAsia="Calibri" w:hAnsi="Times New Roman" w:cs="Times New Roman"/>
          <w:sz w:val="28"/>
          <w:szCs w:val="28"/>
        </w:rPr>
        <w:t>Интернет-технологий</w:t>
      </w:r>
      <w:proofErr w:type="gramEnd"/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Мультимедиа системы в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Проведение маркетинговых исследований на основе Интернет-ресурсов.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Сервисы Интернет как средства активизации экономической деятельности сервисных комплексов.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Комплекс мер по обеспечению информационной безопасности в информационных системах.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Компьютерное моделирование в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Электронный бизнес и развитие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Анализ программных и технических средств комплексной </w:t>
      </w:r>
      <w:proofErr w:type="gramStart"/>
      <w:r w:rsidRPr="00591DFF">
        <w:rPr>
          <w:rFonts w:ascii="Times New Roman" w:eastAsia="Calibri" w:hAnsi="Times New Roman" w:cs="Times New Roman"/>
          <w:sz w:val="28"/>
          <w:szCs w:val="28"/>
        </w:rPr>
        <w:t>авто-</w:t>
      </w:r>
      <w:proofErr w:type="spellStart"/>
      <w:r w:rsidRPr="00591DFF">
        <w:rPr>
          <w:rFonts w:ascii="Times New Roman" w:eastAsia="Calibri" w:hAnsi="Times New Roman" w:cs="Times New Roman"/>
          <w:sz w:val="28"/>
          <w:szCs w:val="28"/>
        </w:rPr>
        <w:t>матизации</w:t>
      </w:r>
      <w:proofErr w:type="spellEnd"/>
      <w:proofErr w:type="gramEnd"/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возможности программы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Access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создании баз данных.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основные сервисы всемирной компьютерной сети Интернет.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информационного ресурса в сети Интернет. Типы файлов, размещаемых в Интернет.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-страниц с помощью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с текстом, рисунком).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Outlook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программы, методы работы с программой (календарь, планирование встреч и собраний, задачи).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обработки графической информации.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графических файлов и особенности их обработки. Примеры компьютерных программ.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Персональный компьютер, назначение, основные устройства.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Структурная схема ПК.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 и характеристики устройств ПК.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Коммуникационная среда и передача данных.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 и характеристики центрального процессора.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Оперативная память, назначение, характеристики.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Классификация, назначение и характеристики дисковой памяти.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Единицы измерения объема хранимых данных в памяти.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Классификация, назначение и характеристики принтеров.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Назначение, типы, режимы работы и характеристики дисплеев.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 офисной техники.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изготовления, хранения, транспортирования и обработки документов.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копирования и размножения документов.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административно-управленческой связи.</w:t>
      </w:r>
    </w:p>
    <w:p w:rsidR="0077330D" w:rsidRPr="00591DFF" w:rsidRDefault="0077330D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BEB" w:rsidRPr="00591DFF" w:rsidRDefault="00435BEB" w:rsidP="00441473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  <w:t>Темы  рефератов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Цели и направления внедрения средств информатизации и коммуникации в образование.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требования к созданию и использованию программных средств учебного назначения, в том числе реализованных на базе технологии М</w:t>
      </w:r>
      <w:r w:rsidR="00441473" w:rsidRPr="00591D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1473" w:rsidRPr="00591D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тимедиа.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Основные положения теории информационно-предметной среды со встроенными элементами технологии обучения, примеры реализации в сервисе.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условия эффективного и безопасного использования средств вычислительной техники, информационных и коммуникационных технологий в кабинете информатики общеобразовательной школы.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Реализация возможностей экспертных систем в образовательных целях.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Информационные и коммуникационные технологии (ИКТ). Средства ИКТ.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Сравнительная характеристика основных компонентов парадигмы традиционной педагогической науки и парадигмы педагогической науки в условиях информатизации образования.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и технические требования к средствам вычислительной техники и оборудованию кабинетов информатики в учебных заведениях системы общего среднего образования.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оборудованию и использованию кабинета информатики для старших классов учебного заведения системы общего среднего образования.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Цели и задачи внедрения информационных и коммуникационных технологий в учебный процесс.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Телеконференции образовательного и учебного назначения.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Использование Интернет-ресурсов для организации учебно-образовательной деятельности.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диагностика на основе информационных и коммуникационных технологий.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Педагогическая информационная система мониторинга качества образования.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Экспертные и аналитические методы оценки электронных средств учебного назначения.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Принципы сочетания традиционных и компьютерно-ориентированных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к изучению учебного предмета.</w:t>
      </w:r>
    </w:p>
    <w:p w:rsidR="00013746" w:rsidRDefault="00435BEB" w:rsidP="0061357E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Изменения в организации и методах обучения при введении информационных и коммуникационных технологий</w:t>
      </w:r>
    </w:p>
    <w:p w:rsidR="0061357E" w:rsidRPr="0061357E" w:rsidRDefault="0061357E" w:rsidP="0061357E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1357E">
      <w:pPr>
        <w:tabs>
          <w:tab w:val="left" w:pos="284"/>
        </w:tabs>
        <w:spacing w:after="2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технологии в социально-культурном сервисе и туризме. Оргтехника, Морозов М.А., Морозова Н.С.,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2010. - 238 c. (19 экз.)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lastRenderedPageBreak/>
        <w:t>2.  Морозов, М. А. Информационные технологии в социально-культурном сервисе и туризме. Оргтехника [Текст]</w:t>
      </w:r>
      <w:proofErr w:type="gramStart"/>
      <w:r w:rsidR="002C2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100103 "Социально-культурный сервис и туризм" / М. А. Морозов, Н. С. Морозова. - 7-е изд., стереотип.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2010. - 238 с. (19 экз.)</w:t>
      </w: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Грабауров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В.А. Информационные технологии для менеджеров. -2-е изд.,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и доп. – М., 2005. (16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Гринберг, А. С. Информационные технологии управления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вузов / А. С. Гринберг, Н. Н. Горбачев, А. С. Бондаренко.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ЮНИТИ, 2004. - 479 с. (2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Интернет [Текст] :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энцикл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/ Под ред. Л. Мелихова. - 2-е изд. - СПб. : Питер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М. ; Харьков ; Минск, 2000. - 528 с. (1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управлении [Электронный ресурс]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ультимедийный курс: / СГАУ им. Н.И. Вавилова. - М. : Корпорация "Диполь", 2005. - 1 эл. опт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иск. (2 экз.) 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Логинов, В. Н.  Информационные технологии управления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по специальности "Государственное и муниципальное управление" / В. Н. Логинов.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2008. - 238 с. (45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Михеева, Е. В. Информационные технологии в профессиональной деятельности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учреждений проф. образования / Е. В. Михеева. - 3-е изд., стер.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2005. - 378 с. (5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Михеева, Е. В. Информационные технологии в профессиональной деятельности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учреждений сред. проф. образования / Е. В. Михеева. - 5-е изд. - М. : Академия, 2006. - 378 с. (20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Петров, В. Н.</w:t>
      </w:r>
      <w:r w:rsidR="00B8768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системы [Текст]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: учеб</w:t>
      </w:r>
      <w:r w:rsidR="00B8768E">
        <w:rPr>
          <w:rFonts w:ascii="Times New Roman" w:eastAsia="Times New Roman" w:hAnsi="Times New Roman" w:cs="Times New Roman"/>
          <w:sz w:val="28"/>
          <w:szCs w:val="28"/>
        </w:rPr>
        <w:t>. / В.Н.Петров. - СПб. : Питер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;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Харьков ; Минск, 2002. - 838 с. (3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Сапков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В. В. Информационные технологии и компьютеризация делопроизводства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особие для учреждений начального проф. образования / В. В.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Сапков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2006. - 286 с.(9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Советов Б.Я. Информационные технологии: Учебник для вузов. – 3-е изд. – М., 2006. – 262 с. (8экз.)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Стреликова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О. М. Информационные системы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особие / О.М.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Стреликова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- Чита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ЗабГПУ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2001. - 54 с. (4 экз.)</w:t>
      </w:r>
    </w:p>
    <w:p w:rsidR="00626185" w:rsidRPr="00626185" w:rsidRDefault="00626185" w:rsidP="00626185">
      <w:pPr>
        <w:tabs>
          <w:tab w:val="left" w:pos="426"/>
        </w:tabs>
        <w:spacing w:after="2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:rsidR="00626185" w:rsidRPr="00626185" w:rsidRDefault="00CC7475" w:rsidP="0062618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626185" w:rsidRPr="0062618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www.туризм.ru</w:t>
        </w:r>
      </w:hyperlink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 xml:space="preserve"> . // </w:t>
      </w:r>
      <w:proofErr w:type="spellStart"/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>Туринфо</w:t>
      </w:r>
      <w:proofErr w:type="spellEnd"/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 xml:space="preserve"> – 2000 - № 31 – с. 1.</w:t>
      </w:r>
    </w:p>
    <w:p w:rsidR="00626185" w:rsidRPr="00626185" w:rsidRDefault="00CC7475" w:rsidP="0062618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26185" w:rsidRPr="0062618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http://www.turbooks.ru/libro/morozov/documents/27.html</w:t>
        </w:r>
      </w:hyperlink>
    </w:p>
    <w:p w:rsidR="00626185" w:rsidRPr="00626185" w:rsidRDefault="00626185" w:rsidP="0062618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626185" w:rsidRPr="00626185" w:rsidRDefault="00626185" w:rsidP="00626185">
      <w:pPr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626185" w:rsidRDefault="00626185" w:rsidP="0062618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лабораторных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и 300 Мб дискового пространства 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PowerPoint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Access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FrontPage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Outlook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Internet Explorer 6.0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Abbyy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7.0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-      Евфрат-Документооборот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  <w:r w:rsidRPr="001F473F">
        <w:rPr>
          <w:rFonts w:ascii="Times New Roman" w:hAnsi="Times New Roman" w:cs="Times New Roman"/>
        </w:rPr>
        <w:t xml:space="preserve">Разработчик/группа </w:t>
      </w:r>
      <w:r w:rsidR="00C74925">
        <w:rPr>
          <w:rFonts w:ascii="Times New Roman" w:hAnsi="Times New Roman" w:cs="Times New Roman"/>
        </w:rPr>
        <w:t>разработчиков</w:t>
      </w: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</w:p>
    <w:p w:rsidR="00884173" w:rsidRDefault="002C24E8" w:rsidP="0088417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каф. </w:t>
      </w:r>
      <w:proofErr w:type="spellStart"/>
      <w:r>
        <w:rPr>
          <w:rFonts w:ascii="Times New Roman" w:hAnsi="Times New Roman" w:cs="Times New Roman"/>
        </w:rPr>
        <w:t>ТМПОСиТ</w:t>
      </w:r>
      <w:proofErr w:type="spellEnd"/>
      <w:r>
        <w:rPr>
          <w:rFonts w:ascii="Times New Roman" w:hAnsi="Times New Roman" w:cs="Times New Roman"/>
        </w:rPr>
        <w:t xml:space="preserve"> Мелихова Ю.Ю.</w:t>
      </w:r>
      <w:r w:rsidR="00884173">
        <w:rPr>
          <w:rFonts w:ascii="Times New Roman" w:hAnsi="Times New Roman" w:cs="Times New Roman"/>
        </w:rPr>
        <w:t>____________________________________________</w:t>
      </w:r>
    </w:p>
    <w:p w:rsidR="0099161B" w:rsidRDefault="0099161B" w:rsidP="00884173">
      <w:pPr>
        <w:spacing w:after="0"/>
        <w:rPr>
          <w:rFonts w:ascii="Times New Roman" w:hAnsi="Times New Roman" w:cs="Times New Roman"/>
        </w:rPr>
      </w:pPr>
    </w:p>
    <w:p w:rsidR="00884173" w:rsidRDefault="002C24E8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99161B" w:rsidRDefault="0099161B" w:rsidP="009916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9161B">
        <w:rPr>
          <w:rFonts w:ascii="Times New Roman" w:hAnsi="Times New Roman" w:cs="Times New Roman"/>
        </w:rPr>
        <w:t>Зав. кафе</w:t>
      </w:r>
      <w:r>
        <w:rPr>
          <w:rFonts w:ascii="Times New Roman" w:hAnsi="Times New Roman" w:cs="Times New Roman"/>
        </w:rPr>
        <w:t xml:space="preserve">дрой </w:t>
      </w:r>
      <w:proofErr w:type="spellStart"/>
      <w:r>
        <w:rPr>
          <w:rFonts w:ascii="Times New Roman" w:hAnsi="Times New Roman" w:cs="Times New Roman"/>
        </w:rPr>
        <w:t>ТМПОСиТ</w:t>
      </w:r>
      <w:proofErr w:type="spellEnd"/>
      <w:r>
        <w:rPr>
          <w:rFonts w:ascii="Times New Roman" w:hAnsi="Times New Roman" w:cs="Times New Roman"/>
        </w:rPr>
        <w:t xml:space="preserve">       Мелихов М.И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013746" w:rsidRDefault="00013746" w:rsidP="001B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sectPr w:rsidR="00013746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75" w:rsidRDefault="00CC7475" w:rsidP="004A3104">
      <w:pPr>
        <w:spacing w:after="0" w:line="240" w:lineRule="auto"/>
      </w:pPr>
      <w:r>
        <w:separator/>
      </w:r>
    </w:p>
  </w:endnote>
  <w:endnote w:type="continuationSeparator" w:id="0">
    <w:p w:rsidR="00CC7475" w:rsidRDefault="00CC7475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75" w:rsidRDefault="00CC7475" w:rsidP="004A3104">
      <w:pPr>
        <w:spacing w:after="0" w:line="240" w:lineRule="auto"/>
      </w:pPr>
      <w:r>
        <w:separator/>
      </w:r>
    </w:p>
  </w:footnote>
  <w:footnote w:type="continuationSeparator" w:id="0">
    <w:p w:rsidR="00CC7475" w:rsidRDefault="00CC7475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3C8CB8"/>
    <w:lvl w:ilvl="0">
      <w:numFmt w:val="bullet"/>
      <w:lvlText w:val="*"/>
      <w:lvlJc w:val="left"/>
    </w:lvl>
  </w:abstractNum>
  <w:abstractNum w:abstractNumId="1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802A8"/>
    <w:multiLevelType w:val="hybridMultilevel"/>
    <w:tmpl w:val="069AB412"/>
    <w:lvl w:ilvl="0" w:tplc="324E4C5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7408B66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F44F0"/>
    <w:multiLevelType w:val="multilevel"/>
    <w:tmpl w:val="BD2844A8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9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24"/>
        </w:tabs>
        <w:ind w:left="2124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91"/>
        </w:tabs>
        <w:ind w:left="2691" w:hanging="99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">
    <w:nsid w:val="082B7864"/>
    <w:multiLevelType w:val="hybridMultilevel"/>
    <w:tmpl w:val="DEBEBB8E"/>
    <w:lvl w:ilvl="0" w:tplc="DF1CB91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1D674F3"/>
    <w:multiLevelType w:val="hybridMultilevel"/>
    <w:tmpl w:val="DE0C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43FA"/>
    <w:multiLevelType w:val="hybridMultilevel"/>
    <w:tmpl w:val="0F6ACE1C"/>
    <w:lvl w:ilvl="0" w:tplc="AE6262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2D162F"/>
    <w:multiLevelType w:val="hybridMultilevel"/>
    <w:tmpl w:val="67BAE916"/>
    <w:lvl w:ilvl="0" w:tplc="842C02A6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EA14EB5"/>
    <w:multiLevelType w:val="hybridMultilevel"/>
    <w:tmpl w:val="0AB40942"/>
    <w:lvl w:ilvl="0" w:tplc="903CEBA6">
      <w:start w:val="1"/>
      <w:numFmt w:val="decimal"/>
      <w:lvlText w:val="%1)"/>
      <w:lvlJc w:val="left"/>
      <w:pPr>
        <w:ind w:left="35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1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06134"/>
    <w:multiLevelType w:val="hybridMultilevel"/>
    <w:tmpl w:val="CAD6278E"/>
    <w:lvl w:ilvl="0" w:tplc="CD7834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9401AF"/>
    <w:multiLevelType w:val="hybridMultilevel"/>
    <w:tmpl w:val="7A7C5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0707FD2"/>
    <w:multiLevelType w:val="hybridMultilevel"/>
    <w:tmpl w:val="45D8DD9E"/>
    <w:lvl w:ilvl="0" w:tplc="8E8E72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13183"/>
    <w:multiLevelType w:val="hybridMultilevel"/>
    <w:tmpl w:val="026C40A2"/>
    <w:lvl w:ilvl="0" w:tplc="59045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21240"/>
    <w:multiLevelType w:val="hybridMultilevel"/>
    <w:tmpl w:val="051EB9E6"/>
    <w:lvl w:ilvl="0" w:tplc="5C2C5DD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F7A4F8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684C05"/>
    <w:multiLevelType w:val="hybridMultilevel"/>
    <w:tmpl w:val="4300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B6BF5"/>
    <w:multiLevelType w:val="hybridMultilevel"/>
    <w:tmpl w:val="CCD6C116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907896"/>
    <w:multiLevelType w:val="hybridMultilevel"/>
    <w:tmpl w:val="66346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56B9C"/>
    <w:multiLevelType w:val="hybridMultilevel"/>
    <w:tmpl w:val="5C78D486"/>
    <w:lvl w:ilvl="0" w:tplc="901054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02655"/>
    <w:multiLevelType w:val="hybridMultilevel"/>
    <w:tmpl w:val="E37A7BA2"/>
    <w:lvl w:ilvl="0" w:tplc="8884DB9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4A48"/>
    <w:multiLevelType w:val="hybridMultilevel"/>
    <w:tmpl w:val="D6760122"/>
    <w:lvl w:ilvl="0" w:tplc="ED08F2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BD194A"/>
    <w:multiLevelType w:val="hybridMultilevel"/>
    <w:tmpl w:val="4A54C6D6"/>
    <w:lvl w:ilvl="0" w:tplc="9F9A3EC8">
      <w:start w:val="1"/>
      <w:numFmt w:val="decimal"/>
      <w:lvlText w:val="%1)"/>
      <w:lvlJc w:val="left"/>
      <w:pPr>
        <w:ind w:left="1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5">
    <w:nsid w:val="5A344661"/>
    <w:multiLevelType w:val="hybridMultilevel"/>
    <w:tmpl w:val="427C2450"/>
    <w:lvl w:ilvl="0" w:tplc="8E86134E">
      <w:start w:val="1"/>
      <w:numFmt w:val="decimal"/>
      <w:lvlText w:val="%1)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6">
    <w:nsid w:val="5C5B62D3"/>
    <w:multiLevelType w:val="hybridMultilevel"/>
    <w:tmpl w:val="BD9E0126"/>
    <w:lvl w:ilvl="0" w:tplc="90C8AA7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401EA"/>
    <w:multiLevelType w:val="hybridMultilevel"/>
    <w:tmpl w:val="F8DA4BF8"/>
    <w:lvl w:ilvl="0" w:tplc="E442575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100197"/>
    <w:multiLevelType w:val="hybridMultilevel"/>
    <w:tmpl w:val="D58E3746"/>
    <w:lvl w:ilvl="0" w:tplc="E12CD12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266890"/>
    <w:multiLevelType w:val="multilevel"/>
    <w:tmpl w:val="787CB5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1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20566"/>
    <w:multiLevelType w:val="hybridMultilevel"/>
    <w:tmpl w:val="CB028322"/>
    <w:lvl w:ilvl="0" w:tplc="FEB4EE9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0047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5"/>
  </w:num>
  <w:num w:numId="5">
    <w:abstractNumId w:val="42"/>
  </w:num>
  <w:num w:numId="6">
    <w:abstractNumId w:val="28"/>
  </w:num>
  <w:num w:numId="7">
    <w:abstractNumId w:val="6"/>
  </w:num>
  <w:num w:numId="8">
    <w:abstractNumId w:val="13"/>
  </w:num>
  <w:num w:numId="9">
    <w:abstractNumId w:val="27"/>
  </w:num>
  <w:num w:numId="10">
    <w:abstractNumId w:val="41"/>
  </w:num>
  <w:num w:numId="11">
    <w:abstractNumId w:val="14"/>
  </w:num>
  <w:num w:numId="12">
    <w:abstractNumId w:val="15"/>
  </w:num>
  <w:num w:numId="13">
    <w:abstractNumId w:val="31"/>
  </w:num>
  <w:num w:numId="14">
    <w:abstractNumId w:val="5"/>
  </w:num>
  <w:num w:numId="15">
    <w:abstractNumId w:val="45"/>
  </w:num>
  <w:num w:numId="16">
    <w:abstractNumId w:val="37"/>
  </w:num>
  <w:num w:numId="17">
    <w:abstractNumId w:val="16"/>
  </w:num>
  <w:num w:numId="18">
    <w:abstractNumId w:val="44"/>
  </w:num>
  <w:num w:numId="19">
    <w:abstractNumId w:val="43"/>
  </w:num>
  <w:num w:numId="20">
    <w:abstractNumId w:val="1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34"/>
  </w:num>
  <w:num w:numId="26">
    <w:abstractNumId w:val="39"/>
  </w:num>
  <w:num w:numId="27">
    <w:abstractNumId w:val="18"/>
  </w:num>
  <w:num w:numId="28">
    <w:abstractNumId w:val="20"/>
  </w:num>
  <w:num w:numId="29">
    <w:abstractNumId w:val="2"/>
  </w:num>
  <w:num w:numId="30">
    <w:abstractNumId w:val="35"/>
  </w:num>
  <w:num w:numId="31">
    <w:abstractNumId w:val="8"/>
  </w:num>
  <w:num w:numId="32">
    <w:abstractNumId w:val="10"/>
  </w:num>
  <w:num w:numId="33">
    <w:abstractNumId w:val="36"/>
  </w:num>
  <w:num w:numId="34">
    <w:abstractNumId w:val="32"/>
  </w:num>
  <w:num w:numId="35">
    <w:abstractNumId w:val="30"/>
  </w:num>
  <w:num w:numId="36">
    <w:abstractNumId w:val="33"/>
  </w:num>
  <w:num w:numId="37">
    <w:abstractNumId w:val="9"/>
  </w:num>
  <w:num w:numId="38">
    <w:abstractNumId w:val="38"/>
  </w:num>
  <w:num w:numId="39">
    <w:abstractNumId w:val="46"/>
  </w:num>
  <w:num w:numId="40">
    <w:abstractNumId w:val="23"/>
  </w:num>
  <w:num w:numId="41">
    <w:abstractNumId w:val="4"/>
  </w:num>
  <w:num w:numId="42">
    <w:abstractNumId w:val="26"/>
  </w:num>
  <w:num w:numId="43">
    <w:abstractNumId w:val="29"/>
  </w:num>
  <w:num w:numId="44">
    <w:abstractNumId w:val="24"/>
  </w:num>
  <w:num w:numId="45">
    <w:abstractNumId w:val="7"/>
  </w:num>
  <w:num w:numId="46">
    <w:abstractNumId w:val="40"/>
  </w:num>
  <w:num w:numId="47">
    <w:abstractNumId w:val="1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C25"/>
    <w:rsid w:val="00013746"/>
    <w:rsid w:val="00014B95"/>
    <w:rsid w:val="00025A82"/>
    <w:rsid w:val="000323CB"/>
    <w:rsid w:val="00052461"/>
    <w:rsid w:val="00056EC9"/>
    <w:rsid w:val="0005700D"/>
    <w:rsid w:val="0007443D"/>
    <w:rsid w:val="000A26D9"/>
    <w:rsid w:val="000B3B81"/>
    <w:rsid w:val="000C060E"/>
    <w:rsid w:val="000C3016"/>
    <w:rsid w:val="000E789E"/>
    <w:rsid w:val="0011552B"/>
    <w:rsid w:val="00115E6F"/>
    <w:rsid w:val="00123E5A"/>
    <w:rsid w:val="00124E70"/>
    <w:rsid w:val="00126950"/>
    <w:rsid w:val="00155169"/>
    <w:rsid w:val="001640C0"/>
    <w:rsid w:val="00195BAE"/>
    <w:rsid w:val="001B5D6C"/>
    <w:rsid w:val="001B68F5"/>
    <w:rsid w:val="001D3A3E"/>
    <w:rsid w:val="001D7AB0"/>
    <w:rsid w:val="001E4DCC"/>
    <w:rsid w:val="001F473F"/>
    <w:rsid w:val="001F63A9"/>
    <w:rsid w:val="00205A19"/>
    <w:rsid w:val="00210FD4"/>
    <w:rsid w:val="00215DD3"/>
    <w:rsid w:val="002176C6"/>
    <w:rsid w:val="00223B2B"/>
    <w:rsid w:val="002245FC"/>
    <w:rsid w:val="002364B4"/>
    <w:rsid w:val="002718C5"/>
    <w:rsid w:val="002C24E8"/>
    <w:rsid w:val="002C4151"/>
    <w:rsid w:val="002D25C4"/>
    <w:rsid w:val="002F43DA"/>
    <w:rsid w:val="00306F9E"/>
    <w:rsid w:val="00315323"/>
    <w:rsid w:val="0032733E"/>
    <w:rsid w:val="0035407C"/>
    <w:rsid w:val="0036212F"/>
    <w:rsid w:val="0037671E"/>
    <w:rsid w:val="0038085C"/>
    <w:rsid w:val="0038398E"/>
    <w:rsid w:val="00391D23"/>
    <w:rsid w:val="003A3957"/>
    <w:rsid w:val="003B5E2A"/>
    <w:rsid w:val="003F0281"/>
    <w:rsid w:val="003F1EA3"/>
    <w:rsid w:val="00403B9C"/>
    <w:rsid w:val="00435BEB"/>
    <w:rsid w:val="00441473"/>
    <w:rsid w:val="00446771"/>
    <w:rsid w:val="004523A2"/>
    <w:rsid w:val="00484D0B"/>
    <w:rsid w:val="00487DF6"/>
    <w:rsid w:val="004A2089"/>
    <w:rsid w:val="004A3104"/>
    <w:rsid w:val="004D1EA7"/>
    <w:rsid w:val="004D2AE3"/>
    <w:rsid w:val="004E79CB"/>
    <w:rsid w:val="00505B2C"/>
    <w:rsid w:val="00520121"/>
    <w:rsid w:val="00525803"/>
    <w:rsid w:val="00526F51"/>
    <w:rsid w:val="00527E58"/>
    <w:rsid w:val="00541B42"/>
    <w:rsid w:val="00584201"/>
    <w:rsid w:val="00591DFF"/>
    <w:rsid w:val="005A5248"/>
    <w:rsid w:val="005E6BDD"/>
    <w:rsid w:val="00601654"/>
    <w:rsid w:val="0061357E"/>
    <w:rsid w:val="006212A3"/>
    <w:rsid w:val="00623420"/>
    <w:rsid w:val="00626185"/>
    <w:rsid w:val="00626A4C"/>
    <w:rsid w:val="00641429"/>
    <w:rsid w:val="00643C9B"/>
    <w:rsid w:val="00644117"/>
    <w:rsid w:val="00693FA3"/>
    <w:rsid w:val="006A0760"/>
    <w:rsid w:val="006B1CE8"/>
    <w:rsid w:val="006C406E"/>
    <w:rsid w:val="006D26DE"/>
    <w:rsid w:val="006F4FAD"/>
    <w:rsid w:val="007173E3"/>
    <w:rsid w:val="0073148C"/>
    <w:rsid w:val="00750F27"/>
    <w:rsid w:val="00756331"/>
    <w:rsid w:val="007645BA"/>
    <w:rsid w:val="0077330D"/>
    <w:rsid w:val="00787E99"/>
    <w:rsid w:val="00794ED1"/>
    <w:rsid w:val="007C6D10"/>
    <w:rsid w:val="007D32C4"/>
    <w:rsid w:val="007E0BC6"/>
    <w:rsid w:val="00802BF4"/>
    <w:rsid w:val="00802F8F"/>
    <w:rsid w:val="008035A3"/>
    <w:rsid w:val="00817B01"/>
    <w:rsid w:val="00823A5E"/>
    <w:rsid w:val="00825179"/>
    <w:rsid w:val="00836D86"/>
    <w:rsid w:val="0085227D"/>
    <w:rsid w:val="008649B8"/>
    <w:rsid w:val="00870995"/>
    <w:rsid w:val="008749E7"/>
    <w:rsid w:val="00884173"/>
    <w:rsid w:val="00893C75"/>
    <w:rsid w:val="008B1185"/>
    <w:rsid w:val="008D3A69"/>
    <w:rsid w:val="008F528D"/>
    <w:rsid w:val="0091526A"/>
    <w:rsid w:val="00915F73"/>
    <w:rsid w:val="00927A54"/>
    <w:rsid w:val="00933157"/>
    <w:rsid w:val="0095670D"/>
    <w:rsid w:val="009577EC"/>
    <w:rsid w:val="009810CA"/>
    <w:rsid w:val="00981E82"/>
    <w:rsid w:val="00986283"/>
    <w:rsid w:val="0099161B"/>
    <w:rsid w:val="009A3E06"/>
    <w:rsid w:val="009C34BA"/>
    <w:rsid w:val="009F537A"/>
    <w:rsid w:val="009F63E3"/>
    <w:rsid w:val="00A1203D"/>
    <w:rsid w:val="00A161A7"/>
    <w:rsid w:val="00A4000F"/>
    <w:rsid w:val="00A536D4"/>
    <w:rsid w:val="00A55C48"/>
    <w:rsid w:val="00AB0B9E"/>
    <w:rsid w:val="00AD6C6B"/>
    <w:rsid w:val="00B148FE"/>
    <w:rsid w:val="00B36409"/>
    <w:rsid w:val="00B40891"/>
    <w:rsid w:val="00B4159E"/>
    <w:rsid w:val="00B76928"/>
    <w:rsid w:val="00B82C7A"/>
    <w:rsid w:val="00B8768E"/>
    <w:rsid w:val="00B93281"/>
    <w:rsid w:val="00B954B6"/>
    <w:rsid w:val="00B96FEF"/>
    <w:rsid w:val="00BC44BC"/>
    <w:rsid w:val="00BE0AAA"/>
    <w:rsid w:val="00BE218B"/>
    <w:rsid w:val="00C018BC"/>
    <w:rsid w:val="00C11211"/>
    <w:rsid w:val="00C177F0"/>
    <w:rsid w:val="00C371EB"/>
    <w:rsid w:val="00C37F95"/>
    <w:rsid w:val="00C44E18"/>
    <w:rsid w:val="00C45701"/>
    <w:rsid w:val="00C562FB"/>
    <w:rsid w:val="00C74925"/>
    <w:rsid w:val="00C930C9"/>
    <w:rsid w:val="00C971A4"/>
    <w:rsid w:val="00CB0A8A"/>
    <w:rsid w:val="00CB18A4"/>
    <w:rsid w:val="00CB4DFF"/>
    <w:rsid w:val="00CB59D0"/>
    <w:rsid w:val="00CC7475"/>
    <w:rsid w:val="00D10693"/>
    <w:rsid w:val="00D24306"/>
    <w:rsid w:val="00D760FC"/>
    <w:rsid w:val="00D83BB6"/>
    <w:rsid w:val="00DA2641"/>
    <w:rsid w:val="00DB5DD8"/>
    <w:rsid w:val="00DD11CA"/>
    <w:rsid w:val="00E14441"/>
    <w:rsid w:val="00E3081E"/>
    <w:rsid w:val="00E313B2"/>
    <w:rsid w:val="00E34B7F"/>
    <w:rsid w:val="00E436CD"/>
    <w:rsid w:val="00E5750A"/>
    <w:rsid w:val="00E7399B"/>
    <w:rsid w:val="00E9489F"/>
    <w:rsid w:val="00EB04B1"/>
    <w:rsid w:val="00EB0ECE"/>
    <w:rsid w:val="00EC34A0"/>
    <w:rsid w:val="00ED09D8"/>
    <w:rsid w:val="00EE2293"/>
    <w:rsid w:val="00EF66D5"/>
    <w:rsid w:val="00F02B13"/>
    <w:rsid w:val="00F02BDE"/>
    <w:rsid w:val="00F04DBB"/>
    <w:rsid w:val="00F1163D"/>
    <w:rsid w:val="00F3469B"/>
    <w:rsid w:val="00F43F7A"/>
    <w:rsid w:val="00F55F36"/>
    <w:rsid w:val="00F573CE"/>
    <w:rsid w:val="00F75167"/>
    <w:rsid w:val="00F8309B"/>
    <w:rsid w:val="00F979C0"/>
    <w:rsid w:val="00FA412C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books.ru/libro/morozov/documents/2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90;&#1091;&#1088;&#1080;&#1079;&#1084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a@chita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967A-EE54-4D8A-81E8-A9B59790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119</cp:revision>
  <cp:lastPrinted>2016-11-14T06:07:00Z</cp:lastPrinted>
  <dcterms:created xsi:type="dcterms:W3CDTF">2014-06-23T13:25:00Z</dcterms:created>
  <dcterms:modified xsi:type="dcterms:W3CDTF">2019-12-09T02:00:00Z</dcterms:modified>
</cp:coreProperties>
</file>