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2F608786" w:rsidR="00654A91" w:rsidRPr="0026168B" w:rsidRDefault="00654A91" w:rsidP="00654A91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="009C646D" w:rsidRPr="009C646D">
        <w:rPr>
          <w:sz w:val="28"/>
          <w:szCs w:val="28"/>
        </w:rPr>
        <w:t>Проектирование услуг</w:t>
      </w:r>
      <w:r w:rsidRPr="0026168B">
        <w:rPr>
          <w:b/>
          <w:sz w:val="28"/>
          <w:szCs w:val="28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A1F3A14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128E7" w:rsidRPr="00E128E7">
        <w:rPr>
          <w:sz w:val="28"/>
          <w:szCs w:val="28"/>
        </w:rPr>
        <w:t>Сервис в индустрии моды и красоты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05737C70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Общая трудоемкость дисциплины (модуля) – </w:t>
      </w:r>
      <w:r w:rsidR="009C646D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 зачетных единиц.</w:t>
      </w:r>
    </w:p>
    <w:p w14:paraId="6C675EEE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</w:p>
    <w:p w14:paraId="54B1B65D" w14:textId="5275C11F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Курсовая работа </w:t>
      </w:r>
      <w:r w:rsidR="009C646D">
        <w:rPr>
          <w:sz w:val="28"/>
          <w:szCs w:val="28"/>
        </w:rPr>
        <w:t>(</w:t>
      </w:r>
      <w:r w:rsidR="008D36A6">
        <w:rPr>
          <w:sz w:val="28"/>
          <w:szCs w:val="28"/>
        </w:rPr>
        <w:t>курсовой проект) (</w:t>
      </w:r>
      <w:proofErr w:type="gramStart"/>
      <w:r w:rsidR="008D36A6">
        <w:rPr>
          <w:sz w:val="28"/>
          <w:szCs w:val="28"/>
        </w:rPr>
        <w:t>КР</w:t>
      </w:r>
      <w:proofErr w:type="gramEnd"/>
      <w:r w:rsidR="008D36A6">
        <w:rPr>
          <w:sz w:val="28"/>
          <w:szCs w:val="28"/>
        </w:rPr>
        <w:t>, КП) – 10 семестр</w:t>
      </w:r>
      <w:r w:rsidRPr="0026168B">
        <w:rPr>
          <w:sz w:val="28"/>
          <w:szCs w:val="28"/>
        </w:rPr>
        <w:t>.</w:t>
      </w:r>
    </w:p>
    <w:p w14:paraId="40ADE8D3" w14:textId="47EF6B27" w:rsidR="00654A91" w:rsidRPr="0026168B" w:rsidRDefault="00654A91" w:rsidP="00CB61A5">
      <w:pPr>
        <w:spacing w:line="360" w:lineRule="auto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6F1889">
        <w:rPr>
          <w:sz w:val="28"/>
          <w:szCs w:val="28"/>
        </w:rPr>
        <w:t xml:space="preserve">9 </w:t>
      </w:r>
      <w:r w:rsidRPr="0026168B">
        <w:rPr>
          <w:sz w:val="28"/>
          <w:szCs w:val="28"/>
        </w:rPr>
        <w:t>семестре – зачет</w:t>
      </w:r>
      <w:r w:rsidR="00CB61A5">
        <w:rPr>
          <w:sz w:val="28"/>
          <w:szCs w:val="28"/>
        </w:rPr>
        <w:t xml:space="preserve">, 10 семестре - экзамен 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4F5A9739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3A3BB4DC" w14:textId="6615E2E7" w:rsidR="002369E5" w:rsidRDefault="002369E5" w:rsidP="002369E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Семестр 9</w:t>
      </w:r>
    </w:p>
    <w:p w14:paraId="30A440DF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1</w:t>
      </w:r>
      <w:r w:rsidRPr="00E90D0E">
        <w:rPr>
          <w:sz w:val="28"/>
          <w:szCs w:val="28"/>
        </w:rPr>
        <w:tab/>
        <w:t>1</w:t>
      </w:r>
      <w:r w:rsidRPr="00E90D0E">
        <w:rPr>
          <w:sz w:val="28"/>
          <w:szCs w:val="28"/>
        </w:rPr>
        <w:tab/>
        <w:t>Научно-теоретические основы проектирования услуг</w:t>
      </w:r>
    </w:p>
    <w:p w14:paraId="28597D82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2</w:t>
      </w:r>
      <w:r w:rsidRPr="00E90D0E">
        <w:rPr>
          <w:sz w:val="28"/>
          <w:szCs w:val="28"/>
        </w:rPr>
        <w:tab/>
        <w:t>2</w:t>
      </w:r>
      <w:r w:rsidRPr="00E90D0E">
        <w:rPr>
          <w:sz w:val="28"/>
          <w:szCs w:val="28"/>
        </w:rPr>
        <w:tab/>
        <w:t>Методы проектирования услуг</w:t>
      </w:r>
    </w:p>
    <w:p w14:paraId="0C30BD8B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3</w:t>
      </w:r>
      <w:r w:rsidRPr="00E90D0E">
        <w:rPr>
          <w:sz w:val="28"/>
          <w:szCs w:val="28"/>
        </w:rPr>
        <w:tab/>
        <w:t>3</w:t>
      </w:r>
      <w:r w:rsidRPr="00E90D0E">
        <w:rPr>
          <w:sz w:val="28"/>
          <w:szCs w:val="28"/>
        </w:rPr>
        <w:tab/>
        <w:t>Технологии проектирования услуг</w:t>
      </w:r>
    </w:p>
    <w:p w14:paraId="44E444C1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4</w:t>
      </w:r>
      <w:r w:rsidRPr="00E90D0E">
        <w:rPr>
          <w:sz w:val="28"/>
          <w:szCs w:val="28"/>
        </w:rPr>
        <w:tab/>
      </w:r>
      <w:r w:rsidRPr="00E90D0E">
        <w:rPr>
          <w:sz w:val="28"/>
          <w:szCs w:val="28"/>
        </w:rPr>
        <w:tab/>
      </w:r>
    </w:p>
    <w:p w14:paraId="048B0884" w14:textId="77055209" w:rsidR="00E90D0E" w:rsidRPr="00E90D0E" w:rsidRDefault="00DC0E9B" w:rsidP="00E90D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90D0E" w:rsidRPr="00E90D0E">
        <w:rPr>
          <w:sz w:val="28"/>
          <w:szCs w:val="28"/>
        </w:rPr>
        <w:t xml:space="preserve"> семестр</w:t>
      </w:r>
    </w:p>
    <w:p w14:paraId="64D26DFE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1</w:t>
      </w:r>
      <w:r w:rsidRPr="00E90D0E">
        <w:rPr>
          <w:sz w:val="28"/>
          <w:szCs w:val="28"/>
        </w:rPr>
        <w:tab/>
        <w:t>4</w:t>
      </w:r>
      <w:r w:rsidRPr="00E90D0E">
        <w:rPr>
          <w:sz w:val="28"/>
          <w:szCs w:val="28"/>
        </w:rPr>
        <w:tab/>
        <w:t>Разработка проекта новой услуги</w:t>
      </w:r>
    </w:p>
    <w:p w14:paraId="77D29265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2</w:t>
      </w:r>
      <w:r w:rsidRPr="00E90D0E">
        <w:rPr>
          <w:sz w:val="28"/>
          <w:szCs w:val="28"/>
        </w:rPr>
        <w:tab/>
      </w:r>
      <w:r w:rsidRPr="00E90D0E">
        <w:rPr>
          <w:sz w:val="28"/>
          <w:szCs w:val="28"/>
        </w:rPr>
        <w:tab/>
      </w:r>
    </w:p>
    <w:p w14:paraId="644726D3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3</w:t>
      </w:r>
      <w:r w:rsidRPr="00E90D0E">
        <w:rPr>
          <w:sz w:val="28"/>
          <w:szCs w:val="28"/>
        </w:rPr>
        <w:tab/>
        <w:t>5</w:t>
      </w:r>
      <w:r w:rsidRPr="00E90D0E">
        <w:rPr>
          <w:sz w:val="28"/>
          <w:szCs w:val="28"/>
        </w:rPr>
        <w:tab/>
        <w:t>Контроль качества услуг</w:t>
      </w:r>
    </w:p>
    <w:p w14:paraId="18A9497E" w14:textId="77777777" w:rsidR="00E90D0E" w:rsidRPr="00E90D0E" w:rsidRDefault="00E90D0E" w:rsidP="00E90D0E">
      <w:pPr>
        <w:spacing w:line="360" w:lineRule="auto"/>
        <w:ind w:firstLine="709"/>
        <w:rPr>
          <w:sz w:val="28"/>
          <w:szCs w:val="28"/>
        </w:rPr>
      </w:pPr>
      <w:r w:rsidRPr="00E90D0E">
        <w:rPr>
          <w:sz w:val="28"/>
          <w:szCs w:val="28"/>
        </w:rPr>
        <w:t>4</w:t>
      </w:r>
      <w:r w:rsidRPr="00E90D0E">
        <w:rPr>
          <w:sz w:val="28"/>
          <w:szCs w:val="28"/>
        </w:rPr>
        <w:tab/>
      </w:r>
      <w:r w:rsidRPr="00E90D0E">
        <w:rPr>
          <w:sz w:val="28"/>
          <w:szCs w:val="28"/>
        </w:rPr>
        <w:tab/>
      </w:r>
    </w:p>
    <w:p w14:paraId="76646B2A" w14:textId="77777777" w:rsidR="000A6E62" w:rsidRDefault="000A6E62" w:rsidP="000A6E62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A6E62">
        <w:rPr>
          <w:rFonts w:eastAsia="Times New Roman"/>
          <w:sz w:val="28"/>
          <w:szCs w:val="28"/>
          <w:lang w:eastAsia="ru-RU"/>
        </w:rPr>
        <w:t xml:space="preserve">Требования к проектированию процесса оказания услуг. Принципы и специфика проектирования процесса оказания услуг. Нормативно – правовая основа проектирования. Нормативно – экономическое обеспечение выполнения работ сервисных предприятий. Социально-экономическая ответственность руководителя при разработке и реализации  проектных решений. Нормативно-правовые основы разработки проектных решений. Качество и эффективность проектных решений. Система управления качеством в сфере сервиса. Управление качеством услуг. Экономический анализ качества услуг. Участие персонала организации в разработке управленческих решений. Научно-технический прогресс и проектирование процесса оказания услуг. Методологические основы проектирования и обоснование их выбора. Социально- экономические аспекты ответственности проектантов при проектировании процесса оказания услуг. Управление проектами нововведений. Планирование и контроль исполнения проекта. Бизнес-проектирование услуги. Сопротивление внешней среды проектам нововведений. Участие персонала организации в проектировании процесса оказания услуг. Основные положения проектирования туристских услуг, гостиничных услуг, услуг общественного питания, анимационных услуг,  </w:t>
      </w:r>
      <w:r w:rsidRPr="000A6E62">
        <w:rPr>
          <w:rFonts w:eastAsia="Times New Roman"/>
          <w:sz w:val="28"/>
          <w:szCs w:val="28"/>
          <w:lang w:eastAsia="ru-RU"/>
        </w:rPr>
        <w:lastRenderedPageBreak/>
        <w:t>консалтинговых услуг Основные этапы проектирования туристских услуг, гостиничных услуг, услуг общественного питания, анимационных услуг, консалтинговых услуг, санаторно-курортных услуг, экскурсионных услуг. Особенности проектирования отдельных видов туристских услуг, гостиничных услуг, услуг общественного питания. Особенности проектирования процесса оказания услуг в СКС. Особенности проектирования услуг в сфере СКС в г. Чита. Особенности проектирования услуг в сфере СКС для Забайкальского края. Обеспечение альтернативных вариантов проектирования и их сопоставимости.</w:t>
      </w:r>
    </w:p>
    <w:p w14:paraId="3383EB32" w14:textId="66E2B341" w:rsidR="00E134D0" w:rsidRPr="000A6E62" w:rsidRDefault="00E134D0" w:rsidP="00E134D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134D0">
        <w:rPr>
          <w:rFonts w:eastAsia="Times New Roman"/>
          <w:b/>
          <w:sz w:val="28"/>
          <w:szCs w:val="28"/>
          <w:lang w:eastAsia="ru-RU"/>
        </w:rPr>
        <w:t>Семестр 9</w:t>
      </w:r>
    </w:p>
    <w:p w14:paraId="0BB2CF77" w14:textId="1094B22C" w:rsidR="00654A91" w:rsidRPr="0026168B" w:rsidRDefault="00654A91" w:rsidP="00E134D0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Форма текущего контроля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6C82A94D" w:rsidR="00CA2F00" w:rsidRDefault="00645E8B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CA2F00">
        <w:rPr>
          <w:sz w:val="28"/>
          <w:szCs w:val="28"/>
        </w:rPr>
        <w:t xml:space="preserve"> выполняется в виде (реферата, эссе, теста, расчетно-графического задания и т.д.)</w:t>
      </w:r>
    </w:p>
    <w:p w14:paraId="5B83146E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45E8B">
        <w:rPr>
          <w:rFonts w:eastAsia="Times New Roman"/>
          <w:b/>
          <w:sz w:val="28"/>
          <w:szCs w:val="28"/>
          <w:lang w:eastAsia="ru-RU"/>
        </w:rPr>
        <w:t>Темы для реферативного изложения</w:t>
      </w:r>
    </w:p>
    <w:p w14:paraId="4EB39A19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Каждый студент выполняет один вариант задания, выбор задания производится по последней цифре зачетной книжки.</w:t>
      </w:r>
    </w:p>
    <w:p w14:paraId="5B2B9EA0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Развитие сервисной компании.</w:t>
      </w:r>
    </w:p>
    <w:p w14:paraId="33714F65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Ключевые элементы стратегии сервисного предприятия. </w:t>
      </w:r>
    </w:p>
    <w:p w14:paraId="1CFFA56B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Принятие стратегических решений руководителем.</w:t>
      </w:r>
    </w:p>
    <w:p w14:paraId="1679B78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Взаимоотношения менеджера и собственника в процессе разработки и реализации стратегии.</w:t>
      </w:r>
    </w:p>
    <w:p w14:paraId="5682EF6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Стратегия и экономика сервисного предприятия.</w:t>
      </w:r>
    </w:p>
    <w:p w14:paraId="78279DE1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Управление ростом компании: типичные и нетипичные проблемы.</w:t>
      </w:r>
    </w:p>
    <w:p w14:paraId="22E0C1EB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Стратегия роста против стратегии снижения затрат: поиск компромисса. </w:t>
      </w:r>
    </w:p>
    <w:p w14:paraId="237C0D8B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Сервис и построение долгосрочных отношений с клиентами </w:t>
      </w:r>
    </w:p>
    <w:p w14:paraId="692057A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Основы </w:t>
      </w:r>
      <w:proofErr w:type="spellStart"/>
      <w:r w:rsidRPr="00645E8B">
        <w:rPr>
          <w:bCs/>
          <w:sz w:val="28"/>
          <w:szCs w:val="28"/>
        </w:rPr>
        <w:t>клиентоориентированного</w:t>
      </w:r>
      <w:proofErr w:type="spellEnd"/>
      <w:r w:rsidRPr="00645E8B">
        <w:rPr>
          <w:bCs/>
          <w:sz w:val="28"/>
          <w:szCs w:val="28"/>
        </w:rPr>
        <w:t xml:space="preserve"> подхода к управлению. </w:t>
      </w:r>
    </w:p>
    <w:p w14:paraId="18D05AF2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lastRenderedPageBreak/>
        <w:t>Особенности национального гостеприимства и как с ними бороться.</w:t>
      </w:r>
    </w:p>
    <w:p w14:paraId="0C3DBA41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Человек, последовательность и обратная связь: вечные ценности и ясные принципы.</w:t>
      </w:r>
    </w:p>
    <w:p w14:paraId="371EF5E7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 xml:space="preserve">Компания и общество - </w:t>
      </w:r>
      <w:proofErr w:type="spellStart"/>
      <w:r w:rsidRPr="00645E8B">
        <w:rPr>
          <w:bCs/>
          <w:sz w:val="28"/>
          <w:szCs w:val="28"/>
        </w:rPr>
        <w:t>коэволюция</w:t>
      </w:r>
      <w:proofErr w:type="spellEnd"/>
      <w:r w:rsidRPr="00645E8B">
        <w:rPr>
          <w:bCs/>
          <w:sz w:val="28"/>
          <w:szCs w:val="28"/>
        </w:rPr>
        <w:t xml:space="preserve"> и взаимная адаптация: современные социальные тенденции и их использование </w:t>
      </w:r>
    </w:p>
    <w:p w14:paraId="39CC71C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Корпоративные коммуникации в сфере услуг: традиционные и новые средства внутренних и внешних коммуникаций, создание уникального образа компании, развитие лояльности.</w:t>
      </w:r>
    </w:p>
    <w:p w14:paraId="7336282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Управление качеством сервиса.</w:t>
      </w:r>
    </w:p>
    <w:p w14:paraId="7FB01F5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Что такое качество: отсутствие дефектов, соответствие требованиям или удовлетворение клиента?</w:t>
      </w:r>
    </w:p>
    <w:p w14:paraId="22B00489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bCs/>
          <w:sz w:val="28"/>
          <w:szCs w:val="28"/>
        </w:rPr>
        <w:t>Процессный подход, как основа управления сервисом и его качеством.</w:t>
      </w:r>
    </w:p>
    <w:p w14:paraId="55AAB5D7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bCs/>
          <w:sz w:val="28"/>
          <w:szCs w:val="28"/>
        </w:rPr>
        <w:t xml:space="preserve">Проектирование качественного сервиса. </w:t>
      </w:r>
    </w:p>
    <w:p w14:paraId="110ECA2E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bCs/>
          <w:sz w:val="28"/>
          <w:szCs w:val="28"/>
        </w:rPr>
        <w:t>Цикл постоянного совершенствования.</w:t>
      </w:r>
    </w:p>
    <w:p w14:paraId="7F6F0EB7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bCs/>
          <w:sz w:val="28"/>
          <w:szCs w:val="28"/>
        </w:rPr>
        <w:t>Юридические аспекты взаимодействия с клиентами.</w:t>
      </w:r>
      <w:r w:rsidRPr="00645E8B">
        <w:rPr>
          <w:rFonts w:eastAsia="Times New Roman"/>
          <w:sz w:val="28"/>
          <w:szCs w:val="28"/>
          <w:lang w:eastAsia="ru-RU"/>
        </w:rPr>
        <w:t xml:space="preserve"> </w:t>
      </w:r>
    </w:p>
    <w:p w14:paraId="629471AC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Методы проектирования прогрессивных технологических процессов оказания услуг на предприятиях сервиса.</w:t>
      </w:r>
    </w:p>
    <w:p w14:paraId="73D9C29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rFonts w:eastAsia="Times New Roman"/>
          <w:sz w:val="28"/>
          <w:szCs w:val="28"/>
          <w:lang w:eastAsia="ru-RU"/>
        </w:rPr>
        <w:t>Принципы проектирования услуг.</w:t>
      </w:r>
    </w:p>
    <w:p w14:paraId="040B761A" w14:textId="77777777" w:rsidR="00645E8B" w:rsidRPr="00645E8B" w:rsidRDefault="00645E8B" w:rsidP="00391DD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645E8B">
        <w:rPr>
          <w:rFonts w:eastAsia="Times New Roman"/>
          <w:sz w:val="28"/>
          <w:szCs w:val="28"/>
          <w:lang w:eastAsia="ru-RU"/>
        </w:rPr>
        <w:t>Технология разработки услуги.</w:t>
      </w:r>
    </w:p>
    <w:p w14:paraId="214E3FF5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45E8B">
        <w:rPr>
          <w:rFonts w:eastAsia="Times New Roman"/>
          <w:b/>
          <w:sz w:val="28"/>
          <w:szCs w:val="28"/>
          <w:lang w:eastAsia="ru-RU"/>
        </w:rPr>
        <w:t>Темы для докладов и электронных презентаций</w:t>
      </w:r>
    </w:p>
    <w:p w14:paraId="51F85E3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0423C84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Формулирование идеи организационного проектирования на основе маркетинговых исследований.</w:t>
      </w:r>
    </w:p>
    <w:p w14:paraId="48186F1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Системный анализ и структуризация проблемы (объекта).</w:t>
      </w:r>
    </w:p>
    <w:p w14:paraId="6C69B438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производственной структуры организации (числа и взаимосвязей производственных подразделений, форм соединений, планировки подразделений и т. п.).</w:t>
      </w:r>
    </w:p>
    <w:p w14:paraId="2E33A86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организационной структуры организации.</w:t>
      </w:r>
    </w:p>
    <w:p w14:paraId="0ED04C2A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lastRenderedPageBreak/>
        <w:t>Разработка положений (должностных инструкций) о службах.</w:t>
      </w:r>
    </w:p>
    <w:p w14:paraId="6806AB7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норм и нормативов.</w:t>
      </w:r>
    </w:p>
    <w:p w14:paraId="62EBF32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Подбор персонала и комплектование штата организации. Расчет потребности в различных видах ресурсов (по их видам, объектам и т. д.).</w:t>
      </w:r>
    </w:p>
    <w:p w14:paraId="10DB141B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Технико-экономическое обоснование организационного проекта.</w:t>
      </w:r>
    </w:p>
    <w:p w14:paraId="3F9EFE7D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Согласование и утверждение проекта, передача его для использования (реализации).</w:t>
      </w:r>
    </w:p>
    <w:p w14:paraId="5195E178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планировок размещения технологического оборудования и оснастки на участках оказания услуг.</w:t>
      </w:r>
    </w:p>
    <w:p w14:paraId="7DF78D2F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Расчет площадей участков оказания проектируемых услуг.</w:t>
      </w:r>
    </w:p>
    <w:p w14:paraId="1CF0470D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Разработка генерального плана сервисного предприятия.</w:t>
      </w:r>
    </w:p>
    <w:p w14:paraId="48E284AE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45E8B">
        <w:rPr>
          <w:rFonts w:eastAsia="Times New Roman"/>
          <w:sz w:val="28"/>
          <w:szCs w:val="28"/>
          <w:lang w:eastAsia="ru-RU"/>
        </w:rPr>
        <w:t>Клиентоориентированная</w:t>
      </w:r>
      <w:proofErr w:type="spellEnd"/>
      <w:r w:rsidRPr="00645E8B">
        <w:rPr>
          <w:rFonts w:eastAsia="Times New Roman"/>
          <w:sz w:val="28"/>
          <w:szCs w:val="28"/>
          <w:lang w:eastAsia="ru-RU"/>
        </w:rPr>
        <w:t xml:space="preserve"> культура и корпоративные коммуникации в сфере услуг</w:t>
      </w:r>
    </w:p>
    <w:p w14:paraId="3508E193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Управление качеством сервиса</w:t>
      </w:r>
    </w:p>
    <w:p w14:paraId="30C2A07E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Проектирование качественного сервиса </w:t>
      </w:r>
    </w:p>
    <w:p w14:paraId="3593BE5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Поддержка функционирования сервиса</w:t>
      </w:r>
    </w:p>
    <w:p w14:paraId="7FF8FA45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Цикл постоянного совершенствования</w:t>
      </w:r>
    </w:p>
    <w:p w14:paraId="0DA628E6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Общие положения проектирования приятий общественного питания. </w:t>
      </w:r>
    </w:p>
    <w:p w14:paraId="3A7BAE89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45E8B">
        <w:rPr>
          <w:rFonts w:eastAsia="Times New Roman"/>
          <w:sz w:val="28"/>
          <w:szCs w:val="28"/>
          <w:lang w:eastAsia="ru-RU"/>
        </w:rPr>
        <w:t>Предпроектирование</w:t>
      </w:r>
      <w:proofErr w:type="spellEnd"/>
      <w:r w:rsidRPr="00645E8B">
        <w:rPr>
          <w:rFonts w:eastAsia="Times New Roman"/>
          <w:sz w:val="28"/>
          <w:szCs w:val="28"/>
          <w:lang w:eastAsia="ru-RU"/>
        </w:rPr>
        <w:t xml:space="preserve"> и принципы размещения общедоступных предприятий общественного питания. </w:t>
      </w:r>
    </w:p>
    <w:p w14:paraId="35E3935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Технологические расчеты при проектировании предприятий общественного питания. </w:t>
      </w:r>
    </w:p>
    <w:p w14:paraId="769834B6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Планировочные решения помещений в соответствии с их функциональным назначением.</w:t>
      </w:r>
    </w:p>
    <w:p w14:paraId="482B2E9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Проектирование гостиничных предприятий и гостиничных услуг. </w:t>
      </w:r>
    </w:p>
    <w:p w14:paraId="3BA7361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Основные принципы проектирования гостиничной услуги. </w:t>
      </w:r>
    </w:p>
    <w:p w14:paraId="18D2E50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Технологические и планировочные решения. </w:t>
      </w:r>
    </w:p>
    <w:p w14:paraId="6DA8FAC2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lastRenderedPageBreak/>
        <w:t xml:space="preserve">Проектирование анимационных услуг. </w:t>
      </w:r>
    </w:p>
    <w:p w14:paraId="06A8CDAE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Основные принципы проектирования анимационной услуги. </w:t>
      </w:r>
    </w:p>
    <w:p w14:paraId="14E74097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Проектирование туристических услуг. </w:t>
      </w:r>
    </w:p>
    <w:p w14:paraId="06A59310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Основные этапы проектирования туристских услуг.</w:t>
      </w:r>
    </w:p>
    <w:p w14:paraId="190774C1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 Особенности проектирования  отдельных видов  туристских услуг. </w:t>
      </w:r>
    </w:p>
    <w:p w14:paraId="4E16BC78" w14:textId="77777777" w:rsidR="00645E8B" w:rsidRP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Проектирование экскурсионной услуги.</w:t>
      </w:r>
    </w:p>
    <w:p w14:paraId="594935D0" w14:textId="77777777" w:rsidR="00645E8B" w:rsidRDefault="00645E8B" w:rsidP="00391DD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Анализ стандартов в управлении качеством сервиса.</w:t>
      </w:r>
    </w:p>
    <w:p w14:paraId="35D2C679" w14:textId="030F4961" w:rsidR="00645E8B" w:rsidRDefault="00567AE5" w:rsidP="00567AE5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67AE5">
        <w:rPr>
          <w:rFonts w:eastAsia="Times New Roman"/>
          <w:b/>
          <w:sz w:val="28"/>
          <w:szCs w:val="28"/>
          <w:lang w:eastAsia="ru-RU"/>
        </w:rPr>
        <w:t>Курсовая работа (курсовой проект)</w:t>
      </w:r>
    </w:p>
    <w:p w14:paraId="10FA3DED" w14:textId="77777777" w:rsidR="00391DD1" w:rsidRDefault="00391DD1" w:rsidP="00391DD1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391DD1">
        <w:rPr>
          <w:rFonts w:eastAsia="Times New Roman"/>
          <w:b/>
          <w:sz w:val="28"/>
          <w:szCs w:val="28"/>
          <w:lang w:eastAsia="ru-RU"/>
        </w:rPr>
        <w:t>Темы курсовых работ</w:t>
      </w:r>
    </w:p>
    <w:p w14:paraId="6B266EA8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hanging="454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туристских услуг.</w:t>
      </w:r>
    </w:p>
    <w:p w14:paraId="3C7020C3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гостиничных услуг.</w:t>
      </w:r>
    </w:p>
    <w:p w14:paraId="34A5AAE3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Особенности проектирования отдельных видов гостиничных услуг.</w:t>
      </w:r>
    </w:p>
    <w:p w14:paraId="52999C55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услуг общественного питания</w:t>
      </w:r>
      <w:proofErr w:type="gramStart"/>
      <w:r w:rsidRPr="00391DD1">
        <w:rPr>
          <w:rFonts w:eastAsia="Times New Roman"/>
          <w:sz w:val="28"/>
          <w:szCs w:val="28"/>
          <w:lang w:eastAsia="ru-RU"/>
        </w:rPr>
        <w:t>..</w:t>
      </w:r>
      <w:proofErr w:type="gramEnd"/>
    </w:p>
    <w:p w14:paraId="6A0F48DC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Особенности проектирования отдельных видов услуг общественного питания.</w:t>
      </w:r>
    </w:p>
    <w:p w14:paraId="676B13E9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анимационных услуг.</w:t>
      </w:r>
    </w:p>
    <w:p w14:paraId="11E7B261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досуговых услуг.</w:t>
      </w:r>
    </w:p>
    <w:p w14:paraId="00B2F9D3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консалтинговых услуг.</w:t>
      </w:r>
    </w:p>
    <w:p w14:paraId="6D26CB2C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санаторно-курортных услуг.</w:t>
      </w:r>
    </w:p>
    <w:p w14:paraId="044D47AF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Проектирование экскурсионных услуг.</w:t>
      </w:r>
    </w:p>
    <w:p w14:paraId="23C3A46C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Особенности проектирования процесса оказания услуг в СКС.</w:t>
      </w:r>
    </w:p>
    <w:p w14:paraId="23877E48" w14:textId="77777777" w:rsidR="00391DD1" w:rsidRP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Особенности проектирования услуг в сфере СКС в г. Чита.</w:t>
      </w:r>
    </w:p>
    <w:p w14:paraId="200448BB" w14:textId="77777777" w:rsidR="00391DD1" w:rsidRDefault="00391DD1" w:rsidP="00391DD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91DD1">
        <w:rPr>
          <w:rFonts w:eastAsia="Times New Roman"/>
          <w:sz w:val="28"/>
          <w:szCs w:val="28"/>
          <w:lang w:eastAsia="ru-RU"/>
        </w:rPr>
        <w:t>Особенности проектирования услуг в сфере СКС для Забайкальского края.</w:t>
      </w:r>
    </w:p>
    <w:p w14:paraId="68A24DD1" w14:textId="77777777" w:rsidR="00645E8B" w:rsidRPr="00645E8B" w:rsidRDefault="00645E8B" w:rsidP="00645E8B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b/>
          <w:sz w:val="28"/>
          <w:szCs w:val="28"/>
          <w:lang w:eastAsia="ru-RU"/>
        </w:rPr>
        <w:t>Пример проектного задания</w:t>
      </w:r>
    </w:p>
    <w:p w14:paraId="3590424A" w14:textId="67DE63CF" w:rsidR="00645E8B" w:rsidRPr="00645E8B" w:rsidRDefault="00645E8B" w:rsidP="00391DD1">
      <w:pPr>
        <w:widowControl/>
        <w:numPr>
          <w:ilvl w:val="0"/>
          <w:numId w:val="4"/>
        </w:numPr>
        <w:tabs>
          <w:tab w:val="left" w:pos="993"/>
        </w:tabs>
        <w:overflowPunct w:val="0"/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Предложите новую ту</w:t>
      </w:r>
      <w:r w:rsidR="00116BD4">
        <w:rPr>
          <w:rFonts w:eastAsia="Times New Roman"/>
          <w:sz w:val="28"/>
          <w:szCs w:val="28"/>
          <w:lang w:eastAsia="ru-RU"/>
        </w:rPr>
        <w:t>ристическую услуги</w:t>
      </w:r>
      <w:r w:rsidRPr="00645E8B">
        <w:rPr>
          <w:rFonts w:eastAsia="Times New Roman"/>
          <w:sz w:val="28"/>
          <w:szCs w:val="28"/>
          <w:lang w:eastAsia="ru-RU"/>
        </w:rPr>
        <w:t xml:space="preserve"> и разработайте следующие документы на туристические услуги:</w:t>
      </w:r>
    </w:p>
    <w:p w14:paraId="7A4BD1EB" w14:textId="77777777" w:rsidR="00645E8B" w:rsidRPr="00645E8B" w:rsidRDefault="00645E8B" w:rsidP="00391DD1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lastRenderedPageBreak/>
        <w:t xml:space="preserve">карта (схема) туристского маршрута с указанием пунктов остановок, ночевки, питания, организации экскурсий и др. мероприятий </w:t>
      </w:r>
    </w:p>
    <w:p w14:paraId="49C117AF" w14:textId="77777777" w:rsidR="00645E8B" w:rsidRPr="00645E8B" w:rsidRDefault="00645E8B" w:rsidP="00391DD1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технологическая карта туристского путешествия (рекомендуемая форма  дана в  приложении А);</w:t>
      </w:r>
    </w:p>
    <w:p w14:paraId="0FB68365" w14:textId="77777777" w:rsidR="00645E8B" w:rsidRPr="00645E8B" w:rsidRDefault="00645E8B" w:rsidP="00391DD1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 xml:space="preserve">информационный листок к туристской путевке, который предоставляется потребителю. Содержание информационного листка должно соответствовать требованиям 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 xml:space="preserve"> 7 . «Правил оказания услуг по реализации туристского продукта»</w:t>
      </w:r>
    </w:p>
    <w:p w14:paraId="67DB85F7" w14:textId="77777777" w:rsidR="00645E8B" w:rsidRPr="00645E8B" w:rsidRDefault="00645E8B" w:rsidP="00391DD1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дополнительная информация (рекомендуемое приложение Б)</w:t>
      </w:r>
    </w:p>
    <w:p w14:paraId="6BAF517C" w14:textId="77777777" w:rsidR="00645E8B" w:rsidRPr="00645E8B" w:rsidRDefault="00645E8B" w:rsidP="00391DD1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перечень основных работников (количественный состав на каждом этапе), обеспечивающих  оказание туристских услуг на маршруте, включая требования к образованию и профессиональной подготовке.</w:t>
      </w:r>
    </w:p>
    <w:p w14:paraId="3FD5EC72" w14:textId="77777777" w:rsidR="00645E8B" w:rsidRPr="00645E8B" w:rsidRDefault="00645E8B" w:rsidP="00391DD1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стандарты работы персонала.</w:t>
      </w:r>
    </w:p>
    <w:p w14:paraId="083B32F2" w14:textId="77777777" w:rsidR="00645E8B" w:rsidRPr="00645E8B" w:rsidRDefault="00645E8B" w:rsidP="00645E8B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45E8B">
        <w:rPr>
          <w:rFonts w:eastAsia="Times New Roman"/>
          <w:b/>
          <w:bCs/>
          <w:sz w:val="28"/>
          <w:szCs w:val="28"/>
          <w:lang w:eastAsia="ru-RU"/>
        </w:rPr>
        <w:t>Тестирование</w:t>
      </w:r>
    </w:p>
    <w:p w14:paraId="621E1BD8" w14:textId="77777777" w:rsidR="00645E8B" w:rsidRPr="00645E8B" w:rsidRDefault="00645E8B" w:rsidP="00645E8B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45E8B">
        <w:rPr>
          <w:rFonts w:eastAsia="Times New Roman"/>
          <w:b/>
          <w:bCs/>
          <w:sz w:val="28"/>
          <w:szCs w:val="28"/>
          <w:lang w:eastAsia="ru-RU"/>
        </w:rPr>
        <w:t>Тест № 1</w:t>
      </w:r>
    </w:p>
    <w:p w14:paraId="1B64FC7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1. В качестве финансового результата проекта можно рассматривать:</w:t>
      </w:r>
    </w:p>
    <w:p w14:paraId="0C36D38D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стоимость произведенной продукции;</w:t>
      </w:r>
    </w:p>
    <w:p w14:paraId="2E5E8C09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достижение необходимого соотношения между доходами и расходами;</w:t>
      </w:r>
    </w:p>
    <w:p w14:paraId="7C2EF78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внедрение системы бюджетирования проекта.</w:t>
      </w:r>
    </w:p>
    <w:p w14:paraId="30D9FF9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2. Бюджет проекта – это:</w:t>
      </w:r>
    </w:p>
    <w:p w14:paraId="362ECA60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себестоимость продукции проекта;</w:t>
      </w:r>
    </w:p>
    <w:p w14:paraId="3C169726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объем всех затрат, необходимых и достаточных для успешной реализации проекта;</w:t>
      </w:r>
    </w:p>
    <w:p w14:paraId="49B15137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структура, состав и значение статей расходов, необходимых для реализации проекта, и статей доходов, возникающих в результате проекта.</w:t>
      </w:r>
    </w:p>
    <w:p w14:paraId="32857E9A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3. Полный перечень ключевых аспектов качества проекта включает в себя:</w:t>
      </w:r>
    </w:p>
    <w:p w14:paraId="4656A8B2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качество, обусловленное соответствием результатов проекта рыночным потребностям и ожиданиям; качество разработки и планирования проекта; качество выполнения работ; качество ресурсного обеспечения проекта;</w:t>
      </w:r>
    </w:p>
    <w:p w14:paraId="05928AD6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концентрацию усилий на удовлетворении потребностей клиента, участие высшего руководства в производстве продукции, посто</w:t>
      </w:r>
      <w:r w:rsidRPr="00645E8B">
        <w:rPr>
          <w:rFonts w:eastAsia="Times New Roman"/>
          <w:bCs/>
          <w:sz w:val="28"/>
          <w:szCs w:val="28"/>
          <w:lang w:eastAsia="ru-RU"/>
        </w:rPr>
        <w:softHyphen/>
        <w:t>янное совершенствование процессов, системный подход;</w:t>
      </w:r>
    </w:p>
    <w:p w14:paraId="61E4E2DF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планирование качества, обеспечение качества, контроль качества, анализ данных о качестве.</w:t>
      </w:r>
    </w:p>
    <w:p w14:paraId="24E0688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4. Управление закупками представляет собой:</w:t>
      </w:r>
    </w:p>
    <w:p w14:paraId="5016722F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lastRenderedPageBreak/>
        <w:t>а) деятельность, направленную на поиск и выбор поставщиков необходимых ресурсов, установление с ними деловых отношений, согласование договорной документации и приобретение прав на использование ресурсов;</w:t>
      </w:r>
    </w:p>
    <w:p w14:paraId="082753F0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деятельность, направленную на обеспечение работ всеми необходимыми материальными ресурсами при соблюдении ранее запланированных сроков и качества;</w:t>
      </w:r>
    </w:p>
    <w:p w14:paraId="67CBD003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деятельность по своевременной доставке материальных ресурсов к местам их использования, организацию их приемки, входного контроля, хранения и передачи в использование.</w:t>
      </w:r>
    </w:p>
    <w:p w14:paraId="10F7FB47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5. Управление запасами представляет собой:</w:t>
      </w:r>
    </w:p>
    <w:p w14:paraId="146F93C2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деятельность по поиску и выбору поставщиков ресурсов, по организации и проведению конкурсов (тендеров) на поставку, по управлению контрактами и договорами с поставщиками, по организации поставок, приемки, учета, контроля, хранения и передачи ресурсов в производство;</w:t>
      </w:r>
    </w:p>
    <w:p w14:paraId="17843F76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совокупность процедур, правил и работ, направленных на обеспечение оптимального запаса ресурсов, необходимого для бесперебойного производства работ;</w:t>
      </w:r>
    </w:p>
    <w:p w14:paraId="47835E5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обеспечение своевременности поставок.</w:t>
      </w:r>
    </w:p>
    <w:p w14:paraId="15C82773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6. В рамках управления коммуникациями проекта в фазе разработки решаются такие задачи, как:</w:t>
      </w:r>
    </w:p>
    <w:p w14:paraId="3A9E1E73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определение информационных потребностей участников проекта, проектирование структуры документации и баз данных, а также создание проекта информационной системы, включающей схемы аппаратной и программной составляющих;</w:t>
      </w:r>
    </w:p>
    <w:p w14:paraId="5F02FA0B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разработка технического задания, разработка технического проекта информационной системы, создание информационной системы, включающей аппаратную и программную составляющие;</w:t>
      </w:r>
    </w:p>
    <w:p w14:paraId="103F50CA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определение структуры баз данных, разработка проекта локальной вычислительной сети, выбор программного обеспечения, настройка программного обеспечения. </w:t>
      </w:r>
    </w:p>
    <w:p w14:paraId="680B1239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7. При анализе и оценке рисков проекта используется:</w:t>
      </w:r>
    </w:p>
    <w:p w14:paraId="0BC7016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метод критического пути;</w:t>
      </w:r>
    </w:p>
    <w:p w14:paraId="6C8EA1F0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метод дерева решений;</w:t>
      </w:r>
    </w:p>
    <w:p w14:paraId="36E7713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симплекс-метод. </w:t>
      </w:r>
    </w:p>
    <w:p w14:paraId="67F0378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8. Снизить риски проекта позволяет:</w:t>
      </w:r>
    </w:p>
    <w:p w14:paraId="058E43DB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функционально-стоимостный анализ;</w:t>
      </w:r>
    </w:p>
    <w:p w14:paraId="3DCDE2E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метод сбалансированных показателей;</w:t>
      </w:r>
    </w:p>
    <w:p w14:paraId="1E878B0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создание резервов;</w:t>
      </w:r>
    </w:p>
    <w:p w14:paraId="50EE02E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г) календарное планирование;</w:t>
      </w:r>
    </w:p>
    <w:p w14:paraId="55F1626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д) управление конфликтами.</w:t>
      </w:r>
    </w:p>
    <w:p w14:paraId="2859F6FF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9.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Субконтрактором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 xml:space="preserve"> является:</w:t>
      </w:r>
    </w:p>
    <w:p w14:paraId="1E6550BB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а) участник проекта, берущий на себя обязательства перед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контрактором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 xml:space="preserve"> за выполнение отдельных работ, предоставление продукции или услуг;</w:t>
      </w:r>
    </w:p>
    <w:p w14:paraId="2FD6E356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lastRenderedPageBreak/>
        <w:t>б) участник проекта, которому делегированы полномочия по управлению деятельностью, направленной на достижение целей проекта;</w:t>
      </w:r>
    </w:p>
    <w:p w14:paraId="61DC261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юридическое или физическое лицо, являющееся покупателем или пользователем результатов проекта.</w:t>
      </w:r>
    </w:p>
    <w:p w14:paraId="55AD537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10. Детальные решения по организационной структуре управления проектом закрепляются:</w:t>
      </w:r>
    </w:p>
    <w:p w14:paraId="756898C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а) в положениях о структурных подразделениях, в должностных инструкциях, матрицах разделения административных задач управления, сетевых матрицах,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профессиограммах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>;</w:t>
      </w:r>
    </w:p>
    <w:p w14:paraId="48BB1218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б) календарных </w:t>
      </w:r>
      <w:proofErr w:type="gramStart"/>
      <w:r w:rsidRPr="00645E8B">
        <w:rPr>
          <w:rFonts w:eastAsia="Times New Roman"/>
          <w:bCs/>
          <w:sz w:val="28"/>
          <w:szCs w:val="28"/>
          <w:lang w:eastAsia="ru-RU"/>
        </w:rPr>
        <w:t>планах</w:t>
      </w:r>
      <w:proofErr w:type="gramEnd"/>
      <w:r w:rsidRPr="00645E8B">
        <w:rPr>
          <w:rFonts w:eastAsia="Times New Roman"/>
          <w:bCs/>
          <w:sz w:val="28"/>
          <w:szCs w:val="28"/>
          <w:lang w:eastAsia="ru-RU"/>
        </w:rPr>
        <w:t xml:space="preserve">, сетевых графиках и графиках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Гантта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>;</w:t>
      </w:r>
    </w:p>
    <w:p w14:paraId="4BB1F4EA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в) технических </w:t>
      </w:r>
      <w:proofErr w:type="gramStart"/>
      <w:r w:rsidRPr="00645E8B">
        <w:rPr>
          <w:rFonts w:eastAsia="Times New Roman"/>
          <w:bCs/>
          <w:sz w:val="28"/>
          <w:szCs w:val="28"/>
          <w:lang w:eastAsia="ru-RU"/>
        </w:rPr>
        <w:t>спецификациях</w:t>
      </w:r>
      <w:proofErr w:type="gramEnd"/>
      <w:r w:rsidRPr="00645E8B">
        <w:rPr>
          <w:rFonts w:eastAsia="Times New Roman"/>
          <w:bCs/>
          <w:sz w:val="28"/>
          <w:szCs w:val="28"/>
          <w:lang w:eastAsia="ru-RU"/>
        </w:rPr>
        <w:t>, технических заданиях и рабочих проектах.</w:t>
      </w:r>
    </w:p>
    <w:p w14:paraId="050D98D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11. Полный перечень видов деятельности, обеспечивающих управление проектом, включает в себя:</w:t>
      </w:r>
    </w:p>
    <w:p w14:paraId="75AC3B4D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согласование, визирование, исполнение работ, предоставление информации, подготовку предложений;</w:t>
      </w:r>
    </w:p>
    <w:p w14:paraId="6B6BEDB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инициацию, планирование, обеспечение, контроль;</w:t>
      </w:r>
    </w:p>
    <w:p w14:paraId="268B38F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управление ресурсами, управление работами, управление результатами, управление рисками;</w:t>
      </w:r>
    </w:p>
    <w:p w14:paraId="4614E0C0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г) планирование, организацию, координацию, активизацию, контроль </w:t>
      </w:r>
    </w:p>
    <w:p w14:paraId="29FF061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12. Деятельность по управлению проектом, направленная на достижение соответствия результатов проекта выявленным потребностям и ожиданиям, представляет собой подсистему:</w:t>
      </w:r>
    </w:p>
    <w:p w14:paraId="379A2A47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управления содержанием;</w:t>
      </w:r>
    </w:p>
    <w:p w14:paraId="3054B1E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управления качеством;</w:t>
      </w:r>
    </w:p>
    <w:p w14:paraId="3C3A733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управления ресурсами;</w:t>
      </w:r>
    </w:p>
    <w:p w14:paraId="2961EB14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г) управления рисками;</w:t>
      </w:r>
    </w:p>
    <w:p w14:paraId="2C8434A9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д) управления персоналом. </w:t>
      </w:r>
    </w:p>
    <w:p w14:paraId="66E4FB6D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13. Задача по управлению комплектацией решается в рамках подсистемы:</w:t>
      </w:r>
    </w:p>
    <w:p w14:paraId="798E8219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управления коммуникациями;</w:t>
      </w:r>
    </w:p>
    <w:p w14:paraId="6B2202C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управления содержанием;</w:t>
      </w:r>
    </w:p>
    <w:p w14:paraId="12D246EC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управления качеством;</w:t>
      </w:r>
    </w:p>
    <w:p w14:paraId="27F7741F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г) управления материально-техническим обеспечением;</w:t>
      </w:r>
    </w:p>
    <w:p w14:paraId="5B2E9F6E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д) управления рисками. </w:t>
      </w:r>
    </w:p>
    <w:p w14:paraId="26A7147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14. В рамках управления стоимостью проекта используются следующие управляющие модели:</w:t>
      </w:r>
    </w:p>
    <w:p w14:paraId="72C889A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а) организационная структура, штатное расписание, матрица ответственности, сетевая матрица;</w:t>
      </w:r>
    </w:p>
    <w:p w14:paraId="1255612D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б) структура продукции, структура потребностей (требований к продукции);</w:t>
      </w:r>
    </w:p>
    <w:p w14:paraId="707DB3EA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в) структура расходов (дерево стоимости), структура доходов, бюджет, график денежных потоков.</w:t>
      </w:r>
    </w:p>
    <w:p w14:paraId="216C1D88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15. Наиболее правильно сущность контроля качества отражает следующее определение:</w:t>
      </w:r>
    </w:p>
    <w:p w14:paraId="4BB5B842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lastRenderedPageBreak/>
        <w:t>а) контроль качества – это сбор и анализ данных, необходимых для принятия решения по качеству произведенной продукции;</w:t>
      </w:r>
    </w:p>
    <w:p w14:paraId="156A8B41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б) контроль качества – это учет данных по качеству;</w:t>
      </w:r>
    </w:p>
    <w:p w14:paraId="336CF6D5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в) контроль качества – это учет, анализ, прогнозирование и предупреждение отклонений от требуемого качества;</w:t>
      </w:r>
    </w:p>
    <w:p w14:paraId="76462863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г) контроль качества – это выявление несоответствующей продукц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ии и ее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 xml:space="preserve"> исправление;</w:t>
      </w:r>
    </w:p>
    <w:p w14:paraId="7C884417" w14:textId="77777777" w:rsidR="00645E8B" w:rsidRPr="00645E8B" w:rsidRDefault="00645E8B" w:rsidP="00645E8B">
      <w:pPr>
        <w:widowControl/>
        <w:shd w:val="clear" w:color="auto" w:fill="FEFEFE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д) контроль качества – это планирование, обеспечение и проверка показателей качества.</w:t>
      </w:r>
    </w:p>
    <w:p w14:paraId="7BCC29A1" w14:textId="77777777" w:rsidR="00645E8B" w:rsidRPr="00645E8B" w:rsidRDefault="00645E8B" w:rsidP="00645E8B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45E8B">
        <w:rPr>
          <w:rFonts w:eastAsia="Times New Roman"/>
          <w:b/>
          <w:bCs/>
          <w:sz w:val="28"/>
          <w:szCs w:val="28"/>
          <w:lang w:eastAsia="ru-RU"/>
        </w:rPr>
        <w:t>Тест № 2</w:t>
      </w:r>
    </w:p>
    <w:p w14:paraId="6265EDA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7B5A72A2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1.Решающим фактором эффективного внедрения инновации является:</w:t>
      </w:r>
    </w:p>
    <w:p w14:paraId="57ECAAA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bCs/>
          <w:sz w:val="28"/>
          <w:szCs w:val="28"/>
          <w:lang w:eastAsia="ru-RU"/>
        </w:rPr>
        <w:t>)</w:t>
      </w:r>
      <w:r w:rsidRPr="00645E8B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ерсонал организации</w:t>
      </w:r>
    </w:p>
    <w:p w14:paraId="2D5CE2E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уководители организации</w:t>
      </w:r>
    </w:p>
    <w:p w14:paraId="5F797DE6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bCs/>
          <w:sz w:val="28"/>
          <w:szCs w:val="28"/>
          <w:lang w:eastAsia="ru-RU"/>
        </w:rPr>
        <w:t>)к</w:t>
      </w:r>
      <w:proofErr w:type="gramEnd"/>
      <w:r w:rsidRPr="00645E8B">
        <w:rPr>
          <w:rFonts w:eastAsia="Times New Roman"/>
          <w:bCs/>
          <w:sz w:val="28"/>
          <w:szCs w:val="28"/>
          <w:lang w:eastAsia="ru-RU"/>
        </w:rPr>
        <w:t>лиенты организации</w:t>
      </w:r>
    </w:p>
    <w:p w14:paraId="52DFD36B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2.Каким, по вашему мнению, будет результат при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узкособственническом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 xml:space="preserve"> интересе как причине сопротивления нововведениям:</w:t>
      </w:r>
    </w:p>
    <w:p w14:paraId="6FBE9B2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)о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жидание потерь чего-либо ценного в результате нововведения</w:t>
      </w:r>
    </w:p>
    <w:p w14:paraId="7E539EA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еправильная трактовка целей, задач, способов внедрения кадрового нововведения, низкая степень доверия или отсутствие доверия</w:t>
      </w:r>
    </w:p>
    <w:p w14:paraId="68FA6B5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)о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пасение того, что у работника отсутствуют необходимые навыки, умения, способности</w:t>
      </w:r>
    </w:p>
    <w:p w14:paraId="69F5FB58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3.В ходе кадровых нововведений используются поощрения в форме различных премий. Что представляют собой </w:t>
      </w:r>
      <w:proofErr w:type="gramStart"/>
      <w:r w:rsidRPr="00645E8B">
        <w:rPr>
          <w:rFonts w:eastAsia="Times New Roman"/>
          <w:bCs/>
          <w:sz w:val="28"/>
          <w:szCs w:val="28"/>
          <w:lang w:eastAsia="ru-RU"/>
        </w:rPr>
        <w:t>экспресс-премии</w:t>
      </w:r>
      <w:proofErr w:type="gramEnd"/>
      <w:r w:rsidRPr="00645E8B">
        <w:rPr>
          <w:rFonts w:eastAsia="Times New Roman"/>
          <w:bCs/>
          <w:sz w:val="28"/>
          <w:szCs w:val="28"/>
          <w:lang w:eastAsia="ru-RU"/>
        </w:rPr>
        <w:t>:</w:t>
      </w:r>
    </w:p>
    <w:p w14:paraId="1CB84506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ремии - за новые научно-кадровые идеи и решения, в том числе возникающие в ходе кадровой работы</w:t>
      </w:r>
    </w:p>
    <w:p w14:paraId="643CB9C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ремии за текущие результаты разработки и реализации кадровых нововведений</w:t>
      </w:r>
    </w:p>
    <w:p w14:paraId="08B06695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ремии за выдвижение и начальную проработку новой идеи и проекта кадровых нововведений</w:t>
      </w:r>
    </w:p>
    <w:p w14:paraId="725C20B1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ремии за успешное решение комплекса задач, составляющих крупный этап кадровых нововведений</w:t>
      </w:r>
    </w:p>
    <w:p w14:paraId="535F19D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4.Выделите основные виды сопровождения нововведений (возможно несколько вариантов ответа):</w:t>
      </w:r>
    </w:p>
    <w:p w14:paraId="026F2A8C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аучное</w:t>
      </w:r>
    </w:p>
    <w:p w14:paraId="7DBFDD6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сихологическое</w:t>
      </w:r>
    </w:p>
    <w:p w14:paraId="449CA5A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)к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онсультационное</w:t>
      </w:r>
    </w:p>
    <w:p w14:paraId="488B2F1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)с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оциологическое</w:t>
      </w:r>
    </w:p>
    <w:p w14:paraId="1E99524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д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)м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атериальное</w:t>
      </w:r>
    </w:p>
    <w:p w14:paraId="7AF642FC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5.Эффективность нововведений представляет собой:</w:t>
      </w:r>
    </w:p>
    <w:p w14:paraId="5474AB8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)ф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ункцию достигнутых результатов и затраченных на это ресурсов (сопоставление эффекта (</w:t>
      </w:r>
      <w:proofErr w:type="spellStart"/>
      <w:r w:rsidRPr="00645E8B">
        <w:rPr>
          <w:rFonts w:eastAsia="Times New Roman"/>
          <w:sz w:val="28"/>
          <w:szCs w:val="28"/>
          <w:lang w:eastAsia="ru-RU"/>
        </w:rPr>
        <w:t>результати</w:t>
      </w:r>
      <w:proofErr w:type="spellEnd"/>
      <w:r w:rsidRPr="00645E8B">
        <w:rPr>
          <w:rFonts w:eastAsia="Times New Roman"/>
          <w:sz w:val="28"/>
          <w:szCs w:val="28"/>
          <w:lang w:eastAsia="ru-RU"/>
        </w:rPr>
        <w:t xml:space="preserve"> затрат)</w:t>
      </w:r>
    </w:p>
    <w:p w14:paraId="1AE5BFD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еализуемость нововведений</w:t>
      </w:r>
    </w:p>
    <w:p w14:paraId="7AFDC53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оложительный эффект от внедрения нововведений</w:t>
      </w:r>
    </w:p>
    <w:p w14:paraId="7482CF1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lastRenderedPageBreak/>
        <w:t xml:space="preserve">6.Для оценки общей экономической эффективности инноваций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можут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 xml:space="preserve"> использоваться различные показатели. Что представляет собой индекс рентабельности:</w:t>
      </w:r>
    </w:p>
    <w:p w14:paraId="594F09DB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)о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тношение приведенных доходов к приведенным на эту же дату инновационным расходам</w:t>
      </w:r>
    </w:p>
    <w:p w14:paraId="4839FD6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)в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еличину разностей результатов и инновационных затрат за расчетный период, приведенных к одному, обычно начальному году</w:t>
      </w:r>
    </w:p>
    <w:p w14:paraId="73BC7439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орму дисконта, при которой величина дисконтированных доходов за определенное число лет становится равной инновационным вложениям</w:t>
      </w:r>
    </w:p>
    <w:p w14:paraId="1FC393F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7.Создание и стимулирование плодотворного инновационного климата на инновационном предприятии подразумевает (уберите лишнее)</w:t>
      </w:r>
    </w:p>
    <w:p w14:paraId="2D0F20F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азвитие чувства карьеры и готовности к риску у менеджера и сотрудников</w:t>
      </w:r>
    </w:p>
    <w:p w14:paraId="386FDE0C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азвитие междисциплинарного и вневедомственного мышления у разработчиков</w:t>
      </w:r>
    </w:p>
    <w:p w14:paraId="36A64F0C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азвитие критичного отношения к достигнутым результатам в инновациях</w:t>
      </w:r>
    </w:p>
    <w:p w14:paraId="25334D49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)о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рганизацию инноваций как постоянную фундаментальную основу деятельности ИП</w:t>
      </w:r>
    </w:p>
    <w:p w14:paraId="3C28BFC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д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)с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тимулирование инновационной активности на инновационном предприятии</w:t>
      </w:r>
    </w:p>
    <w:p w14:paraId="0251784E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е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азвитие и углубление кооперации с другими инновационном предприятии и партнерами</w:t>
      </w:r>
    </w:p>
    <w:p w14:paraId="0A81015C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8.Какие из перечисленных видов изменений используются в кадровой работе (возможно несколько вариантов ответа):</w:t>
      </w:r>
    </w:p>
    <w:p w14:paraId="121DE2AB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зменения в целях и задачах деятельности</w:t>
      </w:r>
    </w:p>
    <w:p w14:paraId="1F8D861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зменения в применяемых технологиях</w:t>
      </w:r>
    </w:p>
    <w:p w14:paraId="135DF1FE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зменения в организационных структурах и управленческих процессах</w:t>
      </w:r>
    </w:p>
    <w:p w14:paraId="1619600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изменения в организационной культуре</w:t>
      </w:r>
    </w:p>
    <w:p w14:paraId="66849D1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зменения в людях (руководство и персонал, их компетентность, отношения, д)мотивация, поведение и эффективность в работе)</w:t>
      </w:r>
    </w:p>
    <w:p w14:paraId="088BE061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е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зменения в эффективности работы организации</w:t>
      </w:r>
    </w:p>
    <w:p w14:paraId="792B90A6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ж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зменения в престиже и репутации организации в деловых кругах и в обществе</w:t>
      </w:r>
    </w:p>
    <w:p w14:paraId="17591EF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 xml:space="preserve">9.Что представляют собой принципы </w:t>
      </w:r>
      <w:proofErr w:type="spellStart"/>
      <w:r w:rsidRPr="00645E8B">
        <w:rPr>
          <w:rFonts w:eastAsia="Times New Roman"/>
          <w:bCs/>
          <w:sz w:val="28"/>
          <w:szCs w:val="28"/>
          <w:lang w:eastAsia="ru-RU"/>
        </w:rPr>
        <w:t>инновационности</w:t>
      </w:r>
      <w:proofErr w:type="spellEnd"/>
      <w:r w:rsidRPr="00645E8B">
        <w:rPr>
          <w:rFonts w:eastAsia="Times New Roman"/>
          <w:bCs/>
          <w:sz w:val="28"/>
          <w:szCs w:val="28"/>
          <w:lang w:eastAsia="ru-RU"/>
        </w:rPr>
        <w:t>, заложенные в положениях кадровой политики:</w:t>
      </w:r>
    </w:p>
    <w:p w14:paraId="51061B3C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)г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ибкость организационной структуры (то есть наличие мелких, легко управляемых структур минимизация бюрократических правил и процедур, адекватность структуры управления задачам функционирования – ликвидация лишних звеньев управления)</w:t>
      </w:r>
    </w:p>
    <w:p w14:paraId="724FB266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)о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 xml:space="preserve">риентацию на постоянное совершенствование и долгосрочность процесса изменений, понимание естественности и непрерывности процесса развития, ориентацию, настроенность руководства и персонала на поиск нового, внимательное отношение организации к идеям своих членов, наличие </w:t>
      </w:r>
      <w:r w:rsidRPr="00645E8B">
        <w:rPr>
          <w:rFonts w:eastAsia="Times New Roman"/>
          <w:sz w:val="28"/>
          <w:szCs w:val="28"/>
          <w:lang w:eastAsia="ru-RU"/>
        </w:rPr>
        <w:lastRenderedPageBreak/>
        <w:t>конкретных индикаторов оценки процесса изменения организации, сравнения с результатами конкурентов</w:t>
      </w:r>
    </w:p>
    <w:p w14:paraId="767BD894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епрерывное обучение персонала, творческий подход к делу, гибкая система оплаты труда, повышающая заинтересованность в результатах, требования к хорошему результату производственной деятельности</w:t>
      </w:r>
    </w:p>
    <w:p w14:paraId="0830AAC4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10.Обычно выделяют пять этапов изменения. На каком из перечисленных этапов происходит подготовка фирмы к изменениям:</w:t>
      </w:r>
    </w:p>
    <w:p w14:paraId="4E13E49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)«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размораживание»</w:t>
      </w:r>
    </w:p>
    <w:p w14:paraId="6C344D7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ланирование</w:t>
      </w:r>
    </w:p>
    <w:p w14:paraId="2D8CB05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епосредственное осуществление изменения</w:t>
      </w:r>
    </w:p>
    <w:p w14:paraId="0954BE1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)«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замораживание»</w:t>
      </w:r>
    </w:p>
    <w:p w14:paraId="130C2CD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д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)о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ценка результатов проведенной инновации</w:t>
      </w:r>
    </w:p>
    <w:p w14:paraId="55217425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11 «Идентификация» представляет собой:</w:t>
      </w:r>
    </w:p>
    <w:p w14:paraId="7F719E2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)и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спытание предложенных нововведений</w:t>
      </w:r>
    </w:p>
    <w:p w14:paraId="44CE5CB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)в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нутреннее принятие изменений участниками процесса</w:t>
      </w:r>
    </w:p>
    <w:p w14:paraId="3BC8E5F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12.Правило «предварительного прогрева» гласит:</w:t>
      </w:r>
    </w:p>
    <w:p w14:paraId="252B727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овые методы работы следует вводить быстро, чередуя периоды интенсивного внедрения с периодами стабильной работы по новым методам («площадками отдыха»)</w:t>
      </w:r>
    </w:p>
    <w:p w14:paraId="0ED27C5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ри внедрении новых методов работы необходимо предусматривать соответствующее обучение и практические занятия (повторения).</w:t>
      </w:r>
    </w:p>
    <w:p w14:paraId="3BF827C3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ри проведении изменений необходимо доказать людям, что привычные им методы работы уже не пригодны для решения новых задач</w:t>
      </w:r>
    </w:p>
    <w:p w14:paraId="3A1A32BD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ри формулировке целей нововведений для сотрудников их следует устанавливать немного выше, чем ожидаемый результат</w:t>
      </w:r>
    </w:p>
    <w:p w14:paraId="1A1960C4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13.Кто из ученых сформулировал правило «счастливой семерки»:</w:t>
      </w:r>
    </w:p>
    <w:p w14:paraId="5AA20C74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)Г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. Миллер</w:t>
      </w:r>
    </w:p>
    <w:p w14:paraId="15C4A266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)К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. Левин</w:t>
      </w:r>
    </w:p>
    <w:p w14:paraId="3396D7E1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)Й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45E8B">
        <w:rPr>
          <w:rFonts w:eastAsia="Times New Roman"/>
          <w:sz w:val="28"/>
          <w:szCs w:val="28"/>
          <w:lang w:eastAsia="ru-RU"/>
        </w:rPr>
        <w:t>Шумпетер</w:t>
      </w:r>
      <w:proofErr w:type="spellEnd"/>
    </w:p>
    <w:p w14:paraId="3CE4AEC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14.Какие из перечисленных ниже направлений внедрения инноваций в кадровую работу являются приоритетными в настоящее время (возможно несколько вариантов ответа):</w:t>
      </w:r>
    </w:p>
    <w:p w14:paraId="2C10D7B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азвитие персонала, управление карьерой</w:t>
      </w:r>
    </w:p>
    <w:p w14:paraId="1D2F4FE9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остроение систем традиционной и нетрадиционной компенсации</w:t>
      </w:r>
    </w:p>
    <w:p w14:paraId="3B19505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)ф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ормирование корпоративной культуры</w:t>
      </w:r>
    </w:p>
    <w:p w14:paraId="552D253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азработка моделей компетенций</w:t>
      </w:r>
    </w:p>
    <w:p w14:paraId="3FF9FE4F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д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)р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азработка кадровой политики и стратегии</w:t>
      </w:r>
    </w:p>
    <w:p w14:paraId="749DE72D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45E8B">
        <w:rPr>
          <w:rFonts w:eastAsia="Times New Roman"/>
          <w:bCs/>
          <w:sz w:val="28"/>
          <w:szCs w:val="28"/>
          <w:lang w:eastAsia="ru-RU"/>
        </w:rPr>
        <w:t>15.Правовое регулирование вопросов, связанных с инновационной культурой осуществляется на основе:</w:t>
      </w:r>
    </w:p>
    <w:p w14:paraId="68BA9850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)Н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ациональной хартии инновационной культуры</w:t>
      </w:r>
    </w:p>
    <w:p w14:paraId="597235B7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)К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онституции РФ</w:t>
      </w:r>
    </w:p>
    <w:p w14:paraId="0D83829A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)П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равительственной программы «О повышении уровня инновационной культуры»</w:t>
      </w:r>
    </w:p>
    <w:p w14:paraId="09360E9D" w14:textId="77777777" w:rsidR="00645E8B" w:rsidRPr="00645E8B" w:rsidRDefault="00645E8B" w:rsidP="00645E8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5E8B">
        <w:rPr>
          <w:rFonts w:eastAsia="Times New Roman"/>
          <w:sz w:val="28"/>
          <w:szCs w:val="28"/>
          <w:lang w:eastAsia="ru-RU"/>
        </w:rPr>
        <w:t>в</w:t>
      </w:r>
      <w:proofErr w:type="gramStart"/>
      <w:r w:rsidRPr="00645E8B">
        <w:rPr>
          <w:rFonts w:eastAsia="Times New Roman"/>
          <w:sz w:val="28"/>
          <w:szCs w:val="28"/>
          <w:lang w:eastAsia="ru-RU"/>
        </w:rPr>
        <w:t>)Ф</w:t>
      </w:r>
      <w:proofErr w:type="gramEnd"/>
      <w:r w:rsidRPr="00645E8B">
        <w:rPr>
          <w:rFonts w:eastAsia="Times New Roman"/>
          <w:sz w:val="28"/>
          <w:szCs w:val="28"/>
          <w:lang w:eastAsia="ru-RU"/>
        </w:rPr>
        <w:t>едерального закона «Об инновационной культуре в РФ»</w:t>
      </w:r>
    </w:p>
    <w:p w14:paraId="79DB4724" w14:textId="77777777" w:rsidR="00645E8B" w:rsidRPr="00645E8B" w:rsidRDefault="00645E8B" w:rsidP="00645E8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16"/>
          <w:szCs w:val="16"/>
          <w:lang w:eastAsia="ru-RU"/>
        </w:rPr>
      </w:pPr>
    </w:p>
    <w:p w14:paraId="69327FCA" w14:textId="6CF573E0" w:rsidR="0020609D" w:rsidRDefault="0020609D" w:rsidP="0020609D">
      <w:pPr>
        <w:jc w:val="center"/>
        <w:rPr>
          <w:b/>
          <w:bCs/>
          <w:sz w:val="28"/>
          <w:szCs w:val="28"/>
        </w:rPr>
      </w:pPr>
      <w:r w:rsidRPr="00B44640">
        <w:rPr>
          <w:b/>
          <w:bCs/>
          <w:sz w:val="28"/>
          <w:szCs w:val="28"/>
        </w:rPr>
        <w:lastRenderedPageBreak/>
        <w:t>Форма промежуточно</w:t>
      </w:r>
      <w:r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p w14:paraId="04086CCD" w14:textId="5FA8E210" w:rsidR="0020609D" w:rsidRDefault="0020609D" w:rsidP="00206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</w:t>
      </w:r>
    </w:p>
    <w:p w14:paraId="39CEB71A" w14:textId="77777777" w:rsidR="00B44640" w:rsidRPr="00B4159E" w:rsidRDefault="00B44640" w:rsidP="00B44640">
      <w:pPr>
        <w:ind w:left="720"/>
        <w:rPr>
          <w:sz w:val="24"/>
          <w:szCs w:val="24"/>
        </w:rPr>
      </w:pPr>
    </w:p>
    <w:p w14:paraId="4A533A22" w14:textId="7B2A2B90" w:rsidR="00B44640" w:rsidRDefault="00B44640" w:rsidP="00B44640">
      <w:pPr>
        <w:ind w:left="720"/>
        <w:rPr>
          <w:b/>
          <w:bCs/>
          <w:sz w:val="28"/>
          <w:szCs w:val="28"/>
        </w:rPr>
      </w:pPr>
      <w:r w:rsidRPr="0020609D">
        <w:rPr>
          <w:b/>
          <w:bCs/>
          <w:sz w:val="28"/>
          <w:szCs w:val="28"/>
        </w:rPr>
        <w:t>Вопросы к экзамену по дисциплине (10 семестр).</w:t>
      </w:r>
    </w:p>
    <w:p w14:paraId="34E717F5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Требования к проектированию процесса оказания услуг.</w:t>
      </w:r>
    </w:p>
    <w:p w14:paraId="208ED8D0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 xml:space="preserve">Принципы и специфика проектирования процесса оказания услуг </w:t>
      </w:r>
    </w:p>
    <w:p w14:paraId="23206FFE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Нормативно – правовая основа проектирования.</w:t>
      </w:r>
    </w:p>
    <w:p w14:paraId="2E75213E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Нормативно – экономическое обеспечение выполнения работ сервисных предприятий.</w:t>
      </w:r>
    </w:p>
    <w:p w14:paraId="5E890351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Социально-экономическая ответственность руководителя при разработке и реализации  проектных решений.</w:t>
      </w:r>
    </w:p>
    <w:p w14:paraId="49511251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Нормативно-правовые основы разработки проектных решений.</w:t>
      </w:r>
    </w:p>
    <w:p w14:paraId="463889BD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Качество и эффективность проектных решений.</w:t>
      </w:r>
    </w:p>
    <w:p w14:paraId="0208E91C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Система управления качеством в сфере сервиса.</w:t>
      </w:r>
    </w:p>
    <w:p w14:paraId="2AE39BA8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Управление качеством услуг.</w:t>
      </w:r>
    </w:p>
    <w:p w14:paraId="78D7569E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Экономический анализ качества услуг.</w:t>
      </w:r>
    </w:p>
    <w:p w14:paraId="7822F364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Участие персонала организации в разработке управленческих решений.</w:t>
      </w:r>
    </w:p>
    <w:p w14:paraId="6FE0373D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Научно-технический прогресс и проектирование процесса оказания услуг.</w:t>
      </w:r>
    </w:p>
    <w:p w14:paraId="07B41F5E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 xml:space="preserve">Методологические основы проектирования и обоснование их выбора. </w:t>
      </w:r>
    </w:p>
    <w:p w14:paraId="24240489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Социально- экономические аспекты ответственности проектантов при проектировании процесса оказания услуг.</w:t>
      </w:r>
    </w:p>
    <w:p w14:paraId="14CEB5C4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Управление проектами нововведений.</w:t>
      </w:r>
    </w:p>
    <w:p w14:paraId="591FEA4E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Планирование и контроль исполнения проекта.</w:t>
      </w:r>
    </w:p>
    <w:p w14:paraId="386CA4D4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Бизнес-проектирование услуги.</w:t>
      </w:r>
    </w:p>
    <w:p w14:paraId="3AFC2179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Сопротивление внешней среды проектам нововведений.</w:t>
      </w:r>
    </w:p>
    <w:p w14:paraId="759CEB3B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Участие персонала организации в проектировании процесса оказания услуг.</w:t>
      </w:r>
    </w:p>
    <w:p w14:paraId="1FF93331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lastRenderedPageBreak/>
        <w:t>Основные положения проектирования туристских услуг.</w:t>
      </w:r>
    </w:p>
    <w:p w14:paraId="362DA2E9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туристских услуг.</w:t>
      </w:r>
    </w:p>
    <w:p w14:paraId="0FCFA2C2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Особенности проектирования отдельных видов туристских услуг.</w:t>
      </w:r>
    </w:p>
    <w:p w14:paraId="2BA3A559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положения проектирования гостиничных услуг.</w:t>
      </w:r>
    </w:p>
    <w:p w14:paraId="400B1C00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гостиничных услуг.</w:t>
      </w:r>
    </w:p>
    <w:p w14:paraId="053E0F95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Особенности проектирования отдельных видов гостиничных услуг.</w:t>
      </w:r>
    </w:p>
    <w:p w14:paraId="38E889F7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положения проектирования услуг общественного питания.</w:t>
      </w:r>
    </w:p>
    <w:p w14:paraId="4C01A378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услуг общественного питания</w:t>
      </w:r>
      <w:proofErr w:type="gramStart"/>
      <w:r w:rsidRPr="00AE36B7">
        <w:rPr>
          <w:rFonts w:eastAsia="Times New Roman"/>
          <w:sz w:val="28"/>
          <w:szCs w:val="28"/>
          <w:lang w:eastAsia="ru-RU"/>
        </w:rPr>
        <w:t>..</w:t>
      </w:r>
      <w:proofErr w:type="gramEnd"/>
    </w:p>
    <w:p w14:paraId="75E90B28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Особенности проектирования отдельных видов услуг общественного питания.</w:t>
      </w:r>
    </w:p>
    <w:p w14:paraId="085DF233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анимационных услуг.</w:t>
      </w:r>
    </w:p>
    <w:p w14:paraId="17213AF6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досуговых услуг.</w:t>
      </w:r>
    </w:p>
    <w:p w14:paraId="70DFBE30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консалтинговых услуг.</w:t>
      </w:r>
    </w:p>
    <w:p w14:paraId="52903AF0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санаторно-курортных услуг.</w:t>
      </w:r>
    </w:p>
    <w:p w14:paraId="0231DAA3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Основные этапы проектирования экскурсионных услуг.</w:t>
      </w:r>
    </w:p>
    <w:p w14:paraId="4D9D63B3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Особенности проектирования процесса оказания услуг в СКС.</w:t>
      </w:r>
    </w:p>
    <w:p w14:paraId="2A06A49F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Особенности проектирования услуг в сфере СКС в г. Чита.</w:t>
      </w:r>
    </w:p>
    <w:p w14:paraId="5BE62307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Особенности проектирования услуг в сфере СКС для Забайкальского края.</w:t>
      </w:r>
    </w:p>
    <w:p w14:paraId="26DAB762" w14:textId="77777777" w:rsidR="00AE36B7" w:rsidRPr="00AE36B7" w:rsidRDefault="00AE36B7" w:rsidP="00391DD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E36B7">
        <w:rPr>
          <w:rFonts w:eastAsia="Times New Roman"/>
          <w:sz w:val="28"/>
          <w:szCs w:val="28"/>
          <w:lang w:eastAsia="ru-RU"/>
        </w:rPr>
        <w:t>Обеспечение альтернативных вариантов проектирования и их сопоставимости.</w:t>
      </w:r>
    </w:p>
    <w:p w14:paraId="4A409F20" w14:textId="77777777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61D17D94" w14:textId="77777777" w:rsidR="002355FD" w:rsidRDefault="002355FD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</w:p>
    <w:p w14:paraId="0D79E66A" w14:textId="77777777" w:rsidR="00235669" w:rsidRPr="00235669" w:rsidRDefault="00235669" w:rsidP="00235669">
      <w:pPr>
        <w:widowControl/>
        <w:tabs>
          <w:tab w:val="left" w:pos="284"/>
        </w:tabs>
        <w:autoSpaceDE/>
        <w:autoSpaceDN/>
        <w:adjustRightInd/>
        <w:spacing w:after="240" w:line="276" w:lineRule="auto"/>
        <w:ind w:left="454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lastRenderedPageBreak/>
        <w:t>Учебно-методическое и информационное обеспечение дисциплины</w:t>
      </w:r>
    </w:p>
    <w:p w14:paraId="18893598" w14:textId="77777777" w:rsidR="00235669" w:rsidRPr="00235669" w:rsidRDefault="00235669" w:rsidP="00235669">
      <w:pPr>
        <w:widowControl/>
        <w:tabs>
          <w:tab w:val="left" w:pos="426"/>
        </w:tabs>
        <w:autoSpaceDE/>
        <w:autoSpaceDN/>
        <w:adjustRightInd/>
        <w:spacing w:after="200" w:line="360" w:lineRule="auto"/>
        <w:ind w:left="426"/>
        <w:jc w:val="both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Основная литература</w:t>
      </w:r>
    </w:p>
    <w:p w14:paraId="62D9CDD3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Беликова И.П. Организационное проектирование и управление проектами.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ан. — Ставрополь: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СтГАУ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2014. — 88 с. — Режим доступа: http://e.lanbook.com/book/82180.</w:t>
      </w:r>
    </w:p>
    <w:p w14:paraId="58BA0E0A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Валеева Е.О. Современные технологии организации туристической деятельности.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2015. — 194 с. — Режим доступа: http://e.lanbook.com/book/90661.</w:t>
      </w:r>
    </w:p>
    <w:p w14:paraId="74B96F2B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Ветитнев</w:t>
      </w:r>
      <w:proofErr w:type="spellEnd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 А.М.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санаторно-курортной деятельности: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Ветитнев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Александр Михайлович,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Войнова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Янина Александровна. Москва: Федеральное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по туризму "Туризм", 2014. 272 с. (10 экз.).</w:t>
      </w:r>
    </w:p>
    <w:p w14:paraId="08EAC726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Родионова Н.С. Организация гостиничного дела: Учебное пособие для вузов. [Электронный ресурс] / Н.С. Родионова, Е.В. Субботина, Л.Э. Глаголева, Е.А. Высотина.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2014. — 352 с. — Режим доступа: http://e.lanbook.com/book/90749.</w:t>
      </w:r>
    </w:p>
    <w:p w14:paraId="31E6C077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Сологубова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Г. С. Организация обслуживания на предприятиях общественного питания: учебник для СПО / Г. С.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Сологубова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 — 2-е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 и доп. — М.: Издательство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Юрайт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2017. — 379 с. Режим доступа: www.biblio-online.ru/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book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/6D14FBD4-0211-4C10-B21D-A62B7F2AD698.</w:t>
      </w:r>
    </w:p>
    <w:p w14:paraId="7C726FE4" w14:textId="77777777" w:rsidR="00235669" w:rsidRPr="00235669" w:rsidRDefault="00235669" w:rsidP="00391DD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Тимофеева Е.С. Проектирование гостиничной деятельности: Учебное пособие для вузов. [Электронный ресурс] / Е.С. Тимофеева, С.А.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Коломоец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СПб.: , 2015. — 192 с. — Режим доступа: http://e.lanbook.com/book/90663.</w:t>
      </w:r>
    </w:p>
    <w:p w14:paraId="4D3B75CA" w14:textId="77777777" w:rsidR="00235669" w:rsidRPr="00235669" w:rsidRDefault="00235669" w:rsidP="00235669">
      <w:pPr>
        <w:widowControl/>
        <w:autoSpaceDE/>
        <w:autoSpaceDN/>
        <w:adjustRightInd/>
        <w:spacing w:after="200" w:line="360" w:lineRule="auto"/>
        <w:ind w:left="426"/>
        <w:jc w:val="both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Дополнительная литература:</w:t>
      </w:r>
    </w:p>
    <w:p w14:paraId="7D2298E0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Асанова И.М.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культурно-досуговой деятельности: учебник / Асанова Ирина Маратовна, Дерябина Светлана Олеговна. М.: Академия, 2011. 192с. (16 экз.)</w:t>
      </w:r>
    </w:p>
    <w:p w14:paraId="334FC90E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Баранова А.Ю.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предпринимательской деятельности в сфере туризма: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особие / А. Ю. Баранова. Москва: ИНФРА-М, 2012. 180 с. (2 экз.)</w:t>
      </w:r>
    </w:p>
    <w:p w14:paraId="16E0E558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lastRenderedPageBreak/>
        <w:t>Васина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С.М. Технологии туристско-рекреационного проектирования и освоения территорий: учебно-методическое пособие.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Йошкар-Ола: ПГТУ, 2014. — 72 с. — Режим доступа: http://e.lanbook.com/book/76565.</w:t>
      </w:r>
    </w:p>
    <w:p w14:paraId="4CCB30D8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5669">
        <w:rPr>
          <w:rFonts w:eastAsia="Times New Roman"/>
          <w:bCs/>
          <w:sz w:val="24"/>
          <w:szCs w:val="24"/>
          <w:lang w:eastAsia="ru-RU"/>
        </w:rPr>
        <w:t>Виноградова Т.В.</w:t>
      </w:r>
      <w:r w:rsidRPr="00235669">
        <w:rPr>
          <w:rFonts w:eastAsia="Times New Roman"/>
          <w:sz w:val="24"/>
          <w:szCs w:val="24"/>
          <w:lang w:eastAsia="ru-RU"/>
        </w:rPr>
        <w:t xml:space="preserve"> Технология продаж услуг туристской индустрии: учебник для студентов вузов, обучающихся по специальности "Туризм" / Т. В. Виноградова, Н. Д.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Закорин</w:t>
      </w:r>
      <w:proofErr w:type="spellEnd"/>
      <w:r w:rsidRPr="00235669">
        <w:rPr>
          <w:rFonts w:eastAsia="Times New Roman"/>
          <w:sz w:val="24"/>
          <w:szCs w:val="24"/>
          <w:lang w:eastAsia="ru-RU"/>
        </w:rPr>
        <w:t xml:space="preserve">, Р. Ю.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Тубелис</w:t>
      </w:r>
      <w:proofErr w:type="spellEnd"/>
      <w:proofErr w:type="gramStart"/>
      <w:r w:rsidRPr="00235669">
        <w:rPr>
          <w:rFonts w:eastAsia="Times New Roman"/>
          <w:sz w:val="24"/>
          <w:szCs w:val="24"/>
          <w:lang w:eastAsia="ru-RU"/>
        </w:rPr>
        <w:t xml:space="preserve"> ;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 Балтийская акад. туризма и предпринимательства. М.: Академия, 2010. 238 с. (10 экз.)</w:t>
      </w:r>
    </w:p>
    <w:p w14:paraId="2A1D9A13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Гостева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Л.Ф. Социальные технологии в туризме и гостеприимстве: учебное пособие.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ан. — Вологда: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ВоГУ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2015. — 100 с. — Режим доступа: http://e.lanbook.com/book/93103.</w:t>
      </w:r>
    </w:p>
    <w:p w14:paraId="4CAC88F1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Гостиничные комплексы. Организация и функционирование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Романов Виктор Алексеевич [и др.]. - 2-е изд. Ростов н/Д. 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МарТ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2010: Феникс. 221 с. (10 экз.)</w:t>
      </w:r>
    </w:p>
    <w:p w14:paraId="120E6EAE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Долженко Г.П.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Экскурсионное дело: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Долженко Геннадий Петрович. - 4-е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и доп. - Ростов-на-Дону: Феникс, 2012. 308 с. (2экз.)</w:t>
      </w:r>
    </w:p>
    <w:p w14:paraId="4EB8B69E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Жуков А.А.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Технология и организация операторских и агентских услуг: учебник / Жуков Алексей Александрович, Дерябина Светлана Олеговна. М.: Академия, 2011. 208с. (21экз.)</w:t>
      </w:r>
    </w:p>
    <w:p w14:paraId="1F42A816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Косолапов А.Б.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Технология и организация туроператорской и турагентской деятельности: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особие/ Косолапов Александр Борисович. 3-е изд., стер. Москва: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, 2011. 280 с. (2 экз.)</w:t>
      </w:r>
    </w:p>
    <w:p w14:paraId="5B3721EB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Ляпина</w:t>
      </w:r>
      <w:proofErr w:type="spellEnd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 И.Ю.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Организация и технология гостиничного обслуживания: учебник/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Ляпина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Ирина Юрьевна; под ред. А.Ю. Лапина. - 8-е изд., стер. - Москва: Академия, 2011. 208 с. (4экз.)</w:t>
      </w:r>
    </w:p>
    <w:p w14:paraId="6D1D0A9C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Лях О.А.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Организация питания в индустрии туризма: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особие / Лях Ольга Александровна. Чита: ЗабГУ, 2014. 251 с. (23 экз.)</w:t>
      </w:r>
    </w:p>
    <w:p w14:paraId="0E2D0580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Малахова Н.Н.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Инновации в туризме и сервисе: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особие/ Малахова Наталья Николаевна, Ушаков Денис Сергеевич. 2-е изд., доп. и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М.: Март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Ростов н/Д.: Феникс, 2010. 244 с. - (Туризм и сервис). (11 экз.)</w:t>
      </w:r>
    </w:p>
    <w:p w14:paraId="7038B8AB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lastRenderedPageBreak/>
        <w:t>Михеева Н.А. Региональный мониторинг гостиничных услуг и прогнозирование: Учебник для вузов.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ан. — СПб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2013. — 184 с. — Режим доступа: http://e.lanbook.com/book/90662.</w:t>
      </w:r>
    </w:p>
    <w:p w14:paraId="4B1168AA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Новиков В.С.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Инновации в туризме: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особие/ Новиков Владимир Семёнович. 3-е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испр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и доп. М.: Академия, 2010. 208с. - (Высшее профессиональное образование). (31 экз.)</w:t>
      </w:r>
    </w:p>
    <w:p w14:paraId="75E91500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Организация туристического бизнеса: технология создания турпродукта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: учебно-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практ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. пособие / Грачева Оксана Юрьевна [и др.]. 2-е изд.,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и доп. - М.: Дашков и К, 2010. - 276с. (35 экз.)</w:t>
      </w:r>
    </w:p>
    <w:p w14:paraId="09D799A3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sz w:val="24"/>
          <w:szCs w:val="24"/>
          <w:lang w:eastAsia="ru-RU"/>
        </w:rPr>
        <w:t>Скобельцына</w:t>
      </w:r>
      <w:proofErr w:type="spellEnd"/>
      <w:r w:rsidRPr="00235669">
        <w:rPr>
          <w:rFonts w:eastAsia="Times New Roman"/>
          <w:bCs/>
          <w:sz w:val="24"/>
          <w:szCs w:val="24"/>
          <w:lang w:eastAsia="ru-RU"/>
        </w:rPr>
        <w:t xml:space="preserve"> А.С.</w:t>
      </w:r>
      <w:r w:rsidRPr="00235669">
        <w:rPr>
          <w:rFonts w:eastAsia="Times New Roman"/>
          <w:sz w:val="24"/>
          <w:szCs w:val="24"/>
          <w:lang w:eastAsia="ru-RU"/>
        </w:rPr>
        <w:t xml:space="preserve"> Технологии и организация экскурсионных услуг: учеб</w:t>
      </w:r>
      <w:proofErr w:type="gramStart"/>
      <w:r w:rsidRPr="00235669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особие для студентов вузов, обучающихся по специальности "Туризм"/ А. С.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Скобельцына</w:t>
      </w:r>
      <w:proofErr w:type="spellEnd"/>
      <w:r w:rsidRPr="00235669">
        <w:rPr>
          <w:rFonts w:eastAsia="Times New Roman"/>
          <w:sz w:val="24"/>
          <w:szCs w:val="24"/>
          <w:lang w:eastAsia="ru-RU"/>
        </w:rPr>
        <w:t xml:space="preserve">, А. П. </w:t>
      </w:r>
      <w:proofErr w:type="spellStart"/>
      <w:r w:rsidRPr="00235669">
        <w:rPr>
          <w:rFonts w:eastAsia="Times New Roman"/>
          <w:sz w:val="24"/>
          <w:szCs w:val="24"/>
          <w:lang w:eastAsia="ru-RU"/>
        </w:rPr>
        <w:t>Шарухин</w:t>
      </w:r>
      <w:proofErr w:type="spellEnd"/>
      <w:r w:rsidRPr="00235669">
        <w:rPr>
          <w:rFonts w:eastAsia="Times New Roman"/>
          <w:sz w:val="24"/>
          <w:szCs w:val="24"/>
          <w:lang w:eastAsia="ru-RU"/>
        </w:rPr>
        <w:t>. М.</w:t>
      </w:r>
      <w:proofErr w:type="gramStart"/>
      <w:r w:rsidRPr="00235669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235669">
        <w:rPr>
          <w:rFonts w:eastAsia="Times New Roman"/>
          <w:sz w:val="24"/>
          <w:szCs w:val="24"/>
          <w:lang w:eastAsia="ru-RU"/>
        </w:rPr>
        <w:t xml:space="preserve"> Академия, 2010. 188 с. (31 экз.)</w:t>
      </w:r>
    </w:p>
    <w:p w14:paraId="2F2DC6C7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>Скобкин</w:t>
      </w:r>
      <w:proofErr w:type="spellEnd"/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 С.С.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Стратегия развития предприятия индустрии гостеприимства и туризма: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Скобкин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Сергей Сергеевич. - Москва: Магистр: ИНФРА-М, 2010. 432 с. (2 экз.)</w:t>
      </w:r>
    </w:p>
    <w:p w14:paraId="0A2F7B7D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851"/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bCs/>
          <w:color w:val="000000"/>
          <w:sz w:val="24"/>
          <w:szCs w:val="24"/>
          <w:lang w:eastAsia="ru-RU"/>
        </w:rPr>
        <w:t xml:space="preserve">Советов В.М. </w:t>
      </w:r>
      <w:r w:rsidRPr="00235669">
        <w:rPr>
          <w:rFonts w:eastAsia="Times New Roman"/>
          <w:color w:val="000000"/>
          <w:sz w:val="24"/>
          <w:szCs w:val="24"/>
          <w:lang w:eastAsia="ru-RU"/>
        </w:rPr>
        <w:t>Основы функционирования систем сервиса: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 Советов Вадим Михайлович,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Артюшенко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Владимир Михайлович. Москва: Альфа-М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ИНФРА-М, 2010. 624 с. - (Сервис и туризм). (2 экз.)</w:t>
      </w:r>
    </w:p>
    <w:p w14:paraId="5AA130EB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Тимохина Т. Л. Организация гостиничного дела: учебник для прикладного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/ Т. Л. Тимохина. — М.: Издательство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Юрайт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, 2016. — 331 с.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—Р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>ежим доступа: www.biblio-online.ru/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book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/A0EEC27D-06A0-48FC-8E70-C9B6246A928A.</w:t>
      </w:r>
    </w:p>
    <w:p w14:paraId="74DE7E49" w14:textId="77777777" w:rsidR="00235669" w:rsidRPr="00235669" w:rsidRDefault="00235669" w:rsidP="00391DD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Черненко, А.Л. Экономическая эффективность деятельности предприятий туристско-гостиничного комплекса (ТГК): оценка, планирование, пути решения. [Электронный ресурс] — Электрон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ан. — М.: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, 2013. — 156 с. — Режим доступа: </w:t>
      </w:r>
      <w:hyperlink r:id="rId9" w:history="1">
        <w:r w:rsidRPr="00235669">
          <w:rPr>
            <w:rFonts w:eastAsia="Times New Roman"/>
            <w:sz w:val="24"/>
            <w:szCs w:val="24"/>
            <w:lang w:eastAsia="ru-RU"/>
          </w:rPr>
          <w:t>http://e.lanbook.com/book/53295</w:t>
        </w:r>
      </w:hyperlink>
      <w:r w:rsidRPr="00235669">
        <w:rPr>
          <w:rFonts w:eastAsia="Times New Roman"/>
          <w:sz w:val="24"/>
          <w:szCs w:val="24"/>
          <w:lang w:eastAsia="ru-RU"/>
        </w:rPr>
        <w:t>.</w:t>
      </w:r>
    </w:p>
    <w:p w14:paraId="169FAB56" w14:textId="0F933E52" w:rsidR="00235669" w:rsidRPr="00235669" w:rsidRDefault="00235669" w:rsidP="00235669">
      <w:pPr>
        <w:widowControl/>
        <w:tabs>
          <w:tab w:val="left" w:pos="1134"/>
          <w:tab w:val="right" w:pos="9354"/>
        </w:tabs>
        <w:autoSpaceDE/>
        <w:autoSpaceDN/>
        <w:adjustRightInd/>
        <w:spacing w:line="360" w:lineRule="auto"/>
        <w:ind w:left="7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</w:t>
      </w:r>
      <w:r w:rsidRPr="00235669">
        <w:rPr>
          <w:rFonts w:eastAsia="Times New Roman"/>
          <w:b/>
          <w:color w:val="000000"/>
          <w:sz w:val="28"/>
          <w:szCs w:val="28"/>
          <w:lang w:eastAsia="ru-RU"/>
        </w:rPr>
        <w:t>Собственные учебные пособия</w:t>
      </w:r>
      <w:r w:rsidRPr="00235669">
        <w:rPr>
          <w:rFonts w:eastAsia="Times New Roman"/>
          <w:b/>
          <w:color w:val="000000"/>
          <w:sz w:val="28"/>
          <w:szCs w:val="28"/>
          <w:lang w:eastAsia="ru-RU"/>
        </w:rPr>
        <w:tab/>
      </w:r>
    </w:p>
    <w:p w14:paraId="067CBC9D" w14:textId="77777777" w:rsidR="00235669" w:rsidRPr="00235669" w:rsidRDefault="00235669" w:rsidP="00391DD1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35669">
        <w:rPr>
          <w:rFonts w:eastAsia="Times New Roman"/>
          <w:color w:val="000000"/>
          <w:sz w:val="24"/>
          <w:szCs w:val="24"/>
          <w:lang w:eastAsia="ru-RU"/>
        </w:rPr>
        <w:t>Устюжина А.Ю., Шевкун А.В. Проектирование услуг: учеб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669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235669">
        <w:rPr>
          <w:rFonts w:eastAsia="Times New Roman"/>
          <w:color w:val="000000"/>
          <w:sz w:val="24"/>
          <w:szCs w:val="24"/>
          <w:lang w:eastAsia="ru-RU"/>
        </w:rPr>
        <w:t xml:space="preserve">особие /А.Ю. Устюжина, А.В. Шевкун; </w:t>
      </w:r>
      <w:proofErr w:type="spellStart"/>
      <w:r w:rsidRPr="00235669">
        <w:rPr>
          <w:rFonts w:eastAsia="Times New Roman"/>
          <w:color w:val="000000"/>
          <w:sz w:val="24"/>
          <w:szCs w:val="24"/>
          <w:lang w:eastAsia="ru-RU"/>
        </w:rPr>
        <w:t>Забайкал</w:t>
      </w:r>
      <w:proofErr w:type="spellEnd"/>
      <w:r w:rsidRPr="00235669">
        <w:rPr>
          <w:rFonts w:eastAsia="Times New Roman"/>
          <w:color w:val="000000"/>
          <w:sz w:val="24"/>
          <w:szCs w:val="24"/>
          <w:lang w:eastAsia="ru-RU"/>
        </w:rPr>
        <w:t>. гос. ун-т. Чита: ЗабГУ, 2017. 147 с. (25 экз.)</w:t>
      </w:r>
    </w:p>
    <w:p w14:paraId="7A5C999D" w14:textId="5DD20E91" w:rsidR="00235669" w:rsidRPr="00235669" w:rsidRDefault="00235669" w:rsidP="0023566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</w:t>
      </w:r>
      <w:r w:rsidRPr="00235669">
        <w:rPr>
          <w:rFonts w:eastAsia="Times New Roman"/>
          <w:b/>
          <w:bCs/>
          <w:sz w:val="28"/>
          <w:szCs w:val="28"/>
          <w:lang w:eastAsia="ru-RU"/>
        </w:rPr>
        <w:t>Интернет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103"/>
        <w:gridCol w:w="3934"/>
      </w:tblGrid>
      <w:tr w:rsidR="00235669" w:rsidRPr="00235669" w14:paraId="2259C5A2" w14:textId="77777777" w:rsidTr="008E2814">
        <w:tc>
          <w:tcPr>
            <w:tcW w:w="534" w:type="dxa"/>
          </w:tcPr>
          <w:p w14:paraId="4D7E2048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14:paraId="7AA95AEC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934" w:type="dxa"/>
          </w:tcPr>
          <w:p w14:paraId="4E11F7BC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i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235669" w:rsidRPr="00E128E7" w14:paraId="53E28B69" w14:textId="77777777" w:rsidTr="008E2814">
        <w:tc>
          <w:tcPr>
            <w:tcW w:w="534" w:type="dxa"/>
          </w:tcPr>
          <w:p w14:paraId="68FFA5A0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</w:tcPr>
          <w:p w14:paraId="3281D9CC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Академия сервиса</w:t>
            </w:r>
          </w:p>
        </w:tc>
        <w:tc>
          <w:tcPr>
            <w:tcW w:w="3934" w:type="dxa"/>
          </w:tcPr>
          <w:p w14:paraId="3A8D2573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http://</w:t>
            </w:r>
            <w:hyperlink r:id="rId10" w:history="1">
              <w:r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www. service-academy.com</w:t>
              </w:r>
            </w:hyperlink>
          </w:p>
        </w:tc>
      </w:tr>
      <w:tr w:rsidR="00235669" w:rsidRPr="00235669" w14:paraId="5B639F4E" w14:textId="77777777" w:rsidTr="008E2814">
        <w:tc>
          <w:tcPr>
            <w:tcW w:w="534" w:type="dxa"/>
          </w:tcPr>
          <w:p w14:paraId="350B24CB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14:paraId="078F5DEF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Государственные услуги. Портал государственных и муниципальных услуг</w:t>
            </w:r>
          </w:p>
        </w:tc>
        <w:tc>
          <w:tcPr>
            <w:tcW w:w="3934" w:type="dxa"/>
          </w:tcPr>
          <w:p w14:paraId="221359AA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http://</w:t>
            </w:r>
            <w:hyperlink r:id="rId11" w:history="1">
              <w:r w:rsidRPr="00235669">
                <w:rPr>
                  <w:rFonts w:eastAsia="Times New Roman"/>
                  <w:sz w:val="24"/>
                  <w:szCs w:val="24"/>
                  <w:lang w:eastAsia="ru-RU"/>
                </w:rPr>
                <w:t>www.gosuslugi.ru</w:t>
              </w:r>
            </w:hyperlink>
          </w:p>
        </w:tc>
      </w:tr>
      <w:tr w:rsidR="00235669" w:rsidRPr="00235669" w14:paraId="573E30DA" w14:textId="77777777" w:rsidTr="008E2814">
        <w:tc>
          <w:tcPr>
            <w:tcW w:w="534" w:type="dxa"/>
          </w:tcPr>
          <w:p w14:paraId="17E3574B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14:paraId="07989790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Маркетинг услуг. Журнал, электронная библиотека</w:t>
            </w:r>
          </w:p>
        </w:tc>
        <w:tc>
          <w:tcPr>
            <w:tcW w:w="3934" w:type="dxa"/>
          </w:tcPr>
          <w:p w14:paraId="03FB3573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http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://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grebennikon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journal</w:t>
            </w:r>
          </w:p>
        </w:tc>
      </w:tr>
      <w:tr w:rsidR="00235669" w:rsidRPr="00235669" w14:paraId="552A95B7" w14:textId="77777777" w:rsidTr="008E2814">
        <w:tc>
          <w:tcPr>
            <w:tcW w:w="534" w:type="dxa"/>
          </w:tcPr>
          <w:p w14:paraId="07E4FE41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14:paraId="76FABC08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Записки маркетолога</w:t>
            </w:r>
          </w:p>
        </w:tc>
        <w:tc>
          <w:tcPr>
            <w:tcW w:w="3934" w:type="dxa"/>
          </w:tcPr>
          <w:p w14:paraId="0C0C767F" w14:textId="77777777" w:rsidR="00235669" w:rsidRPr="00235669" w:rsidRDefault="00235669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http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 xml:space="preserve">:// 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marketnotes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3566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235669">
              <w:rPr>
                <w:rFonts w:eastAsia="Times New Roman"/>
                <w:sz w:val="24"/>
                <w:szCs w:val="24"/>
                <w:lang w:val="en-US" w:eastAsia="ru-RU"/>
              </w:rPr>
              <w:t>sitemap</w:t>
            </w: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</w:tr>
      <w:tr w:rsidR="00235669" w:rsidRPr="00235669" w14:paraId="2D5E23B0" w14:textId="77777777" w:rsidTr="008E2814">
        <w:tc>
          <w:tcPr>
            <w:tcW w:w="534" w:type="dxa"/>
          </w:tcPr>
          <w:p w14:paraId="5DBE746E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14:paraId="6E858FD4" w14:textId="77777777" w:rsidR="00235669" w:rsidRPr="00235669" w:rsidRDefault="00235669" w:rsidP="00235669">
            <w:pPr>
              <w:widowControl/>
              <w:tabs>
                <w:tab w:val="left" w:pos="10915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235669">
              <w:rPr>
                <w:rFonts w:eastAsia="Times New Roman"/>
                <w:sz w:val="24"/>
                <w:szCs w:val="24"/>
                <w:lang w:eastAsia="ru-RU"/>
              </w:rPr>
              <w:t>Маркетинговые сайты</w:t>
            </w:r>
          </w:p>
        </w:tc>
        <w:tc>
          <w:tcPr>
            <w:tcW w:w="3934" w:type="dxa"/>
          </w:tcPr>
          <w:p w14:paraId="14EB9920" w14:textId="77777777" w:rsidR="00235669" w:rsidRPr="00235669" w:rsidRDefault="00A94F97" w:rsidP="00235669">
            <w:pPr>
              <w:kinsoku w:val="0"/>
              <w:overflowPunct w:val="0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infowave</w:t>
              </w:r>
              <w:proofErr w:type="spellEnd"/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lib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235669" w:rsidRPr="00235669">
                <w:rPr>
                  <w:rFonts w:eastAsia="Times New Roman"/>
                  <w:sz w:val="24"/>
                  <w:szCs w:val="24"/>
                  <w:lang w:val="en-US" w:eastAsia="ru-RU"/>
                </w:rPr>
                <w:t>websites</w:t>
              </w:r>
              <w:r w:rsidR="00235669" w:rsidRPr="00235669">
                <w:rPr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</w:tbl>
    <w:p w14:paraId="0F8BE038" w14:textId="77777777" w:rsidR="00235669" w:rsidRPr="00235669" w:rsidRDefault="00235669" w:rsidP="00235669">
      <w:pPr>
        <w:widowControl/>
        <w:autoSpaceDE/>
        <w:autoSpaceDN/>
        <w:adjustRightInd/>
        <w:spacing w:line="360" w:lineRule="auto"/>
        <w:ind w:firstLine="425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235669">
        <w:rPr>
          <w:rFonts w:eastAsia="Times New Roman"/>
          <w:bCs/>
          <w:sz w:val="24"/>
          <w:szCs w:val="24"/>
          <w:lang w:eastAsia="ru-RU"/>
        </w:rPr>
        <w:t>Электронно</w:t>
      </w:r>
      <w:proofErr w:type="spellEnd"/>
      <w:r w:rsidRPr="00235669">
        <w:rPr>
          <w:rFonts w:eastAsia="Times New Roman"/>
          <w:bCs/>
          <w:sz w:val="24"/>
          <w:szCs w:val="24"/>
          <w:lang w:eastAsia="ru-RU"/>
        </w:rPr>
        <w:t xml:space="preserve"> – библиотечная система ВУЗа.</w:t>
      </w:r>
    </w:p>
    <w:p w14:paraId="0425908D" w14:textId="77777777" w:rsidR="00235669" w:rsidRPr="00235669" w:rsidRDefault="00235669" w:rsidP="00235669">
      <w:pPr>
        <w:widowControl/>
        <w:tabs>
          <w:tab w:val="left" w:pos="284"/>
          <w:tab w:val="left" w:pos="1134"/>
        </w:tabs>
        <w:autoSpaceDE/>
        <w:autoSpaceDN/>
        <w:adjustRightInd/>
        <w:spacing w:after="240" w:line="276" w:lineRule="auto"/>
        <w:ind w:left="454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30271A49" w14:textId="77777777" w:rsidR="00235669" w:rsidRPr="00235669" w:rsidRDefault="00235669" w:rsidP="00391DD1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5669">
        <w:rPr>
          <w:rFonts w:eastAsia="Times New Roman"/>
          <w:bCs/>
          <w:i/>
          <w:iCs/>
          <w:sz w:val="24"/>
          <w:szCs w:val="24"/>
          <w:lang w:eastAsia="ru-RU"/>
        </w:rPr>
        <w:t>Оборудование</w:t>
      </w:r>
      <w:r w:rsidRPr="00235669">
        <w:rPr>
          <w:rFonts w:eastAsia="Times New Roman"/>
          <w:sz w:val="24"/>
          <w:szCs w:val="24"/>
          <w:lang w:eastAsia="ru-RU"/>
        </w:rPr>
        <w:t>: установки для демонстраций основных вопросов курса, мультимедийное и компьютерное оборудование (ауд. 100, 111).</w:t>
      </w:r>
    </w:p>
    <w:p w14:paraId="67282AAC" w14:textId="77777777" w:rsidR="00235669" w:rsidRPr="00235669" w:rsidRDefault="00235669" w:rsidP="00391DD1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35669">
        <w:rPr>
          <w:rFonts w:eastAsia="Times New Roman"/>
          <w:bCs/>
          <w:i/>
          <w:iCs/>
          <w:sz w:val="24"/>
          <w:szCs w:val="24"/>
          <w:lang w:eastAsia="ru-RU"/>
        </w:rPr>
        <w:t xml:space="preserve">Коллекция видеофильмов и </w:t>
      </w:r>
      <w:r w:rsidRPr="00235669">
        <w:rPr>
          <w:rFonts w:eastAsia="Times New Roman"/>
          <w:bCs/>
          <w:i/>
          <w:iCs/>
          <w:sz w:val="24"/>
          <w:szCs w:val="24"/>
          <w:lang w:val="en-US" w:eastAsia="ru-RU"/>
        </w:rPr>
        <w:t>DVD</w:t>
      </w:r>
      <w:r w:rsidRPr="00235669">
        <w:rPr>
          <w:rFonts w:eastAsia="Times New Roman"/>
          <w:bCs/>
          <w:i/>
          <w:iCs/>
          <w:sz w:val="24"/>
          <w:szCs w:val="24"/>
          <w:lang w:eastAsia="ru-RU"/>
        </w:rPr>
        <w:t xml:space="preserve"> диски:</w:t>
      </w:r>
      <w:r w:rsidRPr="00235669">
        <w:rPr>
          <w:rFonts w:eastAsia="Times New Roman"/>
          <w:sz w:val="24"/>
          <w:szCs w:val="24"/>
          <w:lang w:eastAsia="ru-RU"/>
        </w:rPr>
        <w:t xml:space="preserve"> </w:t>
      </w:r>
      <w:r w:rsidRPr="00235669">
        <w:rPr>
          <w:sz w:val="24"/>
          <w:szCs w:val="24"/>
          <w:lang w:eastAsia="ru-RU"/>
        </w:rPr>
        <w:t>цикл электронных презентаций учебного материала</w:t>
      </w:r>
      <w:r w:rsidRPr="00235669">
        <w:rPr>
          <w:rFonts w:eastAsia="Times New Roman"/>
          <w:bCs/>
          <w:iCs/>
          <w:sz w:val="24"/>
          <w:szCs w:val="24"/>
          <w:lang w:eastAsia="ru-RU"/>
        </w:rPr>
        <w:t>.</w:t>
      </w:r>
    </w:p>
    <w:p w14:paraId="0AFA059E" w14:textId="77777777" w:rsidR="00235669" w:rsidRPr="00235669" w:rsidRDefault="00235669" w:rsidP="00235669">
      <w:pPr>
        <w:widowControl/>
        <w:tabs>
          <w:tab w:val="left" w:pos="284"/>
          <w:tab w:val="left" w:pos="1134"/>
        </w:tabs>
        <w:autoSpaceDE/>
        <w:autoSpaceDN/>
        <w:adjustRightInd/>
        <w:spacing w:after="240" w:line="276" w:lineRule="auto"/>
        <w:ind w:left="454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b/>
          <w:sz w:val="28"/>
          <w:szCs w:val="28"/>
          <w:lang w:eastAsia="ru-RU"/>
        </w:rPr>
        <w:t xml:space="preserve"> Методические рекомендации по организации изучения дисциплины (по усмотрению разработчика программы)</w:t>
      </w:r>
    </w:p>
    <w:p w14:paraId="34B63EEA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Успешное изучение курса требует от студентов посещения лекций, активной работы на семинарах, выполнения всех учебных заданий преподавателя, ознакомления с базовыми учебниками, основной и дополнительной литературой.</w:t>
      </w:r>
    </w:p>
    <w:p w14:paraId="4E98598B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Запись лекци</w:t>
      </w:r>
      <w:proofErr w:type="gramStart"/>
      <w:r w:rsidRPr="00235669">
        <w:rPr>
          <w:rFonts w:eastAsia="Times New Roman"/>
          <w:sz w:val="28"/>
          <w:szCs w:val="28"/>
          <w:lang w:eastAsia="ru-RU"/>
        </w:rPr>
        <w:t>и–</w:t>
      </w:r>
      <w:proofErr w:type="gramEnd"/>
      <w:r w:rsidRPr="00235669">
        <w:rPr>
          <w:rFonts w:eastAsia="Times New Roman"/>
          <w:sz w:val="28"/>
          <w:szCs w:val="28"/>
          <w:lang w:eastAsia="ru-RU"/>
        </w:rPr>
        <w:t xml:space="preserve"> одна из форм активной самостоятельной работы студентов, требующая навыков и умения кратко, схематично, последовательно и логично фиксировать основные положения, выводы, обобщения, формулировки. В конце лекции преподаватель оставляет время (5 минут) для того, чтобы студенты имели возможность задать уточняющие вопросы по изучаемому материалу.</w:t>
      </w:r>
    </w:p>
    <w:p w14:paraId="45B00EB9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Лекции имеют в основном обзорный характер и направлены на освещение наиболее трудных и дискуссионных вопросов, а также призваны способствовать формированию навыков работы с научной литературой. Предполагается также, что студенты приходят на лекции, предварительно проработав соответствующий учебный материал по источникам, рекомендуемым программой.</w:t>
      </w:r>
    </w:p>
    <w:p w14:paraId="0E31B843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Семинарское заняти</w:t>
      </w:r>
      <w:proofErr w:type="gramStart"/>
      <w:r w:rsidRPr="00235669">
        <w:rPr>
          <w:rFonts w:eastAsia="Times New Roman"/>
          <w:sz w:val="28"/>
          <w:szCs w:val="28"/>
          <w:lang w:eastAsia="ru-RU"/>
        </w:rPr>
        <w:t>е–</w:t>
      </w:r>
      <w:proofErr w:type="gramEnd"/>
      <w:r w:rsidRPr="00235669">
        <w:rPr>
          <w:rFonts w:eastAsia="Times New Roman"/>
          <w:sz w:val="28"/>
          <w:szCs w:val="28"/>
          <w:lang w:eastAsia="ru-RU"/>
        </w:rPr>
        <w:t xml:space="preserve"> важнейшая форма самостоятельной работы студентов над научной, учебной и периодической литературой. Именно на семинарском занятии каждый студент имеет возможность проверить глубину усвоения учебного материала, показать знание категорий, положений и инструментов сервисной деятельности. Участие в семинаре позволяет студенту соединить полученные теоретические знания с решением конкретных практических задач и моделей в области сервисной деятельности.</w:t>
      </w:r>
    </w:p>
    <w:p w14:paraId="247688C8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 xml:space="preserve">Семинарские занятия в равной мере направлены на совершенствование индивидуальных навыков решения теоретических и прикладных задач, выработку навыков интеллектуальной работы, а также ведения дискуссий. </w:t>
      </w:r>
      <w:r w:rsidRPr="00235669">
        <w:rPr>
          <w:rFonts w:eastAsia="Times New Roman"/>
          <w:sz w:val="28"/>
          <w:szCs w:val="28"/>
          <w:lang w:eastAsia="ru-RU"/>
        </w:rPr>
        <w:lastRenderedPageBreak/>
        <w:t>Конкретные пропорции разных видов работы в группе, а также способы их оценки, определяются преподавателем, ведущим занятия.</w:t>
      </w:r>
    </w:p>
    <w:p w14:paraId="726A1B19" w14:textId="77777777" w:rsidR="00235669" w:rsidRPr="00235669" w:rsidRDefault="00235669" w:rsidP="0023566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5669">
        <w:rPr>
          <w:rFonts w:eastAsia="Times New Roman"/>
          <w:sz w:val="28"/>
          <w:szCs w:val="28"/>
          <w:lang w:eastAsia="ru-RU"/>
        </w:rPr>
        <w:t>Основным методом обучения является самостоятельная работа студентов с учебно-методическими материалами, научной литературой, статистическими данными.</w:t>
      </w:r>
    </w:p>
    <w:p w14:paraId="6B9E81FE" w14:textId="77777777" w:rsidR="00235669" w:rsidRPr="00235669" w:rsidRDefault="00235669" w:rsidP="00235669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lang w:eastAsia="ru-RU"/>
        </w:rPr>
      </w:pPr>
      <w:r w:rsidRPr="00235669">
        <w:rPr>
          <w:rFonts w:eastAsia="Times New Roman"/>
          <w:sz w:val="22"/>
          <w:szCs w:val="22"/>
          <w:lang w:eastAsia="ru-RU"/>
        </w:rPr>
        <w:t>Разработчик/группа разработчиков</w:t>
      </w:r>
    </w:p>
    <w:p w14:paraId="3AEDED7A" w14:textId="77777777" w:rsidR="00235669" w:rsidRPr="00235669" w:rsidRDefault="00235669" w:rsidP="00235669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lang w:eastAsia="ru-RU"/>
        </w:rPr>
      </w:pPr>
    </w:p>
    <w:p w14:paraId="54BC3311" w14:textId="77777777" w:rsidR="00235669" w:rsidRPr="00235669" w:rsidRDefault="00235669" w:rsidP="00235669">
      <w:pPr>
        <w:widowControl/>
        <w:autoSpaceDE/>
        <w:autoSpaceDN/>
        <w:adjustRightInd/>
        <w:spacing w:line="276" w:lineRule="auto"/>
        <w:rPr>
          <w:rFonts w:eastAsia="Times New Roman"/>
          <w:b/>
          <w:sz w:val="28"/>
          <w:szCs w:val="28"/>
          <w:lang w:eastAsia="ru-RU"/>
        </w:rPr>
      </w:pPr>
      <w:r w:rsidRPr="00235669">
        <w:rPr>
          <w:rFonts w:eastAsia="Times New Roman"/>
          <w:sz w:val="24"/>
          <w:szCs w:val="24"/>
          <w:lang w:eastAsia="ru-RU"/>
        </w:rPr>
        <w:t xml:space="preserve">Доцент кафедры ТМПОСиТ </w:t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</w:r>
      <w:r w:rsidRPr="00235669">
        <w:rPr>
          <w:rFonts w:eastAsia="Times New Roman"/>
          <w:sz w:val="24"/>
          <w:szCs w:val="24"/>
          <w:lang w:eastAsia="ru-RU"/>
        </w:rPr>
        <w:tab/>
        <w:t>Устюжина А.Ю.</w:t>
      </w:r>
    </w:p>
    <w:p w14:paraId="523299DA" w14:textId="52FFF388" w:rsidR="00235669" w:rsidRPr="0026168B" w:rsidRDefault="00235669" w:rsidP="0023566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35669">
        <w:rPr>
          <w:rFonts w:eastAsia="Times New Roman"/>
          <w:sz w:val="22"/>
          <w:szCs w:val="22"/>
          <w:u w:val="single"/>
          <w:lang w:eastAsia="ru-RU"/>
        </w:rPr>
        <w:br w:type="page"/>
      </w:r>
    </w:p>
    <w:sectPr w:rsidR="00235669" w:rsidRPr="002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E4B16" w14:textId="77777777" w:rsidR="003335F8" w:rsidRDefault="003335F8" w:rsidP="00654A91">
      <w:r>
        <w:separator/>
      </w:r>
    </w:p>
  </w:endnote>
  <w:endnote w:type="continuationSeparator" w:id="0">
    <w:p w14:paraId="202A661E" w14:textId="77777777" w:rsidR="003335F8" w:rsidRDefault="003335F8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4D8E4" w14:textId="77777777" w:rsidR="003335F8" w:rsidRDefault="003335F8" w:rsidP="00654A91">
      <w:r>
        <w:separator/>
      </w:r>
    </w:p>
  </w:footnote>
  <w:footnote w:type="continuationSeparator" w:id="0">
    <w:p w14:paraId="6E454D0D" w14:textId="77777777" w:rsidR="003335F8" w:rsidRDefault="003335F8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5A"/>
    <w:multiLevelType w:val="hybridMultilevel"/>
    <w:tmpl w:val="CC44E8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E3890"/>
    <w:multiLevelType w:val="multilevel"/>
    <w:tmpl w:val="3DE4ACB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2">
    <w:nsid w:val="0E382EAF"/>
    <w:multiLevelType w:val="hybridMultilevel"/>
    <w:tmpl w:val="701A298E"/>
    <w:lvl w:ilvl="0" w:tplc="14A07EC0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97"/>
    <w:multiLevelType w:val="multilevel"/>
    <w:tmpl w:val="5CF487F4"/>
    <w:lvl w:ilvl="0">
      <w:start w:val="1"/>
      <w:numFmt w:val="decimal"/>
      <w:lvlText w:val="%1."/>
      <w:lvlJc w:val="left"/>
      <w:pPr>
        <w:ind w:left="879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D166EAB"/>
    <w:multiLevelType w:val="multilevel"/>
    <w:tmpl w:val="B280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906D9"/>
    <w:multiLevelType w:val="hybridMultilevel"/>
    <w:tmpl w:val="AEAED9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EE0B57"/>
    <w:multiLevelType w:val="hybridMultilevel"/>
    <w:tmpl w:val="69764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5574EB"/>
    <w:multiLevelType w:val="hybridMultilevel"/>
    <w:tmpl w:val="63CAC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B220AD"/>
    <w:multiLevelType w:val="hybridMultilevel"/>
    <w:tmpl w:val="A482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31B97"/>
    <w:multiLevelType w:val="multilevel"/>
    <w:tmpl w:val="5CF487F4"/>
    <w:lvl w:ilvl="0">
      <w:start w:val="1"/>
      <w:numFmt w:val="decimal"/>
      <w:lvlText w:val="%1."/>
      <w:lvlJc w:val="left"/>
      <w:pPr>
        <w:ind w:left="1163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6F7239E9"/>
    <w:multiLevelType w:val="multilevel"/>
    <w:tmpl w:val="3DE4ACB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F"/>
    <w:rsid w:val="00053485"/>
    <w:rsid w:val="0006564B"/>
    <w:rsid w:val="00074BF3"/>
    <w:rsid w:val="000A6E62"/>
    <w:rsid w:val="000D762C"/>
    <w:rsid w:val="000E28FC"/>
    <w:rsid w:val="000E5381"/>
    <w:rsid w:val="000F118F"/>
    <w:rsid w:val="001039C6"/>
    <w:rsid w:val="00116BD4"/>
    <w:rsid w:val="0012667E"/>
    <w:rsid w:val="001518A8"/>
    <w:rsid w:val="001967FA"/>
    <w:rsid w:val="001B310A"/>
    <w:rsid w:val="00203CDF"/>
    <w:rsid w:val="0020609D"/>
    <w:rsid w:val="00210DE3"/>
    <w:rsid w:val="002355FD"/>
    <w:rsid w:val="00235669"/>
    <w:rsid w:val="002369E5"/>
    <w:rsid w:val="0026168B"/>
    <w:rsid w:val="00290C4C"/>
    <w:rsid w:val="00294529"/>
    <w:rsid w:val="002B690C"/>
    <w:rsid w:val="003335F8"/>
    <w:rsid w:val="00391DD1"/>
    <w:rsid w:val="003B3396"/>
    <w:rsid w:val="003F192F"/>
    <w:rsid w:val="00460270"/>
    <w:rsid w:val="004F25B0"/>
    <w:rsid w:val="00520C40"/>
    <w:rsid w:val="005211E6"/>
    <w:rsid w:val="0052654E"/>
    <w:rsid w:val="00533DE2"/>
    <w:rsid w:val="005503F2"/>
    <w:rsid w:val="005608CB"/>
    <w:rsid w:val="00565515"/>
    <w:rsid w:val="00567AE5"/>
    <w:rsid w:val="0058421E"/>
    <w:rsid w:val="00597782"/>
    <w:rsid w:val="006267B2"/>
    <w:rsid w:val="00645E8B"/>
    <w:rsid w:val="00654A91"/>
    <w:rsid w:val="00663850"/>
    <w:rsid w:val="00674E2E"/>
    <w:rsid w:val="00697252"/>
    <w:rsid w:val="006D3AD5"/>
    <w:rsid w:val="006E0048"/>
    <w:rsid w:val="006F1889"/>
    <w:rsid w:val="007621E1"/>
    <w:rsid w:val="007A5DEF"/>
    <w:rsid w:val="007B5DB2"/>
    <w:rsid w:val="00806249"/>
    <w:rsid w:val="008503A2"/>
    <w:rsid w:val="008D36A6"/>
    <w:rsid w:val="008D5460"/>
    <w:rsid w:val="00952407"/>
    <w:rsid w:val="009A2E46"/>
    <w:rsid w:val="009C646D"/>
    <w:rsid w:val="009F39F6"/>
    <w:rsid w:val="00A40438"/>
    <w:rsid w:val="00A81FD9"/>
    <w:rsid w:val="00AA121F"/>
    <w:rsid w:val="00AE36B7"/>
    <w:rsid w:val="00B44640"/>
    <w:rsid w:val="00BB4CDF"/>
    <w:rsid w:val="00C10FC8"/>
    <w:rsid w:val="00C141FB"/>
    <w:rsid w:val="00C34051"/>
    <w:rsid w:val="00C50239"/>
    <w:rsid w:val="00C720AD"/>
    <w:rsid w:val="00CA2F00"/>
    <w:rsid w:val="00CA5A9C"/>
    <w:rsid w:val="00CB29C1"/>
    <w:rsid w:val="00CB61A5"/>
    <w:rsid w:val="00D11046"/>
    <w:rsid w:val="00D614CE"/>
    <w:rsid w:val="00D83471"/>
    <w:rsid w:val="00D91741"/>
    <w:rsid w:val="00DC0E9B"/>
    <w:rsid w:val="00DC374D"/>
    <w:rsid w:val="00E128E7"/>
    <w:rsid w:val="00E134D0"/>
    <w:rsid w:val="00E15370"/>
    <w:rsid w:val="00E80EDF"/>
    <w:rsid w:val="00E90D0E"/>
    <w:rsid w:val="00EA1D16"/>
    <w:rsid w:val="00EC12CA"/>
    <w:rsid w:val="00EC3997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fowave.ru/lib/websi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rvice-academ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32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Мария</cp:lastModifiedBy>
  <cp:revision>77</cp:revision>
  <dcterms:created xsi:type="dcterms:W3CDTF">2018-10-17T05:55:00Z</dcterms:created>
  <dcterms:modified xsi:type="dcterms:W3CDTF">2019-11-07T05:21:00Z</dcterms:modified>
</cp:coreProperties>
</file>