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</w:t>
      </w:r>
      <w:proofErr w:type="spellStart"/>
      <w:r w:rsidRPr="002F7AEB">
        <w:rPr>
          <w:sz w:val="28"/>
          <w:szCs w:val="28"/>
        </w:rPr>
        <w:t>ЗабГУ</w:t>
      </w:r>
      <w:proofErr w:type="spellEnd"/>
      <w:r w:rsidRPr="002F7AEB">
        <w:rPr>
          <w:sz w:val="28"/>
          <w:szCs w:val="28"/>
        </w:rPr>
        <w:t>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628F452C" w:rsidR="004F1829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5D9F13" w14:textId="77777777" w:rsidR="004E7B07" w:rsidRPr="00737B4E" w:rsidRDefault="004E7B07" w:rsidP="004F1829">
      <w:pPr>
        <w:jc w:val="center"/>
        <w:outlineLvl w:val="0"/>
        <w:rPr>
          <w:sz w:val="28"/>
          <w:szCs w:val="28"/>
        </w:rPr>
      </w:pPr>
    </w:p>
    <w:p w14:paraId="016A9077" w14:textId="2E71EAA7" w:rsidR="004F1829" w:rsidRPr="00737B4E" w:rsidRDefault="004E7B07" w:rsidP="004F1829">
      <w:pPr>
        <w:jc w:val="center"/>
        <w:outlineLvl w:val="0"/>
        <w:rPr>
          <w:sz w:val="28"/>
          <w:szCs w:val="28"/>
        </w:rPr>
      </w:pPr>
      <w:r w:rsidRPr="004E7B07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«</w:t>
      </w:r>
      <w:r w:rsidR="00691015" w:rsidRPr="00691015">
        <w:rPr>
          <w:sz w:val="28"/>
          <w:szCs w:val="28"/>
        </w:rPr>
        <w:t>Основы косметологии</w:t>
      </w:r>
      <w:r>
        <w:rPr>
          <w:sz w:val="28"/>
          <w:szCs w:val="28"/>
        </w:rPr>
        <w:t>»</w:t>
      </w:r>
    </w:p>
    <w:p w14:paraId="376A3DEB" w14:textId="77777777" w:rsidR="004F1829" w:rsidRPr="00737B4E" w:rsidRDefault="004F1829" w:rsidP="004F1829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</w:rPr>
        <w:t xml:space="preserve">            </w:t>
      </w:r>
      <w:r w:rsidRPr="00737B4E">
        <w:rPr>
          <w:sz w:val="28"/>
          <w:szCs w:val="28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.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1B3EFD73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BC3404">
        <w:rPr>
          <w:sz w:val="28"/>
          <w:szCs w:val="28"/>
        </w:rPr>
        <w:t>2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(КР, КП) – нет.</w:t>
      </w:r>
    </w:p>
    <w:p w14:paraId="022D97FD" w14:textId="4089A430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зачет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lastRenderedPageBreak/>
        <w:t>Краткое содержание курса</w:t>
      </w:r>
    </w:p>
    <w:p w14:paraId="4745C8BB" w14:textId="57E267BB" w:rsidR="004F1829" w:rsidRDefault="004F1829" w:rsidP="004F1829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Перечень изучаемых тем, разделов дисциплины (модуля).</w:t>
      </w:r>
    </w:p>
    <w:p w14:paraId="0A1571B6" w14:textId="46479537" w:rsidR="0099176D" w:rsidRPr="0099176D" w:rsidRDefault="0099176D" w:rsidP="0099176D">
      <w:pPr>
        <w:spacing w:line="360" w:lineRule="auto"/>
        <w:ind w:firstLine="709"/>
        <w:rPr>
          <w:sz w:val="28"/>
          <w:szCs w:val="28"/>
        </w:rPr>
      </w:pPr>
      <w:r w:rsidRPr="0099176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 История развития косметологии как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науки </w:t>
      </w:r>
    </w:p>
    <w:p w14:paraId="7674604B" w14:textId="5B6770F4" w:rsidR="0099176D" w:rsidRPr="0099176D" w:rsidRDefault="0099176D" w:rsidP="0099176D">
      <w:pPr>
        <w:spacing w:line="360" w:lineRule="auto"/>
        <w:ind w:firstLine="709"/>
        <w:rPr>
          <w:sz w:val="28"/>
          <w:szCs w:val="28"/>
        </w:rPr>
      </w:pPr>
      <w:r w:rsidRPr="0099176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 Введение в предмет. Цели, задачи, виды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косметологии </w:t>
      </w:r>
    </w:p>
    <w:p w14:paraId="699F0AB7" w14:textId="34D8EE86" w:rsidR="0099176D" w:rsidRPr="0099176D" w:rsidRDefault="0099176D" w:rsidP="0099176D">
      <w:pPr>
        <w:spacing w:line="360" w:lineRule="auto"/>
        <w:ind w:firstLine="709"/>
        <w:rPr>
          <w:sz w:val="28"/>
          <w:szCs w:val="28"/>
        </w:rPr>
      </w:pPr>
      <w:r w:rsidRPr="0099176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 Технологии косметических услуг </w:t>
      </w:r>
    </w:p>
    <w:p w14:paraId="438D0A5F" w14:textId="1781C831" w:rsidR="0099176D" w:rsidRPr="0099176D" w:rsidRDefault="0099176D" w:rsidP="0099176D">
      <w:pPr>
        <w:spacing w:line="360" w:lineRule="auto"/>
        <w:ind w:firstLine="709"/>
        <w:rPr>
          <w:sz w:val="28"/>
          <w:szCs w:val="28"/>
        </w:rPr>
      </w:pPr>
      <w:r w:rsidRPr="0099176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 Санитария и гигиена косметологических</w:t>
      </w:r>
      <w:r>
        <w:rPr>
          <w:sz w:val="28"/>
          <w:szCs w:val="28"/>
        </w:rPr>
        <w:t xml:space="preserve"> </w:t>
      </w:r>
      <w:r w:rsidRPr="0099176D">
        <w:rPr>
          <w:sz w:val="28"/>
          <w:szCs w:val="28"/>
        </w:rPr>
        <w:t xml:space="preserve">и косметических услуг </w:t>
      </w:r>
    </w:p>
    <w:p w14:paraId="6D4B136B" w14:textId="77777777" w:rsidR="00E30394" w:rsidRPr="00AE5F91" w:rsidRDefault="00E30394" w:rsidP="00E30394">
      <w:pPr>
        <w:jc w:val="center"/>
        <w:rPr>
          <w:b/>
          <w:sz w:val="28"/>
          <w:szCs w:val="28"/>
        </w:rPr>
      </w:pPr>
      <w:r w:rsidRPr="00AE5F91">
        <w:rPr>
          <w:b/>
          <w:sz w:val="28"/>
          <w:szCs w:val="28"/>
        </w:rPr>
        <w:t>Семестр 7</w:t>
      </w:r>
    </w:p>
    <w:p w14:paraId="027C03C2" w14:textId="6D6164DF" w:rsidR="00E30394" w:rsidRDefault="00E30394" w:rsidP="005376C0">
      <w:pPr>
        <w:spacing w:line="360" w:lineRule="auto"/>
        <w:jc w:val="both"/>
        <w:rPr>
          <w:sz w:val="28"/>
          <w:szCs w:val="28"/>
        </w:rPr>
      </w:pPr>
      <w:r w:rsidRPr="005376C0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62BAC768" w14:textId="77777777" w:rsidR="00E30394" w:rsidRPr="0061153B" w:rsidRDefault="00E30394" w:rsidP="00E30394">
      <w:pPr>
        <w:pStyle w:val="a6"/>
        <w:ind w:firstLine="60"/>
        <w:jc w:val="center"/>
        <w:rPr>
          <w:rFonts w:ascii="Times New Roman" w:hAnsi="Times New Roman"/>
          <w:b/>
          <w:sz w:val="28"/>
          <w:szCs w:val="28"/>
        </w:rPr>
      </w:pPr>
      <w:r w:rsidRPr="0061153B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</w:p>
    <w:p w14:paraId="34616190" w14:textId="415B2DC4" w:rsidR="00E30394" w:rsidRDefault="00E30394" w:rsidP="00E3039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30394">
        <w:rPr>
          <w:b/>
          <w:bCs/>
          <w:sz w:val="28"/>
          <w:szCs w:val="28"/>
        </w:rPr>
        <w:t>Зачет</w:t>
      </w:r>
    </w:p>
    <w:p w14:paraId="02F3CA8A" w14:textId="77777777" w:rsidR="005376C0" w:rsidRDefault="005376C0" w:rsidP="0099176D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к зачету</w:t>
      </w:r>
    </w:p>
    <w:p w14:paraId="5036C208" w14:textId="45B0342E" w:rsidR="00EF03DF" w:rsidRPr="006A34EE" w:rsidRDefault="00EF03DF" w:rsidP="00EF03DF">
      <w:pPr>
        <w:spacing w:before="100" w:beforeAutospacing="1" w:after="100" w:afterAutospacing="1" w:line="360" w:lineRule="auto"/>
        <w:ind w:firstLine="709"/>
        <w:jc w:val="both"/>
        <w:rPr>
          <w:rStyle w:val="a9"/>
          <w:sz w:val="28"/>
          <w:szCs w:val="28"/>
        </w:rPr>
      </w:pPr>
      <w:r w:rsidRPr="006A34EE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6A34EE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5CB79F91" w14:textId="77777777" w:rsidR="006A34EE" w:rsidRPr="006A34EE" w:rsidRDefault="006A34EE" w:rsidP="006A34E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6A34EE">
        <w:rPr>
          <w:rFonts w:ascii="Arial-BoldMT" w:hAnsi="Arial-BoldMT" w:cs="Arial-BoldMT"/>
          <w:b/>
          <w:bCs/>
        </w:rPr>
        <w:t>Учебно-методическое и информационное обеспечение дисциплины</w:t>
      </w:r>
    </w:p>
    <w:p w14:paraId="0B7170D8" w14:textId="18F363CF" w:rsidR="006A34EE" w:rsidRP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6A34EE">
        <w:rPr>
          <w:rFonts w:ascii="Arial-BoldMT" w:hAnsi="Arial-BoldMT" w:cs="Arial-BoldMT"/>
          <w:b/>
          <w:bCs/>
        </w:rPr>
        <w:t>Основная литература</w:t>
      </w:r>
      <w:bookmarkStart w:id="0" w:name="_GoBack"/>
      <w:bookmarkEnd w:id="0"/>
    </w:p>
    <w:p w14:paraId="1A02C8EA" w14:textId="1E9D708C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Печатные издания</w:t>
      </w:r>
    </w:p>
    <w:p w14:paraId="77E2868E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1. </w:t>
      </w:r>
      <w:proofErr w:type="spellStart"/>
      <w:r>
        <w:rPr>
          <w:rFonts w:ascii="ArialMT" w:hAnsi="ArialMT" w:cs="ArialMT"/>
          <w:sz w:val="22"/>
          <w:szCs w:val="22"/>
        </w:rPr>
        <w:t>Гиголаева</w:t>
      </w:r>
      <w:proofErr w:type="spellEnd"/>
      <w:r>
        <w:rPr>
          <w:rFonts w:ascii="ArialMT" w:hAnsi="ArialMT" w:cs="ArialMT"/>
          <w:sz w:val="22"/>
          <w:szCs w:val="22"/>
        </w:rPr>
        <w:t>, Татьяна Валерьевна. Косметология - как один из факторов</w:t>
      </w:r>
    </w:p>
    <w:p w14:paraId="4850F5B7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здоровьесберегающих</w:t>
      </w:r>
      <w:proofErr w:type="spellEnd"/>
      <w:r>
        <w:rPr>
          <w:rFonts w:ascii="ArialMT" w:hAnsi="ArialMT" w:cs="ArialMT"/>
          <w:sz w:val="22"/>
          <w:szCs w:val="22"/>
        </w:rPr>
        <w:t xml:space="preserve"> технологий : учеб. пособие / </w:t>
      </w:r>
      <w:proofErr w:type="spellStart"/>
      <w:r>
        <w:rPr>
          <w:rFonts w:ascii="ArialMT" w:hAnsi="ArialMT" w:cs="ArialMT"/>
          <w:sz w:val="22"/>
          <w:szCs w:val="22"/>
        </w:rPr>
        <w:t>Гиголаева</w:t>
      </w:r>
      <w:proofErr w:type="spellEnd"/>
      <w:r>
        <w:rPr>
          <w:rFonts w:ascii="ArialMT" w:hAnsi="ArialMT" w:cs="ArialMT"/>
          <w:sz w:val="22"/>
          <w:szCs w:val="22"/>
        </w:rPr>
        <w:t xml:space="preserve"> Татьяна Валерьевна,</w:t>
      </w:r>
    </w:p>
    <w:p w14:paraId="64EF3855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Звягинцева Ольга Юрьевна. - Чита : </w:t>
      </w:r>
      <w:proofErr w:type="spellStart"/>
      <w:r>
        <w:rPr>
          <w:rFonts w:ascii="ArialMT" w:hAnsi="ArialMT" w:cs="ArialMT"/>
          <w:sz w:val="22"/>
          <w:szCs w:val="22"/>
        </w:rPr>
        <w:t>ЧитГУ</w:t>
      </w:r>
      <w:proofErr w:type="spellEnd"/>
      <w:r>
        <w:rPr>
          <w:rFonts w:ascii="ArialMT" w:hAnsi="ArialMT" w:cs="ArialMT"/>
          <w:sz w:val="22"/>
          <w:szCs w:val="22"/>
        </w:rPr>
        <w:t>, 2008. - 136 с.</w:t>
      </w:r>
    </w:p>
    <w:p w14:paraId="4851005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</w:t>
      </w:r>
      <w:proofErr w:type="spellStart"/>
      <w:r>
        <w:rPr>
          <w:rFonts w:ascii="ArialMT" w:hAnsi="ArialMT" w:cs="ArialMT"/>
          <w:sz w:val="22"/>
          <w:szCs w:val="22"/>
        </w:rPr>
        <w:t>Ахабадзе</w:t>
      </w:r>
      <w:proofErr w:type="spellEnd"/>
      <w:r>
        <w:rPr>
          <w:rFonts w:ascii="ArialMT" w:hAnsi="ArialMT" w:cs="ArialMT"/>
          <w:sz w:val="22"/>
          <w:szCs w:val="22"/>
        </w:rPr>
        <w:t>, А.Ф.</w:t>
      </w:r>
    </w:p>
    <w:p w14:paraId="66865C1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Практическое пособие для медицинских сестер косметичек-массажисток / А. Ф. </w:t>
      </w:r>
      <w:proofErr w:type="spellStart"/>
      <w:r>
        <w:rPr>
          <w:rFonts w:ascii="ArialMT" w:hAnsi="ArialMT" w:cs="ArialMT"/>
          <w:sz w:val="22"/>
          <w:szCs w:val="22"/>
        </w:rPr>
        <w:t>Ахабадзе</w:t>
      </w:r>
      <w:proofErr w:type="spellEnd"/>
      <w:r>
        <w:rPr>
          <w:rFonts w:ascii="ArialMT" w:hAnsi="ArialMT" w:cs="ArialMT"/>
          <w:sz w:val="22"/>
          <w:szCs w:val="22"/>
        </w:rPr>
        <w:t>,</w:t>
      </w:r>
    </w:p>
    <w:p w14:paraId="4B8907A6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В. Я. Арутюнов. - 3-е изд., </w:t>
      </w:r>
      <w:proofErr w:type="spellStart"/>
      <w:r>
        <w:rPr>
          <w:rFonts w:ascii="ArialMT" w:hAnsi="ArialMT" w:cs="ArialMT"/>
          <w:sz w:val="22"/>
          <w:szCs w:val="22"/>
        </w:rPr>
        <w:t>испр</w:t>
      </w:r>
      <w:proofErr w:type="spellEnd"/>
      <w:r>
        <w:rPr>
          <w:rFonts w:ascii="ArialMT" w:hAnsi="ArialMT" w:cs="ArialMT"/>
          <w:sz w:val="22"/>
          <w:szCs w:val="22"/>
        </w:rPr>
        <w:t>. и доп. - Ленинград : Медицина, 1991. - 128 с. -</w:t>
      </w:r>
    </w:p>
    <w:p w14:paraId="62F744D8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(Библиотека медработника).</w:t>
      </w:r>
    </w:p>
    <w:p w14:paraId="4318EEA1" w14:textId="0B7EE82B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Издания из ЭБС</w:t>
      </w:r>
    </w:p>
    <w:p w14:paraId="2E87805D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Остроумова, Е. Б. Основы косметологии. Макияж : учебное пособие / Е. Б. Остроумова.</w:t>
      </w:r>
    </w:p>
    <w:p w14:paraId="1F543C8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— 2-е изд., </w:t>
      </w:r>
      <w:proofErr w:type="spellStart"/>
      <w:r>
        <w:rPr>
          <w:rFonts w:ascii="ArialMT" w:hAnsi="ArialMT" w:cs="ArialMT"/>
          <w:sz w:val="22"/>
          <w:szCs w:val="22"/>
        </w:rPr>
        <w:t>испр</w:t>
      </w:r>
      <w:proofErr w:type="spellEnd"/>
      <w:r>
        <w:rPr>
          <w:rFonts w:ascii="ArialMT" w:hAnsi="ArialMT" w:cs="ArialMT"/>
          <w:sz w:val="22"/>
          <w:szCs w:val="22"/>
        </w:rPr>
        <w:t xml:space="preserve">. и доп. — М. : Издательство </w:t>
      </w:r>
      <w:proofErr w:type="spellStart"/>
      <w:r>
        <w:rPr>
          <w:rFonts w:ascii="ArialMT" w:hAnsi="ArialMT" w:cs="ArialMT"/>
          <w:sz w:val="22"/>
          <w:szCs w:val="22"/>
        </w:rPr>
        <w:t>Юрайт</w:t>
      </w:r>
      <w:proofErr w:type="spellEnd"/>
      <w:r>
        <w:rPr>
          <w:rFonts w:ascii="ArialMT" w:hAnsi="ArialMT" w:cs="ArialMT"/>
          <w:sz w:val="22"/>
          <w:szCs w:val="22"/>
        </w:rPr>
        <w:t>, 2017 — 176 с. — (Серия :</w:t>
      </w:r>
    </w:p>
    <w:p w14:paraId="7DA2476D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Профессиональное образование). — ISBN 978-5-534-03834-7.</w:t>
      </w:r>
    </w:p>
    <w:p w14:paraId="559B18A2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https://biblio-online.ru/book/7CD35FA6-3946-4798-8B64-CFC8504FF743</w:t>
      </w:r>
    </w:p>
    <w:p w14:paraId="3A0CD864" w14:textId="5DDD3D20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Дополнительная литература</w:t>
      </w:r>
    </w:p>
    <w:p w14:paraId="4DDAB549" w14:textId="5B5B6FCF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Печатные издания</w:t>
      </w:r>
    </w:p>
    <w:p w14:paraId="5A697E3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Бутковская</w:t>
      </w:r>
      <w:proofErr w:type="spellEnd"/>
      <w:r>
        <w:rPr>
          <w:rFonts w:ascii="ArialMT" w:hAnsi="ArialMT" w:cs="ArialMT"/>
          <w:sz w:val="22"/>
          <w:szCs w:val="22"/>
        </w:rPr>
        <w:t>. - Москва : Знание, 1990. - 192 с</w:t>
      </w:r>
    </w:p>
    <w:p w14:paraId="1C1D10B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</w:t>
      </w:r>
      <w:proofErr w:type="spellStart"/>
      <w:r>
        <w:rPr>
          <w:rFonts w:ascii="ArialMT" w:hAnsi="ArialMT" w:cs="ArialMT"/>
          <w:sz w:val="22"/>
          <w:szCs w:val="22"/>
        </w:rPr>
        <w:t>Кольгуненко</w:t>
      </w:r>
      <w:proofErr w:type="spellEnd"/>
      <w:r>
        <w:rPr>
          <w:rFonts w:ascii="ArialMT" w:hAnsi="ArialMT" w:cs="ArialMT"/>
          <w:sz w:val="22"/>
          <w:szCs w:val="22"/>
        </w:rPr>
        <w:t>, И.</w:t>
      </w:r>
    </w:p>
    <w:p w14:paraId="2217813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Ключ к секретам красоты, молодости и здоровья : косметология ХХI века / И. </w:t>
      </w:r>
      <w:proofErr w:type="spellStart"/>
      <w:r>
        <w:rPr>
          <w:rFonts w:ascii="ArialMT" w:hAnsi="ArialMT" w:cs="ArialMT"/>
          <w:sz w:val="22"/>
          <w:szCs w:val="22"/>
        </w:rPr>
        <w:t>Кольгуненко</w:t>
      </w:r>
      <w:proofErr w:type="spellEnd"/>
      <w:r>
        <w:rPr>
          <w:rFonts w:ascii="ArialMT" w:hAnsi="ArialMT" w:cs="ArialMT"/>
          <w:sz w:val="22"/>
          <w:szCs w:val="22"/>
        </w:rPr>
        <w:t>,</w:t>
      </w:r>
    </w:p>
    <w:p w14:paraId="7AC600E9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Н. Зубова. - Москва : НПЦ "</w:t>
      </w:r>
      <w:proofErr w:type="spellStart"/>
      <w:r>
        <w:rPr>
          <w:rFonts w:ascii="ArialMT" w:hAnsi="ArialMT" w:cs="ArialMT"/>
          <w:sz w:val="22"/>
          <w:szCs w:val="22"/>
        </w:rPr>
        <w:t>Рифмополиграф</w:t>
      </w:r>
      <w:proofErr w:type="spellEnd"/>
      <w:r>
        <w:rPr>
          <w:rFonts w:ascii="ArialMT" w:hAnsi="ArialMT" w:cs="ArialMT"/>
          <w:sz w:val="22"/>
          <w:szCs w:val="22"/>
        </w:rPr>
        <w:t>", 1993. - 96 с.</w:t>
      </w:r>
    </w:p>
    <w:p w14:paraId="191DDF3C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Черниченко, Татьяна Альбертовна. Моделирование причесок и декоративная</w:t>
      </w:r>
    </w:p>
    <w:p w14:paraId="2A09CC8D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косметика : учеб. пособие / Черниченко Татьяна Альбертовна, Плотникова Ирина</w:t>
      </w:r>
    </w:p>
    <w:p w14:paraId="54F9093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Юрьевна. - 3-е изд., стер. - Москва : Академия, 2008. - 208 с.</w:t>
      </w:r>
    </w:p>
    <w:p w14:paraId="70E2CA68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4. Козлов, </w:t>
      </w:r>
      <w:proofErr w:type="spellStart"/>
      <w:r>
        <w:rPr>
          <w:rFonts w:ascii="ArialMT" w:hAnsi="ArialMT" w:cs="ArialMT"/>
          <w:sz w:val="22"/>
          <w:szCs w:val="22"/>
        </w:rPr>
        <w:t>Н.И.Формула</w:t>
      </w:r>
      <w:proofErr w:type="spellEnd"/>
      <w:r>
        <w:rPr>
          <w:rFonts w:ascii="ArialMT" w:hAnsi="ArialMT" w:cs="ArialMT"/>
          <w:sz w:val="22"/>
          <w:szCs w:val="22"/>
        </w:rPr>
        <w:t xml:space="preserve"> личности / Н. И. Козлов. - Санкт-Петербург ; Минск ; Москва :</w:t>
      </w:r>
    </w:p>
    <w:p w14:paraId="477BF2A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Питер, 2000. - 368 с.</w:t>
      </w:r>
    </w:p>
    <w:p w14:paraId="79193966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5. Горина, Ксения Владимировна.</w:t>
      </w:r>
    </w:p>
    <w:p w14:paraId="57BBEF7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География индустрии моды и красоты : учеб. пособие / Горина Ксения Владимировна,</w:t>
      </w:r>
    </w:p>
    <w:p w14:paraId="5FDFB546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Новиков Александр Николаевич. - Чита : </w:t>
      </w:r>
      <w:proofErr w:type="spellStart"/>
      <w:r>
        <w:rPr>
          <w:rFonts w:ascii="ArialMT" w:hAnsi="ArialMT" w:cs="ArialMT"/>
          <w:sz w:val="22"/>
          <w:szCs w:val="22"/>
        </w:rPr>
        <w:t>ЗабГУ</w:t>
      </w:r>
      <w:proofErr w:type="spellEnd"/>
      <w:r>
        <w:rPr>
          <w:rFonts w:ascii="ArialMT" w:hAnsi="ArialMT" w:cs="ArialMT"/>
          <w:sz w:val="22"/>
          <w:szCs w:val="22"/>
        </w:rPr>
        <w:t>, 2016. - 136 с.</w:t>
      </w:r>
    </w:p>
    <w:p w14:paraId="243A2BFA" w14:textId="66BF7E41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lastRenderedPageBreak/>
        <w:t>Издания из ЭБС</w:t>
      </w:r>
    </w:p>
    <w:p w14:paraId="66B5DEB9" w14:textId="291005E9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6A2E554B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https://e.lanbook.com/ Электронно-библиотечная система «Издательство «Лань».</w:t>
      </w:r>
    </w:p>
    <w:p w14:paraId="0E8B0247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https://www.biblio-online.ru/ Электронно-библиотечная система «</w:t>
      </w:r>
      <w:proofErr w:type="spellStart"/>
      <w:r>
        <w:rPr>
          <w:rFonts w:ascii="ArialMT" w:hAnsi="ArialMT" w:cs="ArialMT"/>
          <w:sz w:val="22"/>
          <w:szCs w:val="22"/>
        </w:rPr>
        <w:t>Юрайт</w:t>
      </w:r>
      <w:proofErr w:type="spellEnd"/>
      <w:r>
        <w:rPr>
          <w:rFonts w:ascii="ArialMT" w:hAnsi="ArialMT" w:cs="ArialMT"/>
          <w:sz w:val="22"/>
          <w:szCs w:val="22"/>
        </w:rPr>
        <w:t>»</w:t>
      </w:r>
    </w:p>
    <w:p w14:paraId="05E3241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http://www.studentlibrary.ru/ Электронно-библиотечная система «Консультант студента»</w:t>
      </w:r>
    </w:p>
    <w:p w14:paraId="75EBD546" w14:textId="78CE9AA8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Перечень программного обеспечения</w:t>
      </w:r>
    </w:p>
    <w:p w14:paraId="7361DF9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Программное обеспечение общего назначения: ОС </w:t>
      </w:r>
      <w:proofErr w:type="spellStart"/>
      <w:r>
        <w:rPr>
          <w:rFonts w:ascii="ArialMT" w:hAnsi="ArialMT" w:cs="ArialMT"/>
          <w:sz w:val="22"/>
          <w:szCs w:val="22"/>
        </w:rPr>
        <w:t>Microsoft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Windows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Microsoft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Office</w:t>
      </w:r>
      <w:proofErr w:type="spellEnd"/>
      <w:r>
        <w:rPr>
          <w:rFonts w:ascii="ArialMT" w:hAnsi="ArialMT" w:cs="ArialMT"/>
          <w:sz w:val="22"/>
          <w:szCs w:val="22"/>
        </w:rPr>
        <w:t>,</w:t>
      </w:r>
    </w:p>
    <w:p w14:paraId="0CCC1CD8" w14:textId="77777777" w:rsidR="006A34EE" w:rsidRP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US"/>
        </w:rPr>
      </w:pPr>
      <w:r w:rsidRPr="006A34EE">
        <w:rPr>
          <w:rFonts w:ascii="ArialMT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hAnsi="ArialMT" w:cs="ArialMT"/>
          <w:sz w:val="22"/>
          <w:szCs w:val="22"/>
        </w:rPr>
        <w:t>АИБС</w:t>
      </w:r>
    </w:p>
    <w:p w14:paraId="0D7B54B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"</w:t>
      </w:r>
      <w:proofErr w:type="spellStart"/>
      <w:r>
        <w:rPr>
          <w:rFonts w:ascii="ArialMT" w:hAnsi="ArialMT" w:cs="ArialMT"/>
          <w:sz w:val="22"/>
          <w:szCs w:val="22"/>
        </w:rPr>
        <w:t>МегаПро</w:t>
      </w:r>
      <w:proofErr w:type="spellEnd"/>
      <w:r>
        <w:rPr>
          <w:rFonts w:ascii="ArialMT" w:hAnsi="ArialMT" w:cs="ArialMT"/>
          <w:sz w:val="22"/>
          <w:szCs w:val="22"/>
        </w:rPr>
        <w:t>".</w:t>
      </w:r>
    </w:p>
    <w:p w14:paraId="4F6E1745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Программное обеспечение специального назначения:</w:t>
      </w:r>
    </w:p>
    <w:p w14:paraId="4D7F98A5" w14:textId="74C65C44" w:rsidR="006A34EE" w:rsidRDefault="006A34EE" w:rsidP="006A34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Материально-техническое обеспечение дисциплины</w:t>
      </w:r>
    </w:p>
    <w:p w14:paraId="330FBEF8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672000, г. Чита, ул. Журавлева, 48, ауд. 12-204.</w:t>
      </w:r>
    </w:p>
    <w:p w14:paraId="7E1DFF70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5FDD799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4E8EE3FC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аттестации</w:t>
      </w:r>
    </w:p>
    <w:p w14:paraId="5ACD089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Комплект специальной учебной мебели. Доска аудиторная меловая.</w:t>
      </w:r>
    </w:p>
    <w:p w14:paraId="06D09FF2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Мультимедийное оборудование: переносной ноутбук, проектор, экран.</w:t>
      </w:r>
    </w:p>
    <w:p w14:paraId="0C94B4C6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672000, г. Чита, ул. Журавлева, 48, ауд. 12-501</w:t>
      </w:r>
    </w:p>
    <w:p w14:paraId="3FE7C9B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3A31B397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1FC38059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аттестации</w:t>
      </w:r>
    </w:p>
    <w:p w14:paraId="2A1F9DA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Комплект специальной учебной мебели.</w:t>
      </w:r>
    </w:p>
    <w:p w14:paraId="19F0599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Доска аудиторная меловая.</w:t>
      </w:r>
    </w:p>
    <w:p w14:paraId="34AA306E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0010AA61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экран.</w:t>
      </w:r>
    </w:p>
    <w:p w14:paraId="1A650A7B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672000, г. Чита, ул. Бабушкина, 129,</w:t>
      </w:r>
    </w:p>
    <w:p w14:paraId="314FCFD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ауд. 14-315.</w:t>
      </w:r>
    </w:p>
    <w:p w14:paraId="5DE5A40C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4DD33D6B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3BE822A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5385AF37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исследовательской работы, самостоятельной работы. Компьютерный класс</w:t>
      </w:r>
    </w:p>
    <w:p w14:paraId="4A9FAF51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Комплект специальной учебной мебели. Доска аудиторная меловая.</w:t>
      </w:r>
    </w:p>
    <w:p w14:paraId="6B15843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337D873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экран.</w:t>
      </w:r>
    </w:p>
    <w:p w14:paraId="71B86DF1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Комплект специальной учебной мебели.</w:t>
      </w:r>
    </w:p>
    <w:p w14:paraId="4B5E9C27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ПК – 6 шт. (в т.ч. преподавательский).</w:t>
      </w:r>
    </w:p>
    <w:p w14:paraId="2378B03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680D5D6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(переносные).</w:t>
      </w:r>
    </w:p>
    <w:p w14:paraId="63C48145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04A019E6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образовательную среду организации.</w:t>
      </w:r>
    </w:p>
    <w:p w14:paraId="0D0E3A4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672000, г. Чита, ул. Бабушкина, 129,</w:t>
      </w:r>
    </w:p>
    <w:p w14:paraId="75DDEE89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ауд. 14-102.</w:t>
      </w:r>
    </w:p>
    <w:p w14:paraId="5E14E19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Помещение для хранения и профилактического обслуживания учебного оборудования</w:t>
      </w:r>
    </w:p>
    <w:p w14:paraId="621E9C2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Переносной ноутбук – 2 шт., проектор - 2 шт., ПК- 1 шт., принтер </w:t>
      </w:r>
      <w:proofErr w:type="spellStart"/>
      <w:r>
        <w:rPr>
          <w:rFonts w:ascii="ArialMT" w:hAnsi="ArialMT" w:cs="ArialMT"/>
          <w:sz w:val="22"/>
          <w:szCs w:val="22"/>
        </w:rPr>
        <w:t>Canon</w:t>
      </w:r>
      <w:proofErr w:type="spellEnd"/>
      <w:r>
        <w:rPr>
          <w:rFonts w:ascii="ArialMT" w:hAnsi="ArialMT" w:cs="ArialMT"/>
          <w:sz w:val="22"/>
          <w:szCs w:val="22"/>
        </w:rPr>
        <w:t>– 1шт., плоттер</w:t>
      </w:r>
    </w:p>
    <w:p w14:paraId="4B5905D1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Roland-1 шт.</w:t>
      </w:r>
    </w:p>
    <w:p w14:paraId="3140FC9E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Учебно-наглядные пособия, обеспечивающие тематические иллюстрации.</w:t>
      </w:r>
    </w:p>
    <w:p w14:paraId="2527FD23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0A26E2FD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образовательную среду организации.</w:t>
      </w:r>
    </w:p>
    <w:p w14:paraId="10DEAB07" w14:textId="2AC22306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4953D7F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Лекционные занятия проводятся с использованием мультимедийных презентаций,</w:t>
      </w:r>
    </w:p>
    <w:p w14:paraId="309160A5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содержащих слайды теоретического характера (основные понятия и определения,</w:t>
      </w:r>
    </w:p>
    <w:p w14:paraId="5435771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положения, нормативные документы и т.д.) и практического характера</w:t>
      </w:r>
    </w:p>
    <w:p w14:paraId="22260BA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(иллюстрированный материал, видеоролики, видеофильмы и другое, соответствующие</w:t>
      </w:r>
    </w:p>
    <w:p w14:paraId="28995019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тематике лекций).</w:t>
      </w:r>
    </w:p>
    <w:p w14:paraId="1CA2876E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Практические и семинарские занятия планируются по принципу систематизации и</w:t>
      </w:r>
    </w:p>
    <w:p w14:paraId="22325138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углубления знаний учебного материала по разделам программы в форме обсуждения</w:t>
      </w:r>
    </w:p>
    <w:p w14:paraId="7F62850A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рефератов, дискуссий, докладов, подготовки отчетов, письменных практических работ,</w:t>
      </w:r>
    </w:p>
    <w:p w14:paraId="0196DD9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содержащих анализ и синтез различного материала.</w:t>
      </w:r>
    </w:p>
    <w:p w14:paraId="13BF1D82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При самостоятельном рассмотрении теоретических вопросов студентам следует</w:t>
      </w:r>
    </w:p>
    <w:p w14:paraId="25DBB42F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обращаться к содержанию лекционного материала, изучать рекомендованную основную</w:t>
      </w:r>
    </w:p>
    <w:p w14:paraId="789C37A4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литературу, положения, федеральные законы, нормативно-правовые документы и т.д.</w:t>
      </w:r>
    </w:p>
    <w:p w14:paraId="1C0F787E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Для более углубленного изучения дисциплины студентам рекомендуются изучать</w:t>
      </w:r>
    </w:p>
    <w:p w14:paraId="188E36D8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представленную дополнительную литературу, просматривать материалы периодических</w:t>
      </w:r>
    </w:p>
    <w:p w14:paraId="22DAB15F" w14:textId="5BE2F394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изданий, интернет-сайты, научно-популярные фильмы и т.д.</w:t>
      </w:r>
    </w:p>
    <w:p w14:paraId="2CA74A2F" w14:textId="28D5C99D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CA44C07" w14:textId="360560AA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75A3579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AD34621" w14:textId="77777777" w:rsidR="006A34EE" w:rsidRDefault="006A34EE" w:rsidP="006A34E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Разработчик/группа разработчиков: Стасюк О.Н. к.м.н., доцент</w:t>
      </w:r>
    </w:p>
    <w:p w14:paraId="1A562620" w14:textId="77777777" w:rsidR="005376C0" w:rsidRDefault="005376C0" w:rsidP="005376C0">
      <w:pPr>
        <w:jc w:val="center"/>
        <w:rPr>
          <w:bCs/>
          <w:sz w:val="28"/>
          <w:szCs w:val="28"/>
        </w:rPr>
      </w:pPr>
    </w:p>
    <w:sectPr w:rsidR="005376C0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26BE" w14:textId="77777777" w:rsidR="002E13D3" w:rsidRDefault="002E13D3" w:rsidP="00CB1E98">
      <w:r>
        <w:separator/>
      </w:r>
    </w:p>
  </w:endnote>
  <w:endnote w:type="continuationSeparator" w:id="0">
    <w:p w14:paraId="503F093B" w14:textId="77777777" w:rsidR="002E13D3" w:rsidRDefault="002E13D3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DE30" w14:textId="77777777" w:rsidR="002E13D3" w:rsidRDefault="002E13D3" w:rsidP="00CB1E98">
      <w:r>
        <w:separator/>
      </w:r>
    </w:p>
  </w:footnote>
  <w:footnote w:type="continuationSeparator" w:id="0">
    <w:p w14:paraId="60D0C488" w14:textId="77777777" w:rsidR="002E13D3" w:rsidRDefault="002E13D3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D677E15"/>
    <w:multiLevelType w:val="hybridMultilevel"/>
    <w:tmpl w:val="2904C674"/>
    <w:lvl w:ilvl="0" w:tplc="C5FE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5CFA"/>
    <w:multiLevelType w:val="hybridMultilevel"/>
    <w:tmpl w:val="A8DEE178"/>
    <w:lvl w:ilvl="0" w:tplc="65A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29"/>
    <w:rsid w:val="00002785"/>
    <w:rsid w:val="000307D0"/>
    <w:rsid w:val="0004703D"/>
    <w:rsid w:val="00076DD1"/>
    <w:rsid w:val="00094324"/>
    <w:rsid w:val="001B1FEC"/>
    <w:rsid w:val="001E7878"/>
    <w:rsid w:val="00217743"/>
    <w:rsid w:val="00263D79"/>
    <w:rsid w:val="002E13D3"/>
    <w:rsid w:val="004601D5"/>
    <w:rsid w:val="00485261"/>
    <w:rsid w:val="004E7B07"/>
    <w:rsid w:val="004F1829"/>
    <w:rsid w:val="005376C0"/>
    <w:rsid w:val="00546471"/>
    <w:rsid w:val="0063234E"/>
    <w:rsid w:val="00691015"/>
    <w:rsid w:val="006A34EE"/>
    <w:rsid w:val="00737B4E"/>
    <w:rsid w:val="007B2050"/>
    <w:rsid w:val="007E107F"/>
    <w:rsid w:val="00831105"/>
    <w:rsid w:val="0099176D"/>
    <w:rsid w:val="009961F1"/>
    <w:rsid w:val="009A064C"/>
    <w:rsid w:val="00BC3404"/>
    <w:rsid w:val="00C43F69"/>
    <w:rsid w:val="00CB1E98"/>
    <w:rsid w:val="00E30394"/>
    <w:rsid w:val="00EF03DF"/>
    <w:rsid w:val="00F501F9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  <w15:docId w15:val="{7F77755E-068A-40E4-AF37-79283DB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Виктор</cp:lastModifiedBy>
  <cp:revision>23</cp:revision>
  <dcterms:created xsi:type="dcterms:W3CDTF">2018-10-31T03:24:00Z</dcterms:created>
  <dcterms:modified xsi:type="dcterms:W3CDTF">2019-11-16T07:29:00Z</dcterms:modified>
</cp:coreProperties>
</file>