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47" w:rsidRDefault="00E72A47" w:rsidP="00E72A47">
      <w:pPr>
        <w:spacing w:after="0"/>
        <w:ind w:left="120"/>
      </w:pPr>
      <w:bookmarkStart w:id="0" w:name="block-13557513"/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A55C6B" wp14:editId="32D729B2">
            <wp:simplePos x="0" y="0"/>
            <wp:positionH relativeFrom="column">
              <wp:posOffset>-1042035</wp:posOffset>
            </wp:positionH>
            <wp:positionV relativeFrom="paragraph">
              <wp:posOffset>-701040</wp:posOffset>
            </wp:positionV>
            <wp:extent cx="7477125" cy="10325100"/>
            <wp:effectExtent l="0" t="0" r="9525" b="0"/>
            <wp:wrapTight wrapText="bothSides">
              <wp:wrapPolygon edited="0">
                <wp:start x="0" y="0"/>
                <wp:lineTo x="0" y="21560"/>
                <wp:lineTo x="21572" y="21560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10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lock-13557514"/>
      <w:bookmarkEnd w:id="0"/>
      <w:bookmarkEnd w:id="1"/>
    </w:p>
    <w:p w:rsidR="00E8035F" w:rsidRPr="00D030E4" w:rsidRDefault="004B6A16" w:rsidP="00E72A47">
      <w:pPr>
        <w:spacing w:after="0"/>
        <w:ind w:left="120"/>
        <w:jc w:val="center"/>
      </w:pPr>
      <w:r w:rsidRPr="00D030E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8035F" w:rsidRPr="00D030E4" w:rsidRDefault="00E8035F">
      <w:pPr>
        <w:spacing w:after="0" w:line="264" w:lineRule="auto"/>
        <w:ind w:left="120"/>
        <w:jc w:val="both"/>
      </w:pPr>
    </w:p>
    <w:p w:rsidR="00E8035F" w:rsidRPr="00D030E4" w:rsidRDefault="004B6A16">
      <w:pPr>
        <w:spacing w:after="0" w:line="264" w:lineRule="auto"/>
        <w:ind w:firstLine="600"/>
        <w:jc w:val="both"/>
      </w:pPr>
      <w:r w:rsidRPr="00D030E4">
        <w:rPr>
          <w:rFonts w:ascii="Times New Roman" w:hAnsi="Times New Roman"/>
          <w:color w:val="000000"/>
          <w:spacing w:val="-2"/>
          <w:sz w:val="28"/>
        </w:rPr>
        <w:t>Рабочая программа основного общего образования по основам безопасности жизнедеятельности (далее – ОБЖ)</w:t>
      </w:r>
      <w:r w:rsidRPr="00D030E4">
        <w:rPr>
          <w:rFonts w:ascii="Times New Roman" w:hAnsi="Times New Roman"/>
          <w:color w:val="000000"/>
          <w:sz w:val="28"/>
        </w:rPr>
        <w:t xml:space="preserve"> разработана на основе Концепции преподавания учебного предмета «Основы безо</w:t>
      </w:r>
      <w:r w:rsidR="00D030E4">
        <w:rPr>
          <w:rFonts w:ascii="Times New Roman" w:hAnsi="Times New Roman"/>
          <w:color w:val="000000"/>
          <w:sz w:val="28"/>
        </w:rPr>
        <w:t>пасности жизнедеятельности» (ут</w:t>
      </w:r>
      <w:r w:rsidRPr="00D030E4">
        <w:rPr>
          <w:rFonts w:ascii="Times New Roman" w:hAnsi="Times New Roman"/>
          <w:color w:val="000000"/>
          <w:sz w:val="28"/>
        </w:rPr>
        <w:t>верждена Решением коллегии Министерства просвещения России, протокол от 24.12.2018 г. № ПК-1вн),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преемственности с уровнем основного общего образования, федеральной рабочей программы воспитания.</w:t>
      </w:r>
    </w:p>
    <w:p w:rsidR="00E8035F" w:rsidRPr="00D030E4" w:rsidRDefault="004B6A16">
      <w:pPr>
        <w:spacing w:after="0" w:line="264" w:lineRule="auto"/>
        <w:ind w:left="120"/>
        <w:jc w:val="both"/>
      </w:pPr>
      <w:r w:rsidRPr="00D030E4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«ОСНОВЫ БЕЗОПАСНОСТИ ЖИЗНЕДЕЯТЕЛЬНОСТИ»</w:t>
      </w:r>
    </w:p>
    <w:p w:rsidR="00E8035F" w:rsidRPr="00D030E4" w:rsidRDefault="00E8035F">
      <w:pPr>
        <w:spacing w:after="0" w:line="264" w:lineRule="auto"/>
        <w:ind w:left="120"/>
        <w:jc w:val="both"/>
      </w:pPr>
    </w:p>
    <w:p w:rsidR="00E8035F" w:rsidRPr="00D030E4" w:rsidRDefault="004B6A16">
      <w:pPr>
        <w:spacing w:after="0" w:line="264" w:lineRule="auto"/>
        <w:ind w:firstLine="600"/>
        <w:jc w:val="both"/>
      </w:pPr>
      <w:r w:rsidRPr="00D030E4">
        <w:rPr>
          <w:rFonts w:ascii="Times New Roman" w:hAnsi="Times New Roman"/>
          <w:color w:val="000000"/>
          <w:sz w:val="28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E8035F" w:rsidRPr="00D030E4" w:rsidRDefault="004B6A16">
      <w:pPr>
        <w:spacing w:after="0" w:line="264" w:lineRule="auto"/>
        <w:ind w:firstLine="600"/>
        <w:jc w:val="both"/>
      </w:pPr>
      <w:r w:rsidRPr="00D030E4">
        <w:rPr>
          <w:rFonts w:ascii="Times New Roman" w:hAnsi="Times New Roman"/>
          <w:color w:val="000000"/>
          <w:sz w:val="28"/>
        </w:rPr>
        <w:t>Актуальность совершенствования учебно-методического обеспечения образовательного процесса по учебному предмету ОБЖ определяется системообразующими документами в области безопасности: Стратегией национальной безопасности Российской Федерации (Указ Президента Российской Федерации от 02.07.2021 № 400), Национальными целями развития Российской Федерации на период до 2030 года (Указ Президента Российской Федерации от 21.07.2020 г. № 474), Государственной программой Российской Федерации «Развитие образования» (Постановление Правительства Российской Федерации от 26.12.2017 г. № 1642).</w:t>
      </w:r>
    </w:p>
    <w:p w:rsidR="00E8035F" w:rsidRPr="00D030E4" w:rsidRDefault="004B6A16">
      <w:pPr>
        <w:spacing w:after="0" w:line="264" w:lineRule="auto"/>
        <w:ind w:firstLine="600"/>
        <w:jc w:val="both"/>
      </w:pPr>
      <w:r w:rsidRPr="00D030E4">
        <w:rPr>
          <w:rFonts w:ascii="Times New Roman" w:hAnsi="Times New Roman"/>
          <w:color w:val="000000"/>
          <w:spacing w:val="-2"/>
          <w:sz w:val="28"/>
        </w:rPr>
        <w:lastRenderedPageBreak/>
        <w:t>Современный учебный предмет 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:rsidR="00E8035F" w:rsidRPr="00D030E4" w:rsidRDefault="004B6A16">
      <w:pPr>
        <w:spacing w:after="0" w:line="264" w:lineRule="auto"/>
        <w:ind w:firstLine="600"/>
        <w:jc w:val="both"/>
      </w:pPr>
      <w:r w:rsidRPr="00D030E4">
        <w:rPr>
          <w:rFonts w:ascii="Times New Roman" w:hAnsi="Times New Roman"/>
          <w:color w:val="000000"/>
          <w:sz w:val="28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среднего общего образования. </w:t>
      </w:r>
    </w:p>
    <w:p w:rsidR="00E8035F" w:rsidRPr="00D030E4" w:rsidRDefault="004B6A16">
      <w:pPr>
        <w:spacing w:after="0" w:line="264" w:lineRule="auto"/>
        <w:ind w:firstLine="600"/>
        <w:jc w:val="both"/>
      </w:pPr>
      <w:r w:rsidRPr="00D030E4">
        <w:rPr>
          <w:rFonts w:ascii="Times New Roman" w:hAnsi="Times New Roman"/>
          <w:color w:val="000000"/>
          <w:sz w:val="28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E8035F" w:rsidRPr="00D030E4" w:rsidRDefault="00E8035F">
      <w:pPr>
        <w:spacing w:after="0" w:line="264" w:lineRule="auto"/>
        <w:ind w:left="120"/>
        <w:jc w:val="both"/>
      </w:pPr>
    </w:p>
    <w:p w:rsidR="00E8035F" w:rsidRPr="00D030E4" w:rsidRDefault="004B6A16">
      <w:pPr>
        <w:spacing w:after="0" w:line="264" w:lineRule="auto"/>
        <w:ind w:left="120"/>
        <w:jc w:val="both"/>
      </w:pPr>
      <w:r w:rsidRPr="00D030E4"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E8035F" w:rsidRPr="00D030E4" w:rsidRDefault="00E8035F">
      <w:pPr>
        <w:spacing w:after="0" w:line="264" w:lineRule="auto"/>
        <w:ind w:left="120"/>
        <w:jc w:val="both"/>
      </w:pPr>
    </w:p>
    <w:p w:rsidR="00E8035F" w:rsidRPr="00D030E4" w:rsidRDefault="004B6A16">
      <w:pPr>
        <w:spacing w:after="0" w:line="264" w:lineRule="auto"/>
        <w:ind w:firstLine="600"/>
        <w:jc w:val="both"/>
      </w:pPr>
      <w:r w:rsidRPr="00D030E4">
        <w:rPr>
          <w:rFonts w:ascii="Times New Roman" w:hAnsi="Times New Roman"/>
          <w:color w:val="000000"/>
          <w:sz w:val="28"/>
        </w:rPr>
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 w:rsidR="00E8035F" w:rsidRPr="00D030E4" w:rsidRDefault="004B6A16">
      <w:pPr>
        <w:spacing w:after="0" w:line="264" w:lineRule="auto"/>
        <w:ind w:firstLine="600"/>
        <w:jc w:val="both"/>
      </w:pPr>
      <w:r w:rsidRPr="00D030E4">
        <w:rPr>
          <w:rFonts w:ascii="Times New Roman" w:hAnsi="Times New Roman"/>
          <w:color w:val="000000"/>
          <w:sz w:val="28"/>
        </w:rPr>
        <w:t xml:space="preserve"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</w:t>
      </w:r>
      <w:r w:rsidRPr="00D030E4">
        <w:rPr>
          <w:rFonts w:ascii="Times New Roman" w:hAnsi="Times New Roman"/>
          <w:color w:val="000000"/>
          <w:sz w:val="28"/>
        </w:rPr>
        <w:lastRenderedPageBreak/>
        <w:t>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E8035F" w:rsidRPr="00D030E4" w:rsidRDefault="004B6A16">
      <w:pPr>
        <w:spacing w:after="0" w:line="264" w:lineRule="auto"/>
        <w:ind w:firstLine="600"/>
        <w:jc w:val="both"/>
      </w:pPr>
      <w:r w:rsidRPr="00D030E4">
        <w:rPr>
          <w:rFonts w:ascii="Times New Roman" w:hAnsi="Times New Roman"/>
          <w:color w:val="000000"/>
          <w:sz w:val="28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E8035F" w:rsidRPr="00D030E4" w:rsidRDefault="004B6A16">
      <w:pPr>
        <w:spacing w:after="0" w:line="264" w:lineRule="auto"/>
        <w:ind w:firstLine="600"/>
        <w:jc w:val="both"/>
      </w:pPr>
      <w:r w:rsidRPr="00D030E4">
        <w:rPr>
          <w:rFonts w:ascii="Times New Roman" w:hAnsi="Times New Roman"/>
          <w:color w:val="000000"/>
          <w:sz w:val="28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E8035F" w:rsidRPr="00D030E4" w:rsidRDefault="00E8035F">
      <w:pPr>
        <w:spacing w:after="0" w:line="264" w:lineRule="auto"/>
        <w:ind w:left="120"/>
        <w:jc w:val="both"/>
      </w:pPr>
    </w:p>
    <w:p w:rsidR="00E8035F" w:rsidRPr="00D030E4" w:rsidRDefault="004B6A16">
      <w:pPr>
        <w:spacing w:after="0" w:line="264" w:lineRule="auto"/>
        <w:ind w:left="120"/>
        <w:jc w:val="both"/>
      </w:pPr>
      <w:r w:rsidRPr="00D030E4">
        <w:rPr>
          <w:rFonts w:ascii="Times New Roman" w:hAnsi="Times New Roman"/>
          <w:b/>
          <w:color w:val="000000"/>
          <w:sz w:val="28"/>
        </w:rPr>
        <w:t>МЕСТО УЧЕБНОГО ПРЕДМЕТА «ОСНОВЫ БЕЗОПАСНОСТИ ЖИЗНЕДЕЯТЕЛЬНОСТИ» В УЧЕБНОМ ПЛАНЕ</w:t>
      </w:r>
    </w:p>
    <w:p w:rsidR="00E8035F" w:rsidRPr="00D030E4" w:rsidRDefault="00E8035F">
      <w:pPr>
        <w:spacing w:after="0" w:line="264" w:lineRule="auto"/>
        <w:ind w:left="120"/>
        <w:jc w:val="both"/>
      </w:pPr>
    </w:p>
    <w:p w:rsidR="00E8035F" w:rsidRDefault="004B6A16" w:rsidP="002D1525">
      <w:pPr>
        <w:spacing w:after="0" w:line="264" w:lineRule="auto"/>
        <w:ind w:left="120"/>
        <w:jc w:val="both"/>
        <w:sectPr w:rsidR="00E8035F">
          <w:pgSz w:w="11906" w:h="16383"/>
          <w:pgMar w:top="1134" w:right="850" w:bottom="1134" w:left="1701" w:header="720" w:footer="720" w:gutter="0"/>
          <w:cols w:space="720"/>
        </w:sectPr>
      </w:pPr>
      <w:r w:rsidRPr="00D030E4">
        <w:rPr>
          <w:rFonts w:ascii="Times New Roman" w:hAnsi="Times New Roman"/>
          <w:color w:val="000000"/>
          <w:sz w:val="28"/>
        </w:rPr>
        <w:t xml:space="preserve"> Всего на изучение учебного предмета ОБЖ на уровне среднего общего образования отво</w:t>
      </w:r>
      <w:r w:rsidR="002D1525">
        <w:rPr>
          <w:rFonts w:ascii="Times New Roman" w:hAnsi="Times New Roman"/>
          <w:color w:val="000000"/>
          <w:sz w:val="28"/>
        </w:rPr>
        <w:t xml:space="preserve">дится 68 часов в 10–11 </w:t>
      </w:r>
      <w:proofErr w:type="gramStart"/>
      <w:r w:rsidR="002D1525">
        <w:rPr>
          <w:rFonts w:ascii="Times New Roman" w:hAnsi="Times New Roman"/>
          <w:color w:val="000000"/>
          <w:sz w:val="28"/>
        </w:rPr>
        <w:t>классах(</w:t>
      </w:r>
      <w:proofErr w:type="gramEnd"/>
      <w:r w:rsidR="002D1525">
        <w:rPr>
          <w:rFonts w:ascii="Times New Roman" w:hAnsi="Times New Roman"/>
          <w:color w:val="000000"/>
          <w:sz w:val="28"/>
        </w:rPr>
        <w:t>по 34 часа в каждом классе).</w:t>
      </w:r>
    </w:p>
    <w:p w:rsidR="00E8035F" w:rsidRPr="00D030E4" w:rsidRDefault="004B6A16" w:rsidP="002D1525">
      <w:pPr>
        <w:spacing w:after="0"/>
        <w:ind w:left="120"/>
        <w:jc w:val="center"/>
      </w:pPr>
      <w:bookmarkStart w:id="3" w:name="block-13557517"/>
      <w:bookmarkEnd w:id="2"/>
      <w:r w:rsidRPr="00D030E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«ОСНОВЫ БЕЗОПАСНОСТИ ЖИЗНЕДЕЯТЕЛЬНОСТИ»</w:t>
      </w:r>
    </w:p>
    <w:p w:rsidR="00E8035F" w:rsidRPr="00D030E4" w:rsidRDefault="00E8035F">
      <w:pPr>
        <w:spacing w:after="0"/>
        <w:ind w:left="120"/>
      </w:pP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color w:val="000000"/>
          <w:sz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(личностным, </w:t>
      </w:r>
      <w:proofErr w:type="spellStart"/>
      <w:r w:rsidRPr="00D030E4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D030E4">
        <w:rPr>
          <w:rFonts w:ascii="Times New Roman" w:hAnsi="Times New Roman"/>
          <w:color w:val="000000"/>
          <w:sz w:val="28"/>
        </w:rPr>
        <w:t xml:space="preserve"> и предметным), которые должны демонстрировать выпускники по завершении обучения в средней школе.</w:t>
      </w: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color w:val="000000"/>
          <w:sz w:val="28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color w:val="000000"/>
          <w:spacing w:val="-2"/>
          <w:sz w:val="28"/>
        </w:rPr>
        <w:t>Личностные результаты, формируемые в ходе изучения учебного предмета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Гражданское воспитание:</w:t>
      </w:r>
    </w:p>
    <w:p w:rsidR="00E8035F" w:rsidRPr="00D030E4" w:rsidRDefault="004B6A16">
      <w:pPr>
        <w:numPr>
          <w:ilvl w:val="0"/>
          <w:numId w:val="1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E8035F" w:rsidRPr="00D030E4" w:rsidRDefault="004B6A16">
      <w:pPr>
        <w:numPr>
          <w:ilvl w:val="0"/>
          <w:numId w:val="1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E8035F" w:rsidRPr="00D030E4" w:rsidRDefault="004B6A16">
      <w:pPr>
        <w:numPr>
          <w:ilvl w:val="0"/>
          <w:numId w:val="1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E8035F" w:rsidRPr="00D030E4" w:rsidRDefault="004B6A16">
      <w:pPr>
        <w:numPr>
          <w:ilvl w:val="0"/>
          <w:numId w:val="1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lastRenderedPageBreak/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E8035F" w:rsidRPr="00D030E4" w:rsidRDefault="004B6A16">
      <w:pPr>
        <w:numPr>
          <w:ilvl w:val="0"/>
          <w:numId w:val="1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E8035F" w:rsidRPr="00D030E4" w:rsidRDefault="004B6A16">
      <w:pPr>
        <w:numPr>
          <w:ilvl w:val="0"/>
          <w:numId w:val="1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Патриотическое воспитание:</w:t>
      </w:r>
    </w:p>
    <w:p w:rsidR="00E8035F" w:rsidRPr="00D030E4" w:rsidRDefault="004B6A16">
      <w:pPr>
        <w:numPr>
          <w:ilvl w:val="0"/>
          <w:numId w:val="2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E8035F" w:rsidRPr="00D030E4" w:rsidRDefault="004B6A16">
      <w:pPr>
        <w:numPr>
          <w:ilvl w:val="0"/>
          <w:numId w:val="2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E8035F" w:rsidRPr="00D030E4" w:rsidRDefault="004B6A16">
      <w:pPr>
        <w:numPr>
          <w:ilvl w:val="0"/>
          <w:numId w:val="2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Духовно-нравственное воспитание:</w:t>
      </w:r>
    </w:p>
    <w:p w:rsidR="00E8035F" w:rsidRPr="00D030E4" w:rsidRDefault="004B6A16">
      <w:pPr>
        <w:numPr>
          <w:ilvl w:val="0"/>
          <w:numId w:val="3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осознание духовных ценностей российского народа и российского воинства;</w:t>
      </w:r>
    </w:p>
    <w:p w:rsidR="00E8035F" w:rsidRPr="00D030E4" w:rsidRDefault="004B6A16">
      <w:pPr>
        <w:numPr>
          <w:ilvl w:val="0"/>
          <w:numId w:val="3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E8035F" w:rsidRPr="00D030E4" w:rsidRDefault="004B6A16">
      <w:pPr>
        <w:numPr>
          <w:ilvl w:val="0"/>
          <w:numId w:val="3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E8035F" w:rsidRPr="00D030E4" w:rsidRDefault="004B6A16">
      <w:pPr>
        <w:numPr>
          <w:ilvl w:val="0"/>
          <w:numId w:val="3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D030E4">
        <w:rPr>
          <w:rFonts w:ascii="Times New Roman" w:hAnsi="Times New Roman"/>
          <w:color w:val="000000"/>
          <w:sz w:val="28"/>
        </w:rPr>
        <w:t>волонтёрства</w:t>
      </w:r>
      <w:proofErr w:type="spellEnd"/>
      <w:r w:rsidRPr="00D030E4">
        <w:rPr>
          <w:rFonts w:ascii="Times New Roman" w:hAnsi="Times New Roman"/>
          <w:color w:val="000000"/>
          <w:sz w:val="28"/>
        </w:rPr>
        <w:t xml:space="preserve"> и добровольчества.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Эстетическое воспитание:</w:t>
      </w:r>
    </w:p>
    <w:p w:rsidR="00E8035F" w:rsidRPr="00D030E4" w:rsidRDefault="004B6A16">
      <w:pPr>
        <w:numPr>
          <w:ilvl w:val="0"/>
          <w:numId w:val="4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lastRenderedPageBreak/>
        <w:t>эстетическое отношение к миру в сочетании с культурой без­о­пасности жизнедеятельности;</w:t>
      </w:r>
    </w:p>
    <w:p w:rsidR="00E8035F" w:rsidRPr="00D030E4" w:rsidRDefault="004B6A16">
      <w:pPr>
        <w:numPr>
          <w:ilvl w:val="0"/>
          <w:numId w:val="4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понимание взаимозависимости успешности и полноценного развития и безопасного поведения в повседневной жизни.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Физическое воспитание:</w:t>
      </w:r>
    </w:p>
    <w:p w:rsidR="00E8035F" w:rsidRPr="00D030E4" w:rsidRDefault="004B6A16">
      <w:pPr>
        <w:numPr>
          <w:ilvl w:val="0"/>
          <w:numId w:val="5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E8035F" w:rsidRPr="00D030E4" w:rsidRDefault="004B6A16">
      <w:pPr>
        <w:numPr>
          <w:ilvl w:val="0"/>
          <w:numId w:val="5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знание приёмов оказания первой помощи и готовность применять их в случае необходимости;</w:t>
      </w:r>
    </w:p>
    <w:p w:rsidR="00E8035F" w:rsidRPr="00D030E4" w:rsidRDefault="004B6A16">
      <w:pPr>
        <w:numPr>
          <w:ilvl w:val="0"/>
          <w:numId w:val="5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потребность в регулярном ведении здорового образа жизни;</w:t>
      </w:r>
    </w:p>
    <w:p w:rsidR="00E8035F" w:rsidRPr="00D030E4" w:rsidRDefault="004B6A16">
      <w:pPr>
        <w:numPr>
          <w:ilvl w:val="0"/>
          <w:numId w:val="5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Трудовое воспитание:</w:t>
      </w:r>
    </w:p>
    <w:p w:rsidR="00E8035F" w:rsidRPr="00D030E4" w:rsidRDefault="004B6A16">
      <w:pPr>
        <w:numPr>
          <w:ilvl w:val="0"/>
          <w:numId w:val="6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E8035F" w:rsidRPr="00D030E4" w:rsidRDefault="004B6A16">
      <w:pPr>
        <w:numPr>
          <w:ilvl w:val="0"/>
          <w:numId w:val="6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E8035F" w:rsidRPr="00D030E4" w:rsidRDefault="004B6A16">
      <w:pPr>
        <w:numPr>
          <w:ilvl w:val="0"/>
          <w:numId w:val="6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E8035F" w:rsidRPr="00D030E4" w:rsidRDefault="004B6A16">
      <w:pPr>
        <w:numPr>
          <w:ilvl w:val="0"/>
          <w:numId w:val="6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Экологическое воспитание:</w:t>
      </w:r>
    </w:p>
    <w:p w:rsidR="00E8035F" w:rsidRPr="00D030E4" w:rsidRDefault="004B6A16">
      <w:pPr>
        <w:numPr>
          <w:ilvl w:val="0"/>
          <w:numId w:val="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E8035F" w:rsidRPr="00D030E4" w:rsidRDefault="004B6A16">
      <w:pPr>
        <w:numPr>
          <w:ilvl w:val="0"/>
          <w:numId w:val="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соблюдения экологической грамотности и ра­зумного природопользования;</w:t>
      </w:r>
    </w:p>
    <w:p w:rsidR="00E8035F" w:rsidRPr="00D030E4" w:rsidRDefault="004B6A16">
      <w:pPr>
        <w:numPr>
          <w:ilvl w:val="0"/>
          <w:numId w:val="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E8035F" w:rsidRPr="00D030E4" w:rsidRDefault="004B6A16">
      <w:pPr>
        <w:numPr>
          <w:ilvl w:val="0"/>
          <w:numId w:val="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расширение представлений о деятельности экологической направленности.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E8035F" w:rsidRPr="00D030E4" w:rsidRDefault="004B6A16">
      <w:pPr>
        <w:numPr>
          <w:ilvl w:val="0"/>
          <w:numId w:val="8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текущему уровню развития общей теории безопасности, современных </w:t>
      </w:r>
      <w:r w:rsidRPr="00D030E4">
        <w:rPr>
          <w:rFonts w:ascii="Times New Roman" w:hAnsi="Times New Roman"/>
          <w:color w:val="000000"/>
          <w:sz w:val="28"/>
        </w:rPr>
        <w:lastRenderedPageBreak/>
        <w:t>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E8035F" w:rsidRPr="00D030E4" w:rsidRDefault="004B6A16">
      <w:pPr>
        <w:numPr>
          <w:ilvl w:val="0"/>
          <w:numId w:val="8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E8035F" w:rsidRPr="00D030E4" w:rsidRDefault="004B6A16">
      <w:pPr>
        <w:numPr>
          <w:ilvl w:val="0"/>
          <w:numId w:val="8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способность применять научные знания для реализации прин­ципов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E8035F" w:rsidRPr="00D030E4" w:rsidRDefault="00E8035F">
      <w:pPr>
        <w:spacing w:after="0"/>
        <w:ind w:left="120"/>
      </w:pPr>
    </w:p>
    <w:p w:rsidR="00E8035F" w:rsidRPr="00D030E4" w:rsidRDefault="004B6A16">
      <w:pPr>
        <w:spacing w:after="0"/>
        <w:ind w:left="120"/>
      </w:pPr>
      <w:r w:rsidRPr="00D030E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8035F" w:rsidRPr="00D030E4" w:rsidRDefault="00E8035F">
      <w:pPr>
        <w:spacing w:after="0"/>
        <w:ind w:left="120"/>
      </w:pP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color w:val="000000"/>
          <w:sz w:val="28"/>
        </w:rPr>
        <w:t>Метапредметные результаты, формируемые в ходе изучения учебного предмета ОБЖ, должны отражать овладение универсальными учебными действиями.</w:t>
      </w: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b/>
          <w:i/>
          <w:color w:val="000000"/>
          <w:sz w:val="28"/>
        </w:rPr>
        <w:t>Базовые логические действия:</w:t>
      </w:r>
    </w:p>
    <w:p w:rsidR="00E8035F" w:rsidRPr="00D030E4" w:rsidRDefault="004B6A16">
      <w:pPr>
        <w:numPr>
          <w:ilvl w:val="0"/>
          <w:numId w:val="9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E8035F" w:rsidRPr="00D030E4" w:rsidRDefault="004B6A16">
      <w:pPr>
        <w:numPr>
          <w:ilvl w:val="0"/>
          <w:numId w:val="9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E8035F" w:rsidRPr="00D030E4" w:rsidRDefault="004B6A16">
      <w:pPr>
        <w:numPr>
          <w:ilvl w:val="0"/>
          <w:numId w:val="9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E8035F" w:rsidRPr="00D030E4" w:rsidRDefault="004B6A16">
      <w:pPr>
        <w:numPr>
          <w:ilvl w:val="0"/>
          <w:numId w:val="9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E8035F" w:rsidRPr="00D030E4" w:rsidRDefault="004B6A16">
      <w:pPr>
        <w:numPr>
          <w:ilvl w:val="0"/>
          <w:numId w:val="9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E8035F" w:rsidRPr="00D030E4" w:rsidRDefault="004B6A16">
      <w:pPr>
        <w:numPr>
          <w:ilvl w:val="0"/>
          <w:numId w:val="9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развивать творческое мышление при решении ситуационных задач.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Базовые исследовательские действия:</w:t>
      </w:r>
    </w:p>
    <w:p w:rsidR="00E8035F" w:rsidRPr="00D030E4" w:rsidRDefault="004B6A16">
      <w:pPr>
        <w:numPr>
          <w:ilvl w:val="0"/>
          <w:numId w:val="10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в области безопасности жизнедеятельности;</w:t>
      </w:r>
    </w:p>
    <w:p w:rsidR="00E8035F" w:rsidRPr="00D030E4" w:rsidRDefault="004B6A16">
      <w:pPr>
        <w:numPr>
          <w:ilvl w:val="0"/>
          <w:numId w:val="10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E8035F" w:rsidRPr="00D030E4" w:rsidRDefault="004B6A16">
      <w:pPr>
        <w:numPr>
          <w:ilvl w:val="0"/>
          <w:numId w:val="10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E8035F" w:rsidRPr="00D030E4" w:rsidRDefault="004B6A16">
      <w:pPr>
        <w:numPr>
          <w:ilvl w:val="0"/>
          <w:numId w:val="10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E8035F" w:rsidRPr="00D030E4" w:rsidRDefault="004B6A16">
      <w:pPr>
        <w:numPr>
          <w:ilvl w:val="0"/>
          <w:numId w:val="10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E8035F" w:rsidRPr="00D030E4" w:rsidRDefault="004B6A16">
      <w:pPr>
        <w:numPr>
          <w:ilvl w:val="0"/>
          <w:numId w:val="10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E8035F" w:rsidRPr="00D030E4" w:rsidRDefault="004B6A16">
      <w:pPr>
        <w:numPr>
          <w:ilvl w:val="0"/>
          <w:numId w:val="10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Работа с информацией:</w:t>
      </w:r>
    </w:p>
    <w:p w:rsidR="00E8035F" w:rsidRPr="00D030E4" w:rsidRDefault="004B6A16">
      <w:pPr>
        <w:numPr>
          <w:ilvl w:val="0"/>
          <w:numId w:val="11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E8035F" w:rsidRPr="00D030E4" w:rsidRDefault="004B6A16">
      <w:pPr>
        <w:numPr>
          <w:ilvl w:val="0"/>
          <w:numId w:val="11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E8035F" w:rsidRPr="00D030E4" w:rsidRDefault="004B6A16">
      <w:pPr>
        <w:numPr>
          <w:ilvl w:val="0"/>
          <w:numId w:val="11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E8035F" w:rsidRPr="00D030E4" w:rsidRDefault="004B6A16">
      <w:pPr>
        <w:numPr>
          <w:ilvl w:val="0"/>
          <w:numId w:val="11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E8035F" w:rsidRPr="00D030E4" w:rsidRDefault="004B6A16">
      <w:pPr>
        <w:numPr>
          <w:ilvl w:val="0"/>
          <w:numId w:val="11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b/>
          <w:i/>
          <w:color w:val="000000"/>
          <w:sz w:val="28"/>
        </w:rPr>
        <w:t>Общение:</w:t>
      </w:r>
    </w:p>
    <w:p w:rsidR="00E8035F" w:rsidRPr="00D030E4" w:rsidRDefault="004B6A16">
      <w:pPr>
        <w:numPr>
          <w:ilvl w:val="0"/>
          <w:numId w:val="12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lastRenderedPageBreak/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E8035F" w:rsidRPr="00D030E4" w:rsidRDefault="004B6A16">
      <w:pPr>
        <w:numPr>
          <w:ilvl w:val="0"/>
          <w:numId w:val="12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E8035F" w:rsidRPr="00D030E4" w:rsidRDefault="004B6A16">
      <w:pPr>
        <w:numPr>
          <w:ilvl w:val="0"/>
          <w:numId w:val="12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E8035F" w:rsidRPr="00D030E4" w:rsidRDefault="004B6A16">
      <w:pPr>
        <w:numPr>
          <w:ilvl w:val="0"/>
          <w:numId w:val="12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аргументированно, логично и ясно излагать свою точку зрения с использованием языковых средств.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Совместная деятельност</w:t>
      </w:r>
      <w:r>
        <w:rPr>
          <w:rFonts w:ascii="Times New Roman" w:hAnsi="Times New Roman"/>
          <w:color w:val="000000"/>
          <w:sz w:val="28"/>
        </w:rPr>
        <w:t>ь:</w:t>
      </w:r>
    </w:p>
    <w:p w:rsidR="00E8035F" w:rsidRPr="00D030E4" w:rsidRDefault="004B6A16">
      <w:pPr>
        <w:numPr>
          <w:ilvl w:val="0"/>
          <w:numId w:val="13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E8035F" w:rsidRPr="00D030E4" w:rsidRDefault="004B6A16">
      <w:pPr>
        <w:numPr>
          <w:ilvl w:val="0"/>
          <w:numId w:val="13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E8035F" w:rsidRPr="00D030E4" w:rsidRDefault="004B6A16">
      <w:pPr>
        <w:numPr>
          <w:ilvl w:val="0"/>
          <w:numId w:val="13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E8035F" w:rsidRPr="00D030E4" w:rsidRDefault="004B6A16">
      <w:pPr>
        <w:numPr>
          <w:ilvl w:val="0"/>
          <w:numId w:val="13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b/>
          <w:i/>
          <w:color w:val="000000"/>
          <w:sz w:val="28"/>
        </w:rPr>
        <w:t>Самоорганизация:</w:t>
      </w:r>
    </w:p>
    <w:p w:rsidR="00E8035F" w:rsidRPr="00D030E4" w:rsidRDefault="004B6A16">
      <w:pPr>
        <w:numPr>
          <w:ilvl w:val="0"/>
          <w:numId w:val="14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E8035F" w:rsidRPr="00D030E4" w:rsidRDefault="004B6A16">
      <w:pPr>
        <w:numPr>
          <w:ilvl w:val="0"/>
          <w:numId w:val="14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E8035F" w:rsidRPr="00D030E4" w:rsidRDefault="004B6A16">
      <w:pPr>
        <w:numPr>
          <w:ilvl w:val="0"/>
          <w:numId w:val="14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делать осознанный выбор в новой ситуации, аргументировать его; брать ответственность за своё решение;</w:t>
      </w:r>
    </w:p>
    <w:p w:rsidR="00E8035F" w:rsidRDefault="004B6A16">
      <w:pPr>
        <w:numPr>
          <w:ilvl w:val="0"/>
          <w:numId w:val="14"/>
        </w:numPr>
        <w:spacing w:after="0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8035F" w:rsidRPr="00D030E4" w:rsidRDefault="004B6A16">
      <w:pPr>
        <w:numPr>
          <w:ilvl w:val="0"/>
          <w:numId w:val="14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расширять познания в области безопасности жизнедеятельности на основе личных предпочтений и за счёт привлечения научно-</w:t>
      </w:r>
      <w:r w:rsidRPr="00D030E4">
        <w:rPr>
          <w:rFonts w:ascii="Times New Roman" w:hAnsi="Times New Roman"/>
          <w:color w:val="000000"/>
          <w:sz w:val="28"/>
        </w:rPr>
        <w:lastRenderedPageBreak/>
        <w:t>практических знаний других предметных областей; повышать образовательный и культурный уровень.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Самоконтроль:</w:t>
      </w:r>
    </w:p>
    <w:p w:rsidR="00E8035F" w:rsidRPr="00D030E4" w:rsidRDefault="004B6A16">
      <w:pPr>
        <w:numPr>
          <w:ilvl w:val="0"/>
          <w:numId w:val="15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E8035F" w:rsidRPr="00D030E4" w:rsidRDefault="004B6A16">
      <w:pPr>
        <w:numPr>
          <w:ilvl w:val="0"/>
          <w:numId w:val="15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E8035F" w:rsidRDefault="004B6A1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Принятие себя и других:</w:t>
      </w:r>
    </w:p>
    <w:p w:rsidR="00E8035F" w:rsidRPr="00D030E4" w:rsidRDefault="004B6A16">
      <w:pPr>
        <w:numPr>
          <w:ilvl w:val="0"/>
          <w:numId w:val="16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достоинства, невозможности контроля всего вокруг;</w:t>
      </w:r>
    </w:p>
    <w:p w:rsidR="00E8035F" w:rsidRPr="00D030E4" w:rsidRDefault="004B6A16">
      <w:pPr>
        <w:numPr>
          <w:ilvl w:val="0"/>
          <w:numId w:val="16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E8035F" w:rsidRPr="00D030E4" w:rsidRDefault="00E8035F">
      <w:pPr>
        <w:spacing w:after="0"/>
        <w:ind w:left="120"/>
      </w:pPr>
    </w:p>
    <w:p w:rsidR="00E8035F" w:rsidRPr="00D030E4" w:rsidRDefault="004B6A16">
      <w:pPr>
        <w:spacing w:after="0"/>
        <w:ind w:left="120"/>
      </w:pPr>
      <w:r w:rsidRPr="00D030E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8035F" w:rsidRPr="00D030E4" w:rsidRDefault="00E8035F">
      <w:pPr>
        <w:spacing w:after="0"/>
        <w:ind w:left="120"/>
      </w:pP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color w:val="000000"/>
          <w:sz w:val="28"/>
        </w:rPr>
        <w:t>Предметные результаты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E8035F" w:rsidRPr="00D030E4" w:rsidRDefault="004B6A16">
      <w:pPr>
        <w:spacing w:after="0"/>
        <w:ind w:firstLine="600"/>
      </w:pPr>
      <w:r w:rsidRPr="00D030E4">
        <w:rPr>
          <w:rFonts w:ascii="Times New Roman" w:hAnsi="Times New Roman"/>
          <w:color w:val="000000"/>
          <w:sz w:val="28"/>
        </w:rPr>
        <w:t>Предметные результаты, формируемые в ходе изучения учебного предмета ОБЖ, должны обеспечивать: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 xml:space="preserve">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</w:t>
      </w:r>
      <w:r w:rsidRPr="00D030E4">
        <w:rPr>
          <w:rFonts w:ascii="Times New Roman" w:hAnsi="Times New Roman"/>
          <w:color w:val="000000"/>
          <w:sz w:val="28"/>
        </w:rPr>
        <w:lastRenderedPageBreak/>
        <w:t>действий в опасных, экстремальных и чрезвычайных ситуациях на транспорте;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сформированность представлений об опасности и негативном влиянии на жизнь личности, общества, государства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lastRenderedPageBreak/>
        <w:t>сформированность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z w:val="28"/>
        </w:rPr>
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E8035F" w:rsidRPr="00D030E4" w:rsidRDefault="004B6A16">
      <w:pPr>
        <w:numPr>
          <w:ilvl w:val="0"/>
          <w:numId w:val="17"/>
        </w:numPr>
        <w:spacing w:after="0"/>
      </w:pPr>
      <w:r w:rsidRPr="00D030E4">
        <w:rPr>
          <w:rFonts w:ascii="Times New Roman" w:hAnsi="Times New Roman"/>
          <w:color w:val="000000"/>
          <w:spacing w:val="-2"/>
          <w:sz w:val="28"/>
        </w:rPr>
        <w:t>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E8035F" w:rsidRPr="00D030E4" w:rsidRDefault="00E8035F">
      <w:pPr>
        <w:sectPr w:rsidR="00E8035F" w:rsidRPr="00D030E4">
          <w:pgSz w:w="11906" w:h="16383"/>
          <w:pgMar w:top="1134" w:right="850" w:bottom="1134" w:left="1701" w:header="720" w:footer="720" w:gutter="0"/>
          <w:cols w:space="720"/>
        </w:sectPr>
      </w:pPr>
    </w:p>
    <w:p w:rsidR="00E8035F" w:rsidRDefault="004B6A16" w:rsidP="009C7E76">
      <w:pPr>
        <w:spacing w:after="0"/>
        <w:ind w:left="120"/>
        <w:jc w:val="center"/>
      </w:pPr>
      <w:bookmarkStart w:id="4" w:name="block-1355751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E8035F" w:rsidRDefault="004B6A16" w:rsidP="009C7E7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930"/>
        <w:gridCol w:w="993"/>
        <w:gridCol w:w="1701"/>
        <w:gridCol w:w="1701"/>
        <w:gridCol w:w="1275"/>
        <w:gridCol w:w="1276"/>
        <w:gridCol w:w="2458"/>
      </w:tblGrid>
      <w:tr w:rsidR="00E8035F" w:rsidTr="00FE600A">
        <w:trPr>
          <w:trHeight w:val="144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3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4395" w:type="dxa"/>
            <w:gridSpan w:val="3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35F" w:rsidRPr="00E77F53" w:rsidRDefault="00E77F53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E77F53">
              <w:rPr>
                <w:rFonts w:ascii="Times New Roman" w:hAnsi="Times New Roman" w:cs="Times New Roman"/>
                <w:b/>
              </w:rPr>
              <w:t>Фактическая дата</w:t>
            </w: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035F" w:rsidRDefault="00E8035F" w:rsidP="00E77F53">
            <w:pPr>
              <w:spacing w:after="0"/>
              <w:ind w:left="135"/>
            </w:pPr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35F" w:rsidRDefault="00E8035F"/>
        </w:tc>
        <w:tc>
          <w:tcPr>
            <w:tcW w:w="39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35F" w:rsidRDefault="00E8035F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35F" w:rsidRDefault="00E8035F"/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35F" w:rsidRDefault="00E8035F"/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35F" w:rsidRDefault="00E8035F"/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Современные представления о культуре безопасности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8035F" w:rsidRDefault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7.09</w:t>
            </w:r>
          </w:p>
          <w:p w:rsidR="00E77F53" w:rsidRDefault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5.09</w:t>
            </w:r>
          </w:p>
          <w:p w:rsidR="00E77F53" w:rsidRDefault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6.09</w:t>
            </w:r>
          </w:p>
          <w:p w:rsidR="00E77F53" w:rsidRPr="00E77F53" w:rsidRDefault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10Г 6.09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8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Влияние поведения на безопасность. Риск-ориентированный подход к обеспечению безопасности на уровне личности, общества, государства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7.09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5.09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6.09</w:t>
            </w:r>
          </w:p>
          <w:p w:rsidR="00E8035F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6.09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9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опасности в быту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14.09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12.09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13.09</w:t>
            </w:r>
          </w:p>
          <w:p w:rsidR="00E8035F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13.09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10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Профилактика и первая помощь при отравлениях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P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77F53">
              <w:rPr>
                <w:rFonts w:ascii="Times New Roman" w:hAnsi="Times New Roman" w:cs="Times New Roman"/>
              </w:rPr>
              <w:t>10А 14.09</w:t>
            </w:r>
          </w:p>
          <w:p w:rsidR="00E77F53" w:rsidRP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77F53">
              <w:rPr>
                <w:rFonts w:ascii="Times New Roman" w:hAnsi="Times New Roman" w:cs="Times New Roman"/>
              </w:rPr>
              <w:t>10Б 12.09</w:t>
            </w:r>
          </w:p>
          <w:p w:rsidR="00E77F53" w:rsidRP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77F53">
              <w:rPr>
                <w:rFonts w:ascii="Times New Roman" w:hAnsi="Times New Roman" w:cs="Times New Roman"/>
              </w:rPr>
              <w:t>10В 13.09</w:t>
            </w:r>
          </w:p>
          <w:p w:rsidR="00E8035F" w:rsidRDefault="00E77F53" w:rsidP="00E77F53">
            <w:pPr>
              <w:spacing w:after="0"/>
              <w:ind w:left="135"/>
            </w:pPr>
            <w:r w:rsidRPr="00E77F53">
              <w:rPr>
                <w:rFonts w:ascii="Times New Roman" w:hAnsi="Times New Roman" w:cs="Times New Roman"/>
              </w:rPr>
              <w:t>10Г 13.09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Безопасность в быту. Пожарная безопасность в быту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21.09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19.09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20.09</w:t>
            </w:r>
          </w:p>
          <w:p w:rsidR="00E8035F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20.09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Безопасность в быту. </w:t>
            </w:r>
            <w:r w:rsidRPr="00D030E4">
              <w:rPr>
                <w:rFonts w:ascii="Times New Roman" w:hAnsi="Times New Roman"/>
                <w:color w:val="000000"/>
                <w:sz w:val="24"/>
              </w:rPr>
              <w:lastRenderedPageBreak/>
              <w:t>Предупреждение травм и первая помощь при них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21.09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10Б 19.09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20.09</w:t>
            </w:r>
          </w:p>
          <w:p w:rsidR="00E8035F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20.09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11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</w:t>
              </w:r>
              <w:r w:rsidR="004B6A1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в местах общего 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Опасности криминогенного характера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21.09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19.09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20.09</w:t>
            </w:r>
          </w:p>
          <w:p w:rsidR="00E8035F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20.09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12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Безопасное поведение в местах общего пользования. Аварии на коммунальных системах жизнеобеспечения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28.09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26.09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27.09</w:t>
            </w:r>
          </w:p>
          <w:p w:rsidR="00E8035F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27.09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13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Безопасность дорожного движения: пешеход, пассажир, водитель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28.09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26.09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27.09</w:t>
            </w:r>
          </w:p>
          <w:p w:rsidR="00E8035F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27.09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14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Безопасность дорожного движения. Опасности и риски участников дорожного движения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5.10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3.10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4.10</w:t>
            </w:r>
          </w:p>
          <w:p w:rsidR="00E8035F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4.10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15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Порядок действий при дорожно-транспортных происшествиях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5.10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3.10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4.10</w:t>
            </w:r>
          </w:p>
          <w:p w:rsidR="00E8035F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4.10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16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Оказание первой помощи при дорожно-транспортном происшествии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12.10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10.10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11.10</w:t>
            </w:r>
          </w:p>
          <w:p w:rsidR="00E8035F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11.10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17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Безопасное поведение на разных видах транспорта (метро, железнодорожный, водный, авиационный)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12.10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10.10</w:t>
            </w:r>
          </w:p>
          <w:p w:rsidR="00E77F53" w:rsidRDefault="00E77F53" w:rsidP="00E77F5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11.10</w:t>
            </w:r>
          </w:p>
          <w:p w:rsidR="00E8035F" w:rsidRDefault="00E77F53" w:rsidP="00E77F5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11.10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18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разных видах </w:t>
            </w:r>
            <w:proofErr w:type="spellStart"/>
            <w:r w:rsidRPr="00D030E4">
              <w:rPr>
                <w:rFonts w:ascii="Times New Roman" w:hAnsi="Times New Roman"/>
                <w:color w:val="000000"/>
                <w:sz w:val="24"/>
              </w:rPr>
              <w:t>транспортаПорядок</w:t>
            </w:r>
            <w:proofErr w:type="spellEnd"/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действий при возникновении опасности, экстремальной или чрезвычайной ситуации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19.10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17.10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18.10</w:t>
            </w:r>
          </w:p>
          <w:p w:rsidR="00E8035F" w:rsidRDefault="006D14B3" w:rsidP="006D14B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18.10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19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19.10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17.10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18.10</w:t>
            </w:r>
          </w:p>
          <w:p w:rsidR="00E8035F" w:rsidRDefault="006D14B3" w:rsidP="006D14B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18.10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20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Опасности социально-психологического характера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26.10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24.10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25.10</w:t>
            </w:r>
          </w:p>
          <w:p w:rsidR="00E8035F" w:rsidRDefault="006D14B3" w:rsidP="006D14B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25.10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21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Безопасность в общественных местах. Поиск потерявшегося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26.10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24.10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25.10</w:t>
            </w:r>
          </w:p>
          <w:p w:rsidR="00E8035F" w:rsidRDefault="006D14B3" w:rsidP="006D14B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25.10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22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Опасности криминального характера в общественных местах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9.11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7.11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8.11</w:t>
            </w:r>
          </w:p>
          <w:p w:rsidR="00E8035F" w:rsidRDefault="006D14B3" w:rsidP="006D14B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8.11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23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Действия при пожаре, обрушении конструкций в общественных местах и на объектах с массовым пребыванием людей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9.11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7.11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8.11</w:t>
            </w:r>
          </w:p>
          <w:p w:rsidR="00E8035F" w:rsidRDefault="006D14B3" w:rsidP="006D14B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8.11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24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Действия при угрозе или совершении террористического акта в общественных местах и на объектах с массовым пребыванием людей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 </w:t>
            </w:r>
            <w:r w:rsidR="00FE600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10Б </w:t>
            </w:r>
            <w:r w:rsidR="00FE600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6D14B3" w:rsidRDefault="006D14B3" w:rsidP="006D14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10В </w:t>
            </w:r>
            <w:r w:rsidR="00FE600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E8035F" w:rsidRDefault="006D14B3" w:rsidP="006D14B3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</w:t>
            </w:r>
            <w:r w:rsidR="00FE600A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25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природной среде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16.11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14.11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15.11</w:t>
            </w:r>
          </w:p>
          <w:p w:rsidR="00E8035F" w:rsidRDefault="00FE600A" w:rsidP="00FE600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15.11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26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Выживание в автономных условиях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23.11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21.11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22.11</w:t>
            </w:r>
          </w:p>
          <w:p w:rsidR="00E8035F" w:rsidRDefault="00FE600A" w:rsidP="00FE600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22.11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27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характера. Природные пожары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23.11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21.11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22.11</w:t>
            </w:r>
          </w:p>
          <w:p w:rsidR="00E8035F" w:rsidRDefault="00FE600A" w:rsidP="00FE600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22.11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28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Чрезвычайные ситуации геологического характера: землетрясения, извержение вулканов, оползни, камнепады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30.11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28.11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29.11</w:t>
            </w:r>
          </w:p>
          <w:p w:rsidR="00E8035F" w:rsidRDefault="00FE600A" w:rsidP="00FE600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29.11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29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30.11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28.11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29.11</w:t>
            </w:r>
          </w:p>
          <w:p w:rsidR="00E8035F" w:rsidRDefault="00FE600A" w:rsidP="00FE600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29.11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30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Чрезвычайные ситуации метеорологического характера: бури, ливни, град, мороз, жара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7.12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5.12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6.12</w:t>
            </w:r>
          </w:p>
          <w:p w:rsidR="00E8035F" w:rsidRDefault="00FE600A" w:rsidP="00FE600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6.12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31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Экологическая грамотность и разумное природопользование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7.12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5.12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6.12</w:t>
            </w:r>
          </w:p>
          <w:p w:rsidR="00E8035F" w:rsidRDefault="00FE600A" w:rsidP="00FE600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6.12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32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Факторы, влияющие на здоровье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14.12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12.12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13.12</w:t>
            </w:r>
          </w:p>
          <w:p w:rsidR="00E8035F" w:rsidRDefault="00FE600A" w:rsidP="00FE600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lastRenderedPageBreak/>
              <w:t>10Г 13.12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33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Инфекционные заболевания. Значение вакцинации в борьбе с инфекционными заболеваниями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14.12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12.12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13.12</w:t>
            </w:r>
          </w:p>
          <w:p w:rsidR="00E8035F" w:rsidRDefault="00FE600A" w:rsidP="00FE600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13.12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34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Инфекционные заболевания. Чрезвычайные ситуации биолого-социального характера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21.12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19.12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20.12</w:t>
            </w:r>
          </w:p>
          <w:p w:rsidR="00E8035F" w:rsidRDefault="00FE600A" w:rsidP="00FE600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20.12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35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заболевания. Факторы риска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21.12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19.12</w:t>
            </w:r>
          </w:p>
          <w:p w:rsidR="00FE600A" w:rsidRDefault="00FE600A" w:rsidP="00FE60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 20.12</w:t>
            </w:r>
          </w:p>
          <w:p w:rsidR="00E8035F" w:rsidRDefault="00FE600A" w:rsidP="00FE600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10Г 20.12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36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заболевания. Меры профилактики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37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38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39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 w:rsidTr="00FE600A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09" w:type="dxa"/>
            <w:gridSpan w:val="3"/>
            <w:tcMar>
              <w:top w:w="50" w:type="dxa"/>
              <w:left w:w="100" w:type="dxa"/>
            </w:tcMar>
            <w:vAlign w:val="center"/>
          </w:tcPr>
          <w:p w:rsidR="00E8035F" w:rsidRDefault="00E8035F"/>
        </w:tc>
      </w:tr>
    </w:tbl>
    <w:p w:rsidR="00E8035F" w:rsidRDefault="00E8035F">
      <w:pPr>
        <w:sectPr w:rsidR="00E803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035F" w:rsidRDefault="004B6A16" w:rsidP="009C7E7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891"/>
        <w:gridCol w:w="1185"/>
        <w:gridCol w:w="1841"/>
        <w:gridCol w:w="1910"/>
        <w:gridCol w:w="1347"/>
        <w:gridCol w:w="2959"/>
      </w:tblGrid>
      <w:tr w:rsidR="00E8035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035F" w:rsidRDefault="00E8035F">
            <w:pPr>
              <w:spacing w:after="0"/>
              <w:ind w:left="135"/>
            </w:pPr>
          </w:p>
        </w:tc>
      </w:tr>
      <w:tr w:rsidR="00E803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35F" w:rsidRDefault="00E803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35F" w:rsidRDefault="00E8035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035F" w:rsidRDefault="00E803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35F" w:rsidRDefault="00E803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35F" w:rsidRDefault="00E8035F"/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Правовые основы оказания первой помощи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40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Оказание первой помощи в сложных случаях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41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Общение в жизни человека. Межличностное общение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42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Общение в жизни человека. Общение в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43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Конфликты, стадии развития конфликтов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44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Конфликты, способы их разрешения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45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Конструктивные и деструктивные способы психологического воздействия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46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Манипуляции и способы противостоять им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47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Деструктивное психологическое влияние в больших группах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48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Способы воздействия на человека в большой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49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50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обеспечение, виды, цели и принципы работы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51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Правила защиты от вредоносного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52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Социальные отношения, поведенческие риски в цифровой среде и их 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53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Деструктивные сообщества и деструктивный контент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54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Достоверность информации в цифровой среде. Источники информации, проверка на достоверность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55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Достоверность информации в цифровой среде. </w:t>
            </w:r>
            <w:r>
              <w:rPr>
                <w:rFonts w:ascii="Times New Roman" w:hAnsi="Times New Roman"/>
                <w:color w:val="000000"/>
                <w:sz w:val="24"/>
              </w:rPr>
              <w:t>Фальшивые аккаунты, манипуляторы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56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Защита прав в цифровом пространстве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57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Экстремизм и терроризм как угроза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58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Предупреждение вовлечения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59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Уровни террористической 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60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при угрозе и совершении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61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терроризму: цели, задачи, принципы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62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Права, обязанности и ответственность граждан и организаций в области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63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Оборона страны как обязательное условие благополучного развития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64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Структура Вооруженных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65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Другие войска и воинские формирования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66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Воинская обязанность и военная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67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68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Правовая основа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69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Единая государственная система предупреждения и ликвидации </w:t>
            </w:r>
            <w:r w:rsidRPr="00D030E4">
              <w:rPr>
                <w:rFonts w:ascii="Times New Roman" w:hAnsi="Times New Roman"/>
                <w:color w:val="000000"/>
                <w:sz w:val="24"/>
              </w:rPr>
              <w:lastRenderedPageBreak/>
              <w:t>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70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Правовая основа обеспечения национальной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71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Взаимодействие личности, общества и государства в обеспечении национальной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72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8035F" w:rsidRDefault="00E80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8035F" w:rsidRDefault="00E7499D">
            <w:pPr>
              <w:spacing w:after="0"/>
              <w:ind w:left="135"/>
            </w:pPr>
            <w:hyperlink r:id="rId73">
              <w:r w:rsidR="004B6A16">
                <w:rPr>
                  <w:rFonts w:ascii="Times New Roman" w:hAnsi="Times New Roman"/>
                  <w:color w:val="0000FF"/>
                  <w:u w:val="single"/>
                </w:rPr>
                <w:t>https://resh.edu.ru/subject/23/</w:t>
              </w:r>
            </w:hyperlink>
          </w:p>
        </w:tc>
      </w:tr>
      <w:tr w:rsidR="00E803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35F" w:rsidRPr="00D030E4" w:rsidRDefault="004B6A16">
            <w:pPr>
              <w:spacing w:after="0"/>
              <w:ind w:left="135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 w:rsidRPr="00D030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8035F" w:rsidRDefault="004B6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35F" w:rsidRDefault="00E8035F"/>
        </w:tc>
      </w:tr>
    </w:tbl>
    <w:p w:rsidR="00E8035F" w:rsidRDefault="00E8035F">
      <w:pPr>
        <w:sectPr w:rsidR="00E803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035F" w:rsidRDefault="00E8035F">
      <w:pPr>
        <w:sectPr w:rsidR="00E803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035F" w:rsidRDefault="004B6A16">
      <w:pPr>
        <w:spacing w:after="0"/>
        <w:ind w:left="120"/>
      </w:pPr>
      <w:bookmarkStart w:id="5" w:name="block-1355751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8035F" w:rsidRDefault="004B6A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035F" w:rsidRDefault="004B6A16">
      <w:pPr>
        <w:spacing w:after="0" w:line="480" w:lineRule="auto"/>
        <w:ind w:left="120"/>
      </w:pPr>
      <w:r w:rsidRPr="00D030E4">
        <w:rPr>
          <w:rFonts w:ascii="Times New Roman" w:hAnsi="Times New Roman"/>
          <w:color w:val="000000"/>
          <w:sz w:val="28"/>
        </w:rPr>
        <w:t>​‌• Основы безопасности жизнедеятельности, 10 класс/ Хренников Б.О., Гололобов Н.В., Льняная Л.И., Маслов М.В.; под ред. Егорова С.Н., Акционерное общество «Издательство «Просвещение»</w:t>
      </w:r>
      <w:r w:rsidRPr="00D030E4">
        <w:rPr>
          <w:sz w:val="28"/>
        </w:rPr>
        <w:br/>
      </w:r>
      <w:bookmarkStart w:id="6" w:name="75877f41-0110-4777-9c0e-89a16ef21905"/>
      <w:r w:rsidRPr="00D030E4">
        <w:rPr>
          <w:rFonts w:ascii="Times New Roman" w:hAnsi="Times New Roman"/>
          <w:color w:val="000000"/>
          <w:sz w:val="28"/>
        </w:rPr>
        <w:t xml:space="preserve"> • Основы безопасности жизнедеятельности, 11 класс/ Хренников Б.О., Гололобов Н.В., Льняная Л.И., Маслов М.В.; под ред. </w:t>
      </w:r>
      <w:r>
        <w:rPr>
          <w:rFonts w:ascii="Times New Roman" w:hAnsi="Times New Roman"/>
          <w:color w:val="000000"/>
          <w:sz w:val="28"/>
        </w:rPr>
        <w:t>Егорова С.Н., Акционерное общество «Издательство «</w:t>
      </w:r>
      <w:proofErr w:type="gramStart"/>
      <w:r>
        <w:rPr>
          <w:rFonts w:ascii="Times New Roman" w:hAnsi="Times New Roman"/>
          <w:color w:val="000000"/>
          <w:sz w:val="28"/>
        </w:rPr>
        <w:t>Просвещение»</w:t>
      </w:r>
      <w:bookmarkEnd w:id="6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E8035F" w:rsidRDefault="004B6A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2b01a285-0194-47fc-84a3-cdd38044197f"/>
      <w:r>
        <w:rPr>
          <w:rFonts w:ascii="Times New Roman" w:hAnsi="Times New Roman"/>
          <w:color w:val="000000"/>
          <w:sz w:val="28"/>
        </w:rPr>
        <w:t>https://resh.edu.ru/subject/23/</w:t>
      </w:r>
      <w:bookmarkEnd w:id="7"/>
      <w:r>
        <w:rPr>
          <w:rFonts w:ascii="Times New Roman" w:hAnsi="Times New Roman"/>
          <w:color w:val="000000"/>
          <w:sz w:val="28"/>
        </w:rPr>
        <w:t>‌</w:t>
      </w:r>
    </w:p>
    <w:p w:rsidR="00E8035F" w:rsidRPr="00D030E4" w:rsidRDefault="004B6A16">
      <w:pPr>
        <w:spacing w:after="0"/>
        <w:ind w:left="120"/>
      </w:pPr>
      <w:r w:rsidRPr="00D030E4">
        <w:rPr>
          <w:rFonts w:ascii="Times New Roman" w:hAnsi="Times New Roman"/>
          <w:color w:val="000000"/>
          <w:sz w:val="28"/>
        </w:rPr>
        <w:t>​</w:t>
      </w:r>
    </w:p>
    <w:p w:rsidR="00E8035F" w:rsidRPr="00D030E4" w:rsidRDefault="004B6A16">
      <w:pPr>
        <w:spacing w:after="0" w:line="480" w:lineRule="auto"/>
        <w:ind w:left="120"/>
      </w:pPr>
      <w:r w:rsidRPr="00D030E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8035F" w:rsidRPr="00D030E4" w:rsidRDefault="004B6A16">
      <w:pPr>
        <w:spacing w:after="0" w:line="480" w:lineRule="auto"/>
        <w:ind w:left="120"/>
      </w:pPr>
      <w:r w:rsidRPr="00D030E4"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030E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D030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D030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30E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category</w:t>
      </w:r>
      <w:r w:rsidRPr="00D030E4">
        <w:rPr>
          <w:sz w:val="28"/>
        </w:rPr>
        <w:br/>
      </w:r>
      <w:r w:rsidRPr="00D030E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030E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koiro</w:t>
      </w:r>
      <w:r w:rsidRPr="00D030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030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30E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D030E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D030E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D030E4">
        <w:rPr>
          <w:rFonts w:ascii="Times New Roman" w:hAnsi="Times New Roman"/>
          <w:color w:val="000000"/>
          <w:sz w:val="28"/>
        </w:rPr>
        <w:t>/2021/10/</w:t>
      </w:r>
      <w:r>
        <w:rPr>
          <w:rFonts w:ascii="Times New Roman" w:hAnsi="Times New Roman"/>
          <w:color w:val="000000"/>
          <w:sz w:val="28"/>
        </w:rPr>
        <w:t>obzh</w:t>
      </w:r>
      <w:r w:rsidRPr="00D030E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Bazoviy</w:t>
      </w:r>
      <w:r w:rsidRPr="00D030E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uroven</w:t>
      </w:r>
      <w:r w:rsidRPr="00D030E4">
        <w:rPr>
          <w:rFonts w:ascii="Times New Roman" w:hAnsi="Times New Roman"/>
          <w:color w:val="000000"/>
          <w:sz w:val="28"/>
        </w:rPr>
        <w:t>.-10–11-</w:t>
      </w:r>
      <w:r>
        <w:rPr>
          <w:rFonts w:ascii="Times New Roman" w:hAnsi="Times New Roman"/>
          <w:color w:val="000000"/>
          <w:sz w:val="28"/>
        </w:rPr>
        <w:t>klassy</w:t>
      </w:r>
      <w:r w:rsidRPr="00D030E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metodicheskoe</w:t>
      </w:r>
      <w:r w:rsidRPr="00D030E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posobie</w:t>
      </w:r>
      <w:r w:rsidRPr="00D030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D030E4">
        <w:rPr>
          <w:sz w:val="28"/>
        </w:rPr>
        <w:br/>
      </w:r>
      <w:bookmarkStart w:id="8" w:name="03c11f07-4ab8-4ee1-a285-e4f4cb6cab6a"/>
      <w:r w:rsidRPr="00D030E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030E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D030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30E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D030E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obzh</w:t>
      </w:r>
      <w:r w:rsidRPr="00D030E4">
        <w:rPr>
          <w:rFonts w:ascii="Times New Roman" w:hAnsi="Times New Roman"/>
          <w:color w:val="000000"/>
          <w:sz w:val="28"/>
        </w:rPr>
        <w:t>-10-11-</w:t>
      </w:r>
      <w:r>
        <w:rPr>
          <w:rFonts w:ascii="Times New Roman" w:hAnsi="Times New Roman"/>
          <w:color w:val="000000"/>
          <w:sz w:val="28"/>
        </w:rPr>
        <w:t>klassy</w:t>
      </w:r>
      <w:r w:rsidRPr="00D030E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metodicheskie</w:t>
      </w:r>
      <w:r w:rsidRPr="00D030E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posobiya</w:t>
      </w:r>
      <w:r w:rsidRPr="00D030E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</w:t>
      </w:r>
      <w:r w:rsidRPr="00D030E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D030E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kim</w:t>
      </w:r>
      <w:r w:rsidRPr="00D030E4">
        <w:rPr>
          <w:rFonts w:ascii="Times New Roman" w:hAnsi="Times New Roman"/>
          <w:color w:val="000000"/>
          <w:sz w:val="28"/>
        </w:rPr>
        <w:t>/</w:t>
      </w:r>
      <w:bookmarkEnd w:id="8"/>
      <w:r w:rsidRPr="00D030E4">
        <w:rPr>
          <w:rFonts w:ascii="Times New Roman" w:hAnsi="Times New Roman"/>
          <w:color w:val="000000"/>
          <w:sz w:val="28"/>
        </w:rPr>
        <w:t>‌​</w:t>
      </w:r>
    </w:p>
    <w:p w:rsidR="00E8035F" w:rsidRPr="00D030E4" w:rsidRDefault="00E8035F">
      <w:pPr>
        <w:spacing w:after="0"/>
        <w:ind w:left="120"/>
      </w:pPr>
    </w:p>
    <w:p w:rsidR="00E8035F" w:rsidRPr="00D030E4" w:rsidRDefault="004B6A16">
      <w:pPr>
        <w:spacing w:after="0" w:line="480" w:lineRule="auto"/>
        <w:ind w:left="120"/>
      </w:pPr>
      <w:r w:rsidRPr="00D030E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8035F" w:rsidRPr="00D030E4" w:rsidRDefault="004B6A16">
      <w:pPr>
        <w:spacing w:after="0" w:line="480" w:lineRule="auto"/>
        <w:ind w:left="120"/>
      </w:pPr>
      <w:r w:rsidRPr="00D030E4">
        <w:rPr>
          <w:rFonts w:ascii="Times New Roman" w:hAnsi="Times New Roman"/>
          <w:color w:val="000000"/>
          <w:sz w:val="28"/>
        </w:rPr>
        <w:t>​</w:t>
      </w:r>
      <w:r w:rsidRPr="00D030E4">
        <w:rPr>
          <w:rFonts w:ascii="Times New Roman" w:hAnsi="Times New Roman"/>
          <w:color w:val="333333"/>
          <w:sz w:val="28"/>
        </w:rPr>
        <w:t>​‌</w:t>
      </w:r>
      <w:bookmarkStart w:id="9" w:name="2fb6b159-d0dd-45fa-bd31-45a26074be73"/>
      <w:r>
        <w:rPr>
          <w:rFonts w:ascii="Times New Roman" w:hAnsi="Times New Roman"/>
          <w:color w:val="000000"/>
          <w:sz w:val="28"/>
        </w:rPr>
        <w:t>https</w:t>
      </w:r>
      <w:r w:rsidRPr="00D030E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030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030E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30E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030E4">
        <w:rPr>
          <w:rFonts w:ascii="Times New Roman" w:hAnsi="Times New Roman"/>
          <w:color w:val="000000"/>
          <w:sz w:val="28"/>
        </w:rPr>
        <w:t>/23/</w:t>
      </w:r>
      <w:bookmarkEnd w:id="9"/>
      <w:r w:rsidRPr="00D030E4">
        <w:rPr>
          <w:rFonts w:ascii="Times New Roman" w:hAnsi="Times New Roman"/>
          <w:color w:val="333333"/>
          <w:sz w:val="28"/>
        </w:rPr>
        <w:t>‌</w:t>
      </w:r>
      <w:r w:rsidRPr="00D030E4">
        <w:rPr>
          <w:rFonts w:ascii="Times New Roman" w:hAnsi="Times New Roman"/>
          <w:color w:val="000000"/>
          <w:sz w:val="28"/>
        </w:rPr>
        <w:t>​</w:t>
      </w:r>
    </w:p>
    <w:p w:rsidR="00E8035F" w:rsidRPr="00D030E4" w:rsidRDefault="00E8035F">
      <w:pPr>
        <w:sectPr w:rsidR="00E8035F" w:rsidRPr="00D030E4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4B6A16" w:rsidRPr="00D030E4" w:rsidRDefault="004B6A16"/>
    <w:sectPr w:rsidR="004B6A16" w:rsidRPr="00D030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2E9"/>
    <w:multiLevelType w:val="multilevel"/>
    <w:tmpl w:val="58F8A7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14E07"/>
    <w:multiLevelType w:val="multilevel"/>
    <w:tmpl w:val="4CCE02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179C6"/>
    <w:multiLevelType w:val="multilevel"/>
    <w:tmpl w:val="F67471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12D85"/>
    <w:multiLevelType w:val="multilevel"/>
    <w:tmpl w:val="095EC5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31527"/>
    <w:multiLevelType w:val="multilevel"/>
    <w:tmpl w:val="789A19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5754B"/>
    <w:multiLevelType w:val="multilevel"/>
    <w:tmpl w:val="3ADC61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707C63"/>
    <w:multiLevelType w:val="multilevel"/>
    <w:tmpl w:val="7DB275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4655C2"/>
    <w:multiLevelType w:val="multilevel"/>
    <w:tmpl w:val="5CF46B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73D9D"/>
    <w:multiLevelType w:val="multilevel"/>
    <w:tmpl w:val="E188AD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853645"/>
    <w:multiLevelType w:val="multilevel"/>
    <w:tmpl w:val="4D2CEE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229C5"/>
    <w:multiLevelType w:val="multilevel"/>
    <w:tmpl w:val="2B06F7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D74B61"/>
    <w:multiLevelType w:val="multilevel"/>
    <w:tmpl w:val="1932E0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0E0DD4"/>
    <w:multiLevelType w:val="multilevel"/>
    <w:tmpl w:val="80EE8F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E603BA"/>
    <w:multiLevelType w:val="multilevel"/>
    <w:tmpl w:val="56EE6A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9D2478"/>
    <w:multiLevelType w:val="multilevel"/>
    <w:tmpl w:val="9E1045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2070D3"/>
    <w:multiLevelType w:val="multilevel"/>
    <w:tmpl w:val="216A59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2C1AED"/>
    <w:multiLevelType w:val="multilevel"/>
    <w:tmpl w:val="6BAABD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16"/>
  </w:num>
  <w:num w:numId="13">
    <w:abstractNumId w:val="0"/>
  </w:num>
  <w:num w:numId="14">
    <w:abstractNumId w:val="12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F"/>
    <w:rsid w:val="002D1525"/>
    <w:rsid w:val="004432C0"/>
    <w:rsid w:val="004B6A16"/>
    <w:rsid w:val="006D14B3"/>
    <w:rsid w:val="009C7E76"/>
    <w:rsid w:val="00A71CDE"/>
    <w:rsid w:val="00D030E4"/>
    <w:rsid w:val="00D90457"/>
    <w:rsid w:val="00E72A47"/>
    <w:rsid w:val="00E7499D"/>
    <w:rsid w:val="00E77F53"/>
    <w:rsid w:val="00E8035F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CCFE0-E659-4E1D-8586-256B4580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23/" TargetMode="External"/><Relationship Id="rId18" Type="http://schemas.openxmlformats.org/officeDocument/2006/relationships/hyperlink" Target="https://resh.edu.ru/subject/23/" TargetMode="External"/><Relationship Id="rId26" Type="http://schemas.openxmlformats.org/officeDocument/2006/relationships/hyperlink" Target="https://resh.edu.ru/subject/23/" TargetMode="External"/><Relationship Id="rId39" Type="http://schemas.openxmlformats.org/officeDocument/2006/relationships/hyperlink" Target="https://resh.edu.ru/subject/23/" TargetMode="External"/><Relationship Id="rId21" Type="http://schemas.openxmlformats.org/officeDocument/2006/relationships/hyperlink" Target="https://resh.edu.ru/subject/23/" TargetMode="External"/><Relationship Id="rId34" Type="http://schemas.openxmlformats.org/officeDocument/2006/relationships/hyperlink" Target="https://resh.edu.ru/subject/23/" TargetMode="External"/><Relationship Id="rId42" Type="http://schemas.openxmlformats.org/officeDocument/2006/relationships/hyperlink" Target="https://resh.edu.ru/subject/23/" TargetMode="External"/><Relationship Id="rId47" Type="http://schemas.openxmlformats.org/officeDocument/2006/relationships/hyperlink" Target="https://resh.edu.ru/subject/23/" TargetMode="External"/><Relationship Id="rId50" Type="http://schemas.openxmlformats.org/officeDocument/2006/relationships/hyperlink" Target="https://resh.edu.ru/subject/23/" TargetMode="External"/><Relationship Id="rId55" Type="http://schemas.openxmlformats.org/officeDocument/2006/relationships/hyperlink" Target="https://resh.edu.ru/subject/23/" TargetMode="External"/><Relationship Id="rId63" Type="http://schemas.openxmlformats.org/officeDocument/2006/relationships/hyperlink" Target="https://resh.edu.ru/subject/23/" TargetMode="External"/><Relationship Id="rId68" Type="http://schemas.openxmlformats.org/officeDocument/2006/relationships/hyperlink" Target="https://resh.edu.ru/subject/23/" TargetMode="External"/><Relationship Id="rId7" Type="http://schemas.microsoft.com/office/2007/relationships/hdphoto" Target="media/hdphoto1.wdp"/><Relationship Id="rId71" Type="http://schemas.openxmlformats.org/officeDocument/2006/relationships/hyperlink" Target="https://resh.edu.ru/subject/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23/" TargetMode="External"/><Relationship Id="rId29" Type="http://schemas.openxmlformats.org/officeDocument/2006/relationships/hyperlink" Target="https://resh.edu.ru/subject/23/" TargetMode="External"/><Relationship Id="rId11" Type="http://schemas.openxmlformats.org/officeDocument/2006/relationships/hyperlink" Target="https://resh.edu.ru/subject/23/" TargetMode="External"/><Relationship Id="rId24" Type="http://schemas.openxmlformats.org/officeDocument/2006/relationships/hyperlink" Target="https://resh.edu.ru/subject/23/" TargetMode="External"/><Relationship Id="rId32" Type="http://schemas.openxmlformats.org/officeDocument/2006/relationships/hyperlink" Target="https://resh.edu.ru/subject/23/" TargetMode="External"/><Relationship Id="rId37" Type="http://schemas.openxmlformats.org/officeDocument/2006/relationships/hyperlink" Target="https://resh.edu.ru/subject/23/" TargetMode="External"/><Relationship Id="rId40" Type="http://schemas.openxmlformats.org/officeDocument/2006/relationships/hyperlink" Target="https://resh.edu.ru/subject/23/" TargetMode="External"/><Relationship Id="rId45" Type="http://schemas.openxmlformats.org/officeDocument/2006/relationships/hyperlink" Target="https://resh.edu.ru/subject/23/" TargetMode="External"/><Relationship Id="rId53" Type="http://schemas.openxmlformats.org/officeDocument/2006/relationships/hyperlink" Target="https://resh.edu.ru/subject/23/" TargetMode="External"/><Relationship Id="rId58" Type="http://schemas.openxmlformats.org/officeDocument/2006/relationships/hyperlink" Target="https://resh.edu.ru/subject/23/" TargetMode="External"/><Relationship Id="rId66" Type="http://schemas.openxmlformats.org/officeDocument/2006/relationships/hyperlink" Target="https://resh.edu.ru/subject/23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23/" TargetMode="External"/><Relationship Id="rId23" Type="http://schemas.openxmlformats.org/officeDocument/2006/relationships/hyperlink" Target="https://resh.edu.ru/subject/23/" TargetMode="External"/><Relationship Id="rId28" Type="http://schemas.openxmlformats.org/officeDocument/2006/relationships/hyperlink" Target="https://resh.edu.ru/subject/23/" TargetMode="External"/><Relationship Id="rId36" Type="http://schemas.openxmlformats.org/officeDocument/2006/relationships/hyperlink" Target="https://resh.edu.ru/subject/23/" TargetMode="External"/><Relationship Id="rId49" Type="http://schemas.openxmlformats.org/officeDocument/2006/relationships/hyperlink" Target="https://resh.edu.ru/subject/23/" TargetMode="External"/><Relationship Id="rId57" Type="http://schemas.openxmlformats.org/officeDocument/2006/relationships/hyperlink" Target="https://resh.edu.ru/subject/23/" TargetMode="External"/><Relationship Id="rId61" Type="http://schemas.openxmlformats.org/officeDocument/2006/relationships/hyperlink" Target="https://resh.edu.ru/subject/23/" TargetMode="External"/><Relationship Id="rId10" Type="http://schemas.openxmlformats.org/officeDocument/2006/relationships/hyperlink" Target="https://resh.edu.ru/subject/23/" TargetMode="External"/><Relationship Id="rId19" Type="http://schemas.openxmlformats.org/officeDocument/2006/relationships/hyperlink" Target="https://resh.edu.ru/subject/23/" TargetMode="External"/><Relationship Id="rId31" Type="http://schemas.openxmlformats.org/officeDocument/2006/relationships/hyperlink" Target="https://resh.edu.ru/subject/23/" TargetMode="External"/><Relationship Id="rId44" Type="http://schemas.openxmlformats.org/officeDocument/2006/relationships/hyperlink" Target="https://resh.edu.ru/subject/23/" TargetMode="External"/><Relationship Id="rId52" Type="http://schemas.openxmlformats.org/officeDocument/2006/relationships/hyperlink" Target="https://resh.edu.ru/subject/23/" TargetMode="External"/><Relationship Id="rId60" Type="http://schemas.openxmlformats.org/officeDocument/2006/relationships/hyperlink" Target="https://resh.edu.ru/subject/23/" TargetMode="External"/><Relationship Id="rId65" Type="http://schemas.openxmlformats.org/officeDocument/2006/relationships/hyperlink" Target="https://resh.edu.ru/subject/23/" TargetMode="External"/><Relationship Id="rId73" Type="http://schemas.openxmlformats.org/officeDocument/2006/relationships/hyperlink" Target="https://resh.edu.ru/subject/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3/" TargetMode="External"/><Relationship Id="rId14" Type="http://schemas.openxmlformats.org/officeDocument/2006/relationships/hyperlink" Target="https://resh.edu.ru/subject/23/" TargetMode="External"/><Relationship Id="rId22" Type="http://schemas.openxmlformats.org/officeDocument/2006/relationships/hyperlink" Target="https://resh.edu.ru/subject/23/" TargetMode="External"/><Relationship Id="rId27" Type="http://schemas.openxmlformats.org/officeDocument/2006/relationships/hyperlink" Target="https://resh.edu.ru/subject/23/" TargetMode="External"/><Relationship Id="rId30" Type="http://schemas.openxmlformats.org/officeDocument/2006/relationships/hyperlink" Target="https://resh.edu.ru/subject/23/" TargetMode="External"/><Relationship Id="rId35" Type="http://schemas.openxmlformats.org/officeDocument/2006/relationships/hyperlink" Target="https://resh.edu.ru/subject/23/" TargetMode="External"/><Relationship Id="rId43" Type="http://schemas.openxmlformats.org/officeDocument/2006/relationships/hyperlink" Target="https://resh.edu.ru/subject/23/" TargetMode="External"/><Relationship Id="rId48" Type="http://schemas.openxmlformats.org/officeDocument/2006/relationships/hyperlink" Target="https://resh.edu.ru/subject/23/" TargetMode="External"/><Relationship Id="rId56" Type="http://schemas.openxmlformats.org/officeDocument/2006/relationships/hyperlink" Target="https://resh.edu.ru/subject/23/" TargetMode="External"/><Relationship Id="rId64" Type="http://schemas.openxmlformats.org/officeDocument/2006/relationships/hyperlink" Target="https://resh.edu.ru/subject/23/" TargetMode="External"/><Relationship Id="rId69" Type="http://schemas.openxmlformats.org/officeDocument/2006/relationships/hyperlink" Target="https://resh.edu.ru/subject/23/" TargetMode="External"/><Relationship Id="rId8" Type="http://schemas.openxmlformats.org/officeDocument/2006/relationships/hyperlink" Target="https://resh.edu.ru/subject/23/" TargetMode="External"/><Relationship Id="rId51" Type="http://schemas.openxmlformats.org/officeDocument/2006/relationships/hyperlink" Target="https://resh.edu.ru/subject/23/" TargetMode="External"/><Relationship Id="rId72" Type="http://schemas.openxmlformats.org/officeDocument/2006/relationships/hyperlink" Target="https://resh.edu.ru/subject/2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23/" TargetMode="External"/><Relationship Id="rId17" Type="http://schemas.openxmlformats.org/officeDocument/2006/relationships/hyperlink" Target="https://resh.edu.ru/subject/23/" TargetMode="External"/><Relationship Id="rId25" Type="http://schemas.openxmlformats.org/officeDocument/2006/relationships/hyperlink" Target="https://resh.edu.ru/subject/23/" TargetMode="External"/><Relationship Id="rId33" Type="http://schemas.openxmlformats.org/officeDocument/2006/relationships/hyperlink" Target="https://resh.edu.ru/subject/23/" TargetMode="External"/><Relationship Id="rId38" Type="http://schemas.openxmlformats.org/officeDocument/2006/relationships/hyperlink" Target="https://resh.edu.ru/subject/23/" TargetMode="External"/><Relationship Id="rId46" Type="http://schemas.openxmlformats.org/officeDocument/2006/relationships/hyperlink" Target="https://resh.edu.ru/subject/23/" TargetMode="External"/><Relationship Id="rId59" Type="http://schemas.openxmlformats.org/officeDocument/2006/relationships/hyperlink" Target="https://resh.edu.ru/subject/23/" TargetMode="External"/><Relationship Id="rId67" Type="http://schemas.openxmlformats.org/officeDocument/2006/relationships/hyperlink" Target="https://resh.edu.ru/subject/23/" TargetMode="External"/><Relationship Id="rId20" Type="http://schemas.openxmlformats.org/officeDocument/2006/relationships/hyperlink" Target="https://resh.edu.ru/subject/23/" TargetMode="External"/><Relationship Id="rId41" Type="http://schemas.openxmlformats.org/officeDocument/2006/relationships/hyperlink" Target="https://resh.edu.ru/subject/23/" TargetMode="External"/><Relationship Id="rId54" Type="http://schemas.openxmlformats.org/officeDocument/2006/relationships/hyperlink" Target="https://resh.edu.ru/subject/23/" TargetMode="External"/><Relationship Id="rId62" Type="http://schemas.openxmlformats.org/officeDocument/2006/relationships/hyperlink" Target="https://resh.edu.ru/subject/23/" TargetMode="External"/><Relationship Id="rId70" Type="http://schemas.openxmlformats.org/officeDocument/2006/relationships/hyperlink" Target="https://resh.edu.ru/subject/23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6C85-F124-4D3E-873E-11333DBF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Краморочкин</dc:creator>
  <cp:lastModifiedBy>Windows User</cp:lastModifiedBy>
  <cp:revision>2</cp:revision>
  <dcterms:created xsi:type="dcterms:W3CDTF">2023-09-26T08:16:00Z</dcterms:created>
  <dcterms:modified xsi:type="dcterms:W3CDTF">2023-09-26T08:16:00Z</dcterms:modified>
</cp:coreProperties>
</file>