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76" w:rsidRDefault="00390276" w:rsidP="003902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</w:t>
      </w:r>
      <w:r w:rsidR="00F04CAC">
        <w:rPr>
          <w:rFonts w:ascii="Times New Roman" w:hAnsi="Times New Roman" w:cs="Times New Roman"/>
          <w:sz w:val="28"/>
          <w:szCs w:val="28"/>
        </w:rPr>
        <w:t xml:space="preserve"> И ВЫСШЕГО ОБРАЗОВАНИЯ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90276" w:rsidRDefault="00390276" w:rsidP="0039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90276" w:rsidRDefault="00390276" w:rsidP="0039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390276" w:rsidRDefault="00390276" w:rsidP="0039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390276" w:rsidRDefault="00390276" w:rsidP="003902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ВО «ЗабГУ»)</w:t>
      </w:r>
    </w:p>
    <w:p w:rsidR="00390276" w:rsidRDefault="00390276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276" w:rsidRDefault="00390276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</w:t>
      </w:r>
      <w:r w:rsidR="00577594">
        <w:rPr>
          <w:rFonts w:ascii="Times New Roman" w:hAnsi="Times New Roman" w:cs="Times New Roman"/>
          <w:sz w:val="28"/>
          <w:szCs w:val="28"/>
        </w:rPr>
        <w:t>Горный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0276" w:rsidRDefault="00390276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</w:t>
      </w:r>
      <w:r w:rsidR="00577594">
        <w:rPr>
          <w:rFonts w:ascii="Times New Roman" w:hAnsi="Times New Roman" w:cs="Times New Roman"/>
          <w:sz w:val="28"/>
          <w:szCs w:val="28"/>
        </w:rPr>
        <w:t>Прикладной геологии и технологии геологической разведки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4B8E" w:rsidRDefault="00514B8E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4B8E" w:rsidRDefault="00514B8E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276" w:rsidRDefault="00390276" w:rsidP="0039027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90276" w:rsidRDefault="00390276" w:rsidP="00390276">
      <w:pPr>
        <w:tabs>
          <w:tab w:val="left" w:pos="3960"/>
        </w:tabs>
        <w:spacing w:after="0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УЧЕБНЫЕ МАТЕРИАЛЫ</w:t>
      </w:r>
    </w:p>
    <w:p w:rsidR="00390276" w:rsidRDefault="00390276" w:rsidP="0039027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390276" w:rsidRDefault="00390276" w:rsidP="00390276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полным сроком обучения)</w:t>
      </w:r>
    </w:p>
    <w:p w:rsidR="00390276" w:rsidRDefault="00390276" w:rsidP="005775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</w:t>
      </w:r>
      <w:r w:rsidR="00DF55F9">
        <w:rPr>
          <w:rFonts w:ascii="Times New Roman" w:hAnsi="Times New Roman" w:cs="Times New Roman"/>
          <w:sz w:val="28"/>
          <w:szCs w:val="28"/>
        </w:rPr>
        <w:t>плине «</w:t>
      </w:r>
      <w:r w:rsidR="00577594">
        <w:rPr>
          <w:rFonts w:ascii="Times New Roman" w:hAnsi="Times New Roman" w:cs="Times New Roman"/>
          <w:sz w:val="28"/>
          <w:szCs w:val="28"/>
        </w:rPr>
        <w:t>Геоинформационные системы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0276" w:rsidRDefault="00390276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дисциплины (модуля)</w:t>
      </w:r>
    </w:p>
    <w:p w:rsidR="00390276" w:rsidRDefault="00390276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B8E" w:rsidRDefault="00514B8E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B8E" w:rsidRDefault="00514B8E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B8E" w:rsidRPr="00514B8E" w:rsidRDefault="00390276" w:rsidP="00514B8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14B8E">
        <w:rPr>
          <w:rFonts w:ascii="Times New Roman" w:hAnsi="Times New Roman" w:cs="Times New Roman"/>
          <w:sz w:val="28"/>
          <w:szCs w:val="28"/>
        </w:rPr>
        <w:t>специальности</w:t>
      </w:r>
      <w:r w:rsidR="00514B8E">
        <w:t xml:space="preserve">  </w:t>
      </w:r>
      <w:r w:rsidR="00514B8E" w:rsidRPr="00514B8E">
        <w:rPr>
          <w:rFonts w:ascii="Times New Roman" w:hAnsi="Times New Roman" w:cs="Times New Roman"/>
          <w:sz w:val="28"/>
          <w:szCs w:val="28"/>
        </w:rPr>
        <w:t>21.05.02 Прикладная геология</w:t>
      </w:r>
    </w:p>
    <w:p w:rsidR="00390276" w:rsidRDefault="00514B8E" w:rsidP="00514B8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4B8E">
        <w:rPr>
          <w:rFonts w:ascii="Times New Roman" w:hAnsi="Times New Roman" w:cs="Times New Roman"/>
          <w:sz w:val="28"/>
          <w:szCs w:val="28"/>
        </w:rPr>
        <w:t xml:space="preserve">пециализация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4B8E">
        <w:rPr>
          <w:rFonts w:ascii="Times New Roman" w:hAnsi="Times New Roman" w:cs="Times New Roman"/>
          <w:sz w:val="28"/>
          <w:szCs w:val="28"/>
        </w:rPr>
        <w:t>Поиски и разведка подземных вод и инженерно-геологические изыскания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0276" w:rsidRDefault="00390276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5438F3" w:rsidRDefault="005438F3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438F3" w:rsidRDefault="005438F3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438F3" w:rsidRDefault="005438F3" w:rsidP="0039027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390276" w:rsidRDefault="00390276" w:rsidP="0039027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(модуля) – </w:t>
      </w:r>
      <w:r w:rsidR="00514B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514B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390276" w:rsidRDefault="00390276" w:rsidP="0039027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390276" w:rsidRDefault="00390276" w:rsidP="0039027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390276" w:rsidRDefault="00390276" w:rsidP="0039027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в </w:t>
      </w:r>
      <w:r w:rsidR="00514B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семестре –</w:t>
      </w:r>
      <w:r w:rsidR="003047A2">
        <w:rPr>
          <w:rFonts w:ascii="Times New Roman" w:hAnsi="Times New Roman" w:cs="Times New Roman"/>
          <w:sz w:val="28"/>
          <w:szCs w:val="28"/>
        </w:rPr>
        <w:t xml:space="preserve"> </w:t>
      </w:r>
      <w:r w:rsidR="00DF55F9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B8E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8E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8E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8E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8E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8E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276" w:rsidRPr="008318F1" w:rsidRDefault="00390276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C52E58" w:rsidRPr="008318F1" w:rsidRDefault="00514B8E" w:rsidP="00390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E58">
        <w:rPr>
          <w:rFonts w:ascii="Times New Roman" w:hAnsi="Times New Roman" w:cs="Times New Roman"/>
          <w:sz w:val="28"/>
          <w:szCs w:val="28"/>
        </w:rPr>
        <w:t>Заочная форма</w:t>
      </w:r>
      <w:r w:rsidR="00C52E58">
        <w:rPr>
          <w:rFonts w:ascii="Times New Roman" w:hAnsi="Times New Roman" w:cs="Times New Roman"/>
          <w:sz w:val="28"/>
          <w:szCs w:val="28"/>
        </w:rPr>
        <w:t>, 9 семестр</w:t>
      </w:r>
      <w:r w:rsidRPr="00C5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58" w:rsidRPr="008318F1" w:rsidRDefault="00C52E58" w:rsidP="00390276">
      <w:pPr>
        <w:spacing w:after="0" w:line="360" w:lineRule="auto"/>
        <w:jc w:val="center"/>
      </w:pP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2E58">
        <w:rPr>
          <w:rFonts w:ascii="Times New Roman" w:hAnsi="Times New Roman"/>
          <w:b/>
          <w:sz w:val="28"/>
          <w:szCs w:val="28"/>
        </w:rPr>
        <w:t>Раздел –</w:t>
      </w:r>
      <w:r>
        <w:rPr>
          <w:b/>
          <w:sz w:val="28"/>
          <w:szCs w:val="28"/>
        </w:rPr>
        <w:t xml:space="preserve"> «</w:t>
      </w:r>
      <w:r w:rsidRPr="00C52E58">
        <w:rPr>
          <w:rFonts w:ascii="Times New Roman" w:hAnsi="Times New Roman"/>
          <w:b/>
          <w:sz w:val="28"/>
          <w:szCs w:val="28"/>
        </w:rPr>
        <w:t>Подготовка данных для проекта</w:t>
      </w:r>
      <w:r>
        <w:rPr>
          <w:rFonts w:ascii="Times New Roman" w:hAnsi="Times New Roman"/>
          <w:b/>
          <w:sz w:val="28"/>
          <w:szCs w:val="28"/>
        </w:rPr>
        <w:t>»</w:t>
      </w:r>
      <w:r w:rsidRPr="00C52E58">
        <w:rPr>
          <w:rFonts w:ascii="Times New Roman" w:hAnsi="Times New Roman"/>
          <w:b/>
          <w:sz w:val="28"/>
          <w:szCs w:val="28"/>
        </w:rPr>
        <w:t xml:space="preserve"> </w:t>
      </w: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Проекты. Подключение существующего проекта</w:t>
      </w:r>
      <w:proofErr w:type="gramStart"/>
      <w:r w:rsidRPr="00C52E58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C52E58">
        <w:rPr>
          <w:rFonts w:ascii="Times New Roman" w:hAnsi="Times New Roman"/>
          <w:sz w:val="28"/>
          <w:szCs w:val="28"/>
        </w:rPr>
        <w:t xml:space="preserve">Создание нового проекта. Удаление проекта. Работа с таблицами. Файлы в MICROMINE. Создание нового файла данных. Создание нового файла данных с использованием шаблона. Изменение структуры файла. </w:t>
      </w:r>
    </w:p>
    <w:p w:rsidR="00C52E58" w:rsidRDefault="00C52E58" w:rsidP="00C52E58">
      <w:pPr>
        <w:spacing w:after="0" w:line="360" w:lineRule="auto"/>
        <w:ind w:left="360" w:firstLine="348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b/>
          <w:sz w:val="28"/>
          <w:szCs w:val="28"/>
        </w:rPr>
        <w:t>Раздел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E58">
        <w:rPr>
          <w:rFonts w:ascii="Times New Roman" w:hAnsi="Times New Roman"/>
          <w:b/>
          <w:sz w:val="28"/>
          <w:szCs w:val="28"/>
        </w:rPr>
        <w:t>«Работа с файлами данных»</w:t>
      </w:r>
      <w:r w:rsidRPr="00C52E58">
        <w:rPr>
          <w:rFonts w:ascii="Times New Roman" w:hAnsi="Times New Roman"/>
          <w:sz w:val="28"/>
          <w:szCs w:val="28"/>
        </w:rPr>
        <w:t xml:space="preserve"> </w:t>
      </w:r>
    </w:p>
    <w:p w:rsid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Импорт текстовых файлов формата CSV. Объединение данных. Связь с внешней базой данных, используя ODBC.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E58">
        <w:rPr>
          <w:rFonts w:ascii="Times New Roman" w:hAnsi="Times New Roman"/>
          <w:sz w:val="28"/>
          <w:szCs w:val="28"/>
        </w:rPr>
        <w:t xml:space="preserve">Объединение лабораторных данных. Импорт графических данных (CAD или ГИС). Калькулятор. </w:t>
      </w:r>
    </w:p>
    <w:p w:rsidR="00C52E58" w:rsidRDefault="00C52E58" w:rsidP="00C52E58">
      <w:pPr>
        <w:pStyle w:val="a7"/>
        <w:spacing w:after="0" w:line="36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52E58">
        <w:rPr>
          <w:rFonts w:ascii="Times New Roman" w:hAnsi="Times New Roman"/>
          <w:b/>
          <w:sz w:val="28"/>
          <w:szCs w:val="28"/>
        </w:rPr>
        <w:t>Раздел –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52E5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«Работа с диалоговыми окнами и  наборами форм»</w:t>
      </w: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Диалоговые окна и наборы форм</w:t>
      </w:r>
      <w:r>
        <w:rPr>
          <w:rFonts w:ascii="Times New Roman" w:hAnsi="Times New Roman"/>
          <w:sz w:val="28"/>
          <w:szCs w:val="28"/>
        </w:rPr>
        <w:t>.</w:t>
      </w:r>
    </w:p>
    <w:p w:rsidR="00C52E58" w:rsidRDefault="00C52E58" w:rsidP="00C52E58">
      <w:pPr>
        <w:pStyle w:val="a7"/>
        <w:spacing w:after="0" w:line="36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52E58">
        <w:rPr>
          <w:rFonts w:ascii="Times New Roman" w:hAnsi="Times New Roman"/>
          <w:b/>
          <w:sz w:val="28"/>
          <w:szCs w:val="28"/>
        </w:rPr>
        <w:t>Раздел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E5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«Ввод данных и обработка файлов»</w:t>
      </w: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Ввод данных в MICROMINE. Различные способы ввода табличных данных. Распознавание различных типов текстовых файлов и их составных частей.</w:t>
      </w:r>
    </w:p>
    <w:p w:rsidR="00C52E58" w:rsidRDefault="00C52E58" w:rsidP="00C52E58">
      <w:pPr>
        <w:pStyle w:val="a7"/>
        <w:spacing w:after="0" w:line="36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52E58">
        <w:rPr>
          <w:rFonts w:ascii="Times New Roman" w:hAnsi="Times New Roman"/>
          <w:b/>
          <w:sz w:val="28"/>
          <w:szCs w:val="28"/>
        </w:rPr>
        <w:t>Раздел –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52E5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«Проверка данных»</w:t>
      </w: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Проверка. Проверка файла данных. Проверка данных по скважинам. Использование таблиц подстановок. Типы таблиц подстановок. Создание таблицы подстановок</w:t>
      </w:r>
    </w:p>
    <w:p w:rsidR="00514B8E" w:rsidRDefault="00C52E58" w:rsidP="00C52E58">
      <w:pPr>
        <w:pStyle w:val="a7"/>
        <w:spacing w:after="0" w:line="36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52E58">
        <w:rPr>
          <w:rFonts w:ascii="Times New Roman" w:hAnsi="Times New Roman"/>
          <w:b/>
          <w:sz w:val="28"/>
          <w:szCs w:val="28"/>
        </w:rPr>
        <w:t>Раздел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E5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«Фильтры»</w:t>
      </w: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Работа с фильтрами. Установка фильтра. Условия сложных фильтров. Использование Булевой алгебры. Использование специальных символов</w:t>
      </w:r>
    </w:p>
    <w:p w:rsidR="00C52E58" w:rsidRPr="00C52E58" w:rsidRDefault="00C52E58" w:rsidP="00C52E58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0276" w:rsidRDefault="00AA2E93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Семестр </w:t>
      </w:r>
      <w:r w:rsidR="00C52E58">
        <w:rPr>
          <w:rFonts w:ascii="Times New Roman" w:hAnsi="Times New Roman" w:cs="Times New Roman"/>
          <w:b/>
          <w:sz w:val="28"/>
          <w:szCs w:val="28"/>
        </w:rPr>
        <w:t>9</w:t>
      </w:r>
    </w:p>
    <w:p w:rsidR="00390276" w:rsidRDefault="00390276" w:rsidP="00390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</w:t>
      </w:r>
    </w:p>
    <w:p w:rsidR="00390276" w:rsidRDefault="00AA2E93" w:rsidP="003902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  <w:r w:rsidR="00BD658F">
        <w:rPr>
          <w:rFonts w:ascii="Times New Roman" w:hAnsi="Times New Roman" w:cs="Times New Roman"/>
          <w:b/>
          <w:sz w:val="28"/>
          <w:szCs w:val="28"/>
        </w:rPr>
        <w:t>:</w:t>
      </w:r>
    </w:p>
    <w:p w:rsidR="00482B62" w:rsidRDefault="00390276" w:rsidP="00357E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</w:t>
      </w:r>
      <w:r w:rsidR="00482B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482B62">
        <w:rPr>
          <w:rFonts w:ascii="Times New Roman" w:hAnsi="Times New Roman" w:cs="Times New Roman"/>
          <w:sz w:val="28"/>
          <w:szCs w:val="28"/>
        </w:rPr>
        <w:t>в виде ответов на тестовые вопросы, которые выставляются в личном кабинете студента</w:t>
      </w:r>
      <w:r w:rsidR="00AA2E93">
        <w:rPr>
          <w:rFonts w:ascii="Times New Roman" w:hAnsi="Times New Roman" w:cs="Times New Roman"/>
          <w:sz w:val="28"/>
          <w:szCs w:val="28"/>
        </w:rPr>
        <w:t>.</w:t>
      </w:r>
      <w:r w:rsidR="00AA2E93" w:rsidRPr="00AA2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FB" w:rsidRDefault="00AA2E93" w:rsidP="00357EE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93">
        <w:rPr>
          <w:rFonts w:ascii="Times New Roman" w:hAnsi="Times New Roman" w:cs="Times New Roman"/>
          <w:sz w:val="28"/>
          <w:szCs w:val="28"/>
        </w:rPr>
        <w:t xml:space="preserve">Допуском к </w:t>
      </w:r>
      <w:r w:rsidR="00D43AA9">
        <w:rPr>
          <w:rFonts w:ascii="Times New Roman" w:hAnsi="Times New Roman" w:cs="Times New Roman"/>
          <w:sz w:val="28"/>
          <w:szCs w:val="28"/>
        </w:rPr>
        <w:t>экзамену в 9 семестре</w:t>
      </w:r>
      <w:r w:rsidR="008A6590">
        <w:rPr>
          <w:rFonts w:ascii="Times New Roman" w:hAnsi="Times New Roman" w:cs="Times New Roman"/>
          <w:sz w:val="28"/>
          <w:szCs w:val="28"/>
        </w:rPr>
        <w:t xml:space="preserve"> </w:t>
      </w:r>
      <w:r w:rsidRPr="00AA2E93">
        <w:rPr>
          <w:rFonts w:ascii="Times New Roman" w:hAnsi="Times New Roman" w:cs="Times New Roman"/>
          <w:sz w:val="28"/>
          <w:szCs w:val="28"/>
        </w:rPr>
        <w:t>являет</w:t>
      </w:r>
      <w:r w:rsidR="00F962FB">
        <w:rPr>
          <w:rFonts w:ascii="Times New Roman" w:hAnsi="Times New Roman" w:cs="Times New Roman"/>
          <w:sz w:val="28"/>
          <w:szCs w:val="28"/>
        </w:rPr>
        <w:t>ся зачтенная контрольная</w:t>
      </w:r>
      <w:r w:rsidR="00D43AA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962FB" w:rsidRPr="00F9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0AF" w:rsidRDefault="005F50AF" w:rsidP="00357E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FB" w:rsidRDefault="00F962FB" w:rsidP="00357EE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контрольной работы в </w:t>
      </w:r>
      <w:r w:rsidR="0048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9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семестре:</w:t>
      </w: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1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482B62" w:rsidRDefault="00482B62" w:rsidP="00482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62">
        <w:rPr>
          <w:rFonts w:ascii="Times New Roman" w:hAnsi="Times New Roman" w:cs="Times New Roman"/>
          <w:sz w:val="28"/>
          <w:szCs w:val="28"/>
        </w:rPr>
        <w:t>Что позволяют Геоинформационные системы в Интернете пользователям?</w:t>
      </w:r>
    </w:p>
    <w:p w:rsidR="00482B62" w:rsidRPr="00482B62" w:rsidRDefault="00482B62" w:rsidP="00482B6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2B62">
        <w:rPr>
          <w:rFonts w:ascii="Times New Roman" w:hAnsi="Times New Roman"/>
          <w:sz w:val="28"/>
          <w:szCs w:val="28"/>
        </w:rPr>
        <w:t>Искать</w:t>
      </w:r>
    </w:p>
    <w:p w:rsidR="00482B62" w:rsidRPr="00482B62" w:rsidRDefault="00482B62" w:rsidP="00482B6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2B62">
        <w:rPr>
          <w:rFonts w:ascii="Times New Roman" w:hAnsi="Times New Roman"/>
          <w:sz w:val="28"/>
          <w:szCs w:val="28"/>
        </w:rPr>
        <w:t>Анализировать</w:t>
      </w:r>
    </w:p>
    <w:p w:rsidR="00482B62" w:rsidRPr="00482B62" w:rsidRDefault="00482B62" w:rsidP="00482B6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2B62">
        <w:rPr>
          <w:rFonts w:ascii="Times New Roman" w:hAnsi="Times New Roman"/>
          <w:sz w:val="28"/>
          <w:szCs w:val="28"/>
        </w:rPr>
        <w:t>Изменять</w:t>
      </w:r>
    </w:p>
    <w:p w:rsidR="00482B62" w:rsidRDefault="00482B62" w:rsidP="00482B6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2B62">
        <w:rPr>
          <w:rFonts w:ascii="Times New Roman" w:hAnsi="Times New Roman"/>
          <w:sz w:val="28"/>
          <w:szCs w:val="28"/>
        </w:rPr>
        <w:t>Редактировать</w:t>
      </w: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2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Default="00482B62" w:rsidP="00482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62">
        <w:rPr>
          <w:rFonts w:ascii="Times New Roman" w:hAnsi="Times New Roman" w:cs="Times New Roman"/>
          <w:sz w:val="28"/>
          <w:szCs w:val="28"/>
        </w:rPr>
        <w:t>Как можно управлять интерактивной картой?</w:t>
      </w:r>
    </w:p>
    <w:p w:rsidR="00482B62" w:rsidRPr="00482B62" w:rsidRDefault="00482B62" w:rsidP="00482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B62" w:rsidRDefault="00482B62" w:rsidP="00482B62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Изменять ма</w:t>
      </w:r>
      <w:r w:rsidRPr="00482B62">
        <w:rPr>
          <w:rFonts w:ascii="Times New Roman" w:hAnsi="Times New Roman"/>
          <w:sz w:val="28"/>
          <w:szCs w:val="28"/>
        </w:rPr>
        <w:t>сштаб</w:t>
      </w:r>
    </w:p>
    <w:p w:rsidR="00482B62" w:rsidRDefault="00482B62" w:rsidP="00482B62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2B62">
        <w:rPr>
          <w:rFonts w:ascii="Times New Roman" w:hAnsi="Times New Roman"/>
          <w:sz w:val="28"/>
          <w:szCs w:val="28"/>
        </w:rPr>
        <w:t>ереворачивать</w:t>
      </w:r>
    </w:p>
    <w:p w:rsidR="00482B62" w:rsidRPr="00482B62" w:rsidRDefault="00482B62" w:rsidP="00482B62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82B62">
        <w:rPr>
          <w:rFonts w:ascii="Times New Roman" w:hAnsi="Times New Roman"/>
          <w:sz w:val="28"/>
          <w:szCs w:val="28"/>
        </w:rPr>
        <w:t>далять</w:t>
      </w: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3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482B62" w:rsidRDefault="00482B62" w:rsidP="00482B62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482B62">
        <w:rPr>
          <w:rFonts w:eastAsiaTheme="minorHAnsi"/>
          <w:sz w:val="28"/>
          <w:szCs w:val="28"/>
          <w:lang w:eastAsia="en-US"/>
        </w:rPr>
        <w:t>Сколько спутников должны являться основой системы?</w:t>
      </w:r>
    </w:p>
    <w:p w:rsidR="00482B62" w:rsidRDefault="00482B62" w:rsidP="00482B62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82B62">
        <w:rPr>
          <w:rFonts w:ascii="Times New Roman" w:hAnsi="Times New Roman"/>
          <w:sz w:val="28"/>
          <w:szCs w:val="28"/>
        </w:rPr>
        <w:t>15 спутников</w:t>
      </w:r>
    </w:p>
    <w:p w:rsidR="00482B62" w:rsidRDefault="00482B62" w:rsidP="00482B62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482B62">
        <w:rPr>
          <w:rFonts w:ascii="Times New Roman" w:hAnsi="Times New Roman"/>
          <w:sz w:val="28"/>
          <w:szCs w:val="28"/>
        </w:rPr>
        <w:t>5 спутников</w:t>
      </w:r>
    </w:p>
    <w:p w:rsidR="00482B62" w:rsidRPr="00482B62" w:rsidRDefault="00482B62" w:rsidP="00482B62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82B62">
        <w:rPr>
          <w:rFonts w:ascii="Times New Roman" w:hAnsi="Times New Roman"/>
          <w:sz w:val="28"/>
          <w:szCs w:val="28"/>
        </w:rPr>
        <w:t>24 спутника</w:t>
      </w: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ind w:left="36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ind w:left="36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4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482B62" w:rsidRDefault="00482B62" w:rsidP="00482B62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482B62">
        <w:rPr>
          <w:rFonts w:eastAsiaTheme="minorHAnsi"/>
          <w:sz w:val="28"/>
          <w:szCs w:val="28"/>
          <w:lang w:eastAsia="en-US"/>
        </w:rPr>
        <w:t>Какие системы глобальной спутниковой навигации существуют</w:t>
      </w:r>
      <w:proofErr w:type="gramStart"/>
      <w:r w:rsidRPr="00482B62">
        <w:rPr>
          <w:rFonts w:eastAsiaTheme="minorHAnsi"/>
          <w:sz w:val="28"/>
          <w:szCs w:val="28"/>
          <w:lang w:eastAsia="en-US"/>
        </w:rPr>
        <w:t xml:space="preserve"> ?</w:t>
      </w:r>
      <w:proofErr w:type="gramEnd"/>
    </w:p>
    <w:p w:rsidR="00482B62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82B62">
        <w:rPr>
          <w:sz w:val="28"/>
          <w:szCs w:val="28"/>
        </w:rPr>
        <w:t>мериканская, украинская</w:t>
      </w:r>
    </w:p>
    <w:p w:rsidR="00482B62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482B62">
        <w:rPr>
          <w:sz w:val="28"/>
          <w:szCs w:val="28"/>
        </w:rPr>
        <w:t>оссийская, украинская</w:t>
      </w:r>
    </w:p>
    <w:p w:rsidR="00482B62" w:rsidRPr="00482B62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82B62">
        <w:rPr>
          <w:sz w:val="28"/>
          <w:szCs w:val="28"/>
        </w:rPr>
        <w:t>мериканская российская</w:t>
      </w: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5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482B62" w:rsidRDefault="00482B62" w:rsidP="00482B62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482B62">
        <w:rPr>
          <w:rFonts w:eastAsiaTheme="minorHAnsi"/>
          <w:sz w:val="28"/>
          <w:szCs w:val="28"/>
          <w:lang w:eastAsia="en-US"/>
        </w:rPr>
        <w:t>Для чего предназначены Геоинформационные системы в Интернете</w:t>
      </w:r>
      <w:proofErr w:type="gramStart"/>
      <w:r w:rsidRPr="00482B62">
        <w:rPr>
          <w:rFonts w:eastAsiaTheme="minorHAnsi"/>
          <w:sz w:val="28"/>
          <w:szCs w:val="28"/>
          <w:lang w:eastAsia="en-US"/>
        </w:rPr>
        <w:t xml:space="preserve"> ?</w:t>
      </w:r>
      <w:proofErr w:type="gramEnd"/>
    </w:p>
    <w:p w:rsidR="00482B62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B62">
        <w:rPr>
          <w:sz w:val="28"/>
          <w:szCs w:val="28"/>
        </w:rPr>
        <w:t>Для сбора географических данных</w:t>
      </w:r>
    </w:p>
    <w:p w:rsidR="00482B62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B62">
        <w:rPr>
          <w:sz w:val="28"/>
          <w:szCs w:val="28"/>
        </w:rPr>
        <w:t>Д</w:t>
      </w:r>
      <w:r w:rsidR="00482B62" w:rsidRPr="00482B62">
        <w:rPr>
          <w:sz w:val="28"/>
          <w:szCs w:val="28"/>
        </w:rPr>
        <w:t>ля хранения географических данных</w:t>
      </w:r>
    </w:p>
    <w:p w:rsidR="00482B62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B62">
        <w:rPr>
          <w:sz w:val="28"/>
          <w:szCs w:val="28"/>
        </w:rPr>
        <w:lastRenderedPageBreak/>
        <w:t>Д</w:t>
      </w:r>
      <w:r w:rsidR="00482B62" w:rsidRPr="00482B62">
        <w:rPr>
          <w:sz w:val="28"/>
          <w:szCs w:val="28"/>
        </w:rPr>
        <w:t>ля анализа географических данных</w:t>
      </w:r>
    </w:p>
    <w:p w:rsidR="00482B62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B62">
        <w:rPr>
          <w:sz w:val="28"/>
          <w:szCs w:val="28"/>
        </w:rPr>
        <w:t>Д</w:t>
      </w:r>
      <w:r w:rsidR="00482B62" w:rsidRPr="00482B62">
        <w:rPr>
          <w:sz w:val="28"/>
          <w:szCs w:val="28"/>
        </w:rPr>
        <w:t>ля обработки числовой информации</w:t>
      </w:r>
    </w:p>
    <w:p w:rsidR="00482B62" w:rsidRPr="00482B62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B62">
        <w:rPr>
          <w:sz w:val="28"/>
          <w:szCs w:val="28"/>
        </w:rPr>
        <w:t>Д</w:t>
      </w:r>
      <w:r w:rsidR="00482B62" w:rsidRPr="00482B62">
        <w:rPr>
          <w:sz w:val="28"/>
          <w:szCs w:val="28"/>
        </w:rPr>
        <w:t>ля передачи числовой информации</w:t>
      </w:r>
    </w:p>
    <w:p w:rsidR="00482B62" w:rsidRPr="00482B62" w:rsidRDefault="00482B62" w:rsidP="00482B62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</w:p>
    <w:p w:rsidR="00482B62" w:rsidRDefault="00482B62" w:rsidP="00482B62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6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7A22B8" w:rsidRDefault="00482B62" w:rsidP="007A22B8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7A22B8">
        <w:rPr>
          <w:rFonts w:eastAsiaTheme="minorHAnsi"/>
          <w:sz w:val="28"/>
          <w:szCs w:val="28"/>
          <w:lang w:eastAsia="en-US"/>
        </w:rPr>
        <w:t>Что включают Геоинформационные системы в Интернете?</w:t>
      </w:r>
    </w:p>
    <w:p w:rsidR="007A22B8" w:rsidRDefault="007A22B8" w:rsidP="007A22B8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482B62" w:rsidRPr="007A22B8">
        <w:rPr>
          <w:sz w:val="28"/>
          <w:szCs w:val="28"/>
        </w:rPr>
        <w:t>астровые карты</w:t>
      </w:r>
    </w:p>
    <w:p w:rsidR="007A22B8" w:rsidRDefault="007A22B8" w:rsidP="007A22B8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>екторные карты</w:t>
      </w:r>
    </w:p>
    <w:p w:rsidR="007A22B8" w:rsidRDefault="007A22B8" w:rsidP="007A22B8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482B62" w:rsidRPr="007A22B8">
        <w:rPr>
          <w:sz w:val="28"/>
          <w:szCs w:val="28"/>
        </w:rPr>
        <w:t>анные о географических объектах</w:t>
      </w:r>
    </w:p>
    <w:p w:rsidR="007A22B8" w:rsidRDefault="007A22B8" w:rsidP="007A22B8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482B62" w:rsidRPr="007A22B8">
        <w:rPr>
          <w:sz w:val="28"/>
          <w:szCs w:val="28"/>
        </w:rPr>
        <w:t>писок ключевых слов</w:t>
      </w:r>
    </w:p>
    <w:p w:rsidR="00482B62" w:rsidRPr="007A22B8" w:rsidRDefault="007A22B8" w:rsidP="007A22B8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482B62" w:rsidRPr="007A22B8">
        <w:rPr>
          <w:sz w:val="28"/>
          <w:szCs w:val="28"/>
        </w:rPr>
        <w:t xml:space="preserve">нформацию </w:t>
      </w:r>
      <w:proofErr w:type="gramStart"/>
      <w:r w:rsidR="00482B62" w:rsidRPr="007A22B8">
        <w:rPr>
          <w:sz w:val="28"/>
          <w:szCs w:val="28"/>
        </w:rPr>
        <w:t>о</w:t>
      </w:r>
      <w:proofErr w:type="gramEnd"/>
      <w:r w:rsidR="00482B62" w:rsidRPr="007A22B8">
        <w:rPr>
          <w:sz w:val="28"/>
          <w:szCs w:val="28"/>
        </w:rPr>
        <w:t xml:space="preserve"> спутниковых навигаций</w:t>
      </w:r>
    </w:p>
    <w:p w:rsid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7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7A22B8" w:rsidRDefault="00482B62" w:rsidP="007A22B8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7A22B8">
        <w:rPr>
          <w:rFonts w:eastAsiaTheme="minorHAnsi"/>
          <w:sz w:val="28"/>
          <w:szCs w:val="28"/>
          <w:lang w:eastAsia="en-US"/>
        </w:rPr>
        <w:t xml:space="preserve">Данные о географических объектах хранятся </w:t>
      </w:r>
      <w:proofErr w:type="gramStart"/>
      <w:r w:rsidRPr="007A22B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7A22B8">
        <w:rPr>
          <w:rFonts w:eastAsiaTheme="minorHAnsi"/>
          <w:sz w:val="28"/>
          <w:szCs w:val="28"/>
          <w:lang w:eastAsia="en-US"/>
        </w:rPr>
        <w:t xml:space="preserve"> ...</w:t>
      </w:r>
    </w:p>
    <w:p w:rsidR="007A22B8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22B8">
        <w:rPr>
          <w:sz w:val="28"/>
          <w:szCs w:val="28"/>
        </w:rPr>
        <w:t>ГИС</w:t>
      </w:r>
    </w:p>
    <w:p w:rsidR="007A22B8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A22B8">
        <w:rPr>
          <w:sz w:val="28"/>
          <w:szCs w:val="28"/>
        </w:rPr>
        <w:t>Excel</w:t>
      </w:r>
      <w:proofErr w:type="spellEnd"/>
    </w:p>
    <w:p w:rsidR="00482B62" w:rsidRPr="007A22B8" w:rsidRDefault="00482B62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A22B8">
        <w:rPr>
          <w:sz w:val="28"/>
          <w:szCs w:val="28"/>
        </w:rPr>
        <w:t>Access</w:t>
      </w:r>
      <w:proofErr w:type="spellEnd"/>
    </w:p>
    <w:p w:rsid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8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7A22B8" w:rsidRDefault="00482B62" w:rsidP="007A22B8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7A22B8">
        <w:rPr>
          <w:rFonts w:eastAsiaTheme="minorHAnsi"/>
          <w:sz w:val="28"/>
          <w:szCs w:val="28"/>
          <w:lang w:eastAsia="en-US"/>
        </w:rPr>
        <w:t>Где можно найти интерактивные карты мира?</w:t>
      </w:r>
    </w:p>
    <w:p w:rsid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A22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82B62" w:rsidRPr="007A22B8">
        <w:rPr>
          <w:sz w:val="28"/>
          <w:szCs w:val="28"/>
        </w:rPr>
        <w:t xml:space="preserve"> атласе мира</w:t>
      </w:r>
    </w:p>
    <w:p w:rsid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Интернете</w:t>
      </w:r>
    </w:p>
    <w:p w:rsidR="00482B62" w:rsidRP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энциклопедии</w:t>
      </w:r>
    </w:p>
    <w:p w:rsid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9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7A22B8" w:rsidRDefault="00482B62" w:rsidP="007A22B8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7A22B8">
        <w:rPr>
          <w:rFonts w:eastAsiaTheme="minorHAnsi"/>
          <w:sz w:val="28"/>
          <w:szCs w:val="28"/>
          <w:lang w:eastAsia="en-US"/>
        </w:rPr>
        <w:t>Где можно найти интерактивные карты стран?</w:t>
      </w:r>
    </w:p>
    <w:p w:rsid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OpenSans" w:hAnsi="OpenSans"/>
          <w:noProof/>
          <w:color w:val="000000"/>
          <w:sz w:val="21"/>
          <w:szCs w:val="21"/>
        </w:rPr>
        <w:t xml:space="preserve">В </w:t>
      </w:r>
      <w:r w:rsidR="00482B62" w:rsidRPr="007A22B8">
        <w:rPr>
          <w:sz w:val="28"/>
          <w:szCs w:val="28"/>
        </w:rPr>
        <w:t>атласе</w:t>
      </w:r>
    </w:p>
    <w:p w:rsid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книге</w:t>
      </w:r>
    </w:p>
    <w:p w:rsidR="00482B62" w:rsidRP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Интернете</w:t>
      </w:r>
    </w:p>
    <w:p w:rsidR="007A22B8" w:rsidRDefault="007A22B8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82B62" w:rsidRDefault="00482B62" w:rsidP="007A22B8">
      <w:pPr>
        <w:pStyle w:val="af0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№ 10</w:t>
      </w:r>
      <w:r>
        <w:rPr>
          <w:rFonts w:ascii="OpenSans" w:hAnsi="OpenSans"/>
          <w:color w:val="000000"/>
          <w:sz w:val="21"/>
          <w:szCs w:val="21"/>
        </w:rPr>
        <w:br/>
      </w:r>
    </w:p>
    <w:p w:rsidR="00482B62" w:rsidRPr="007A22B8" w:rsidRDefault="00482B62" w:rsidP="007A22B8">
      <w:pPr>
        <w:pStyle w:val="af0"/>
        <w:shd w:val="clear" w:color="auto" w:fill="FFFFFF"/>
        <w:spacing w:before="0" w:beforeAutospacing="0" w:after="30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7A22B8">
        <w:rPr>
          <w:rFonts w:eastAsiaTheme="minorHAnsi"/>
          <w:sz w:val="28"/>
          <w:szCs w:val="28"/>
          <w:lang w:eastAsia="en-US"/>
        </w:rPr>
        <w:t>Где можно найти интерактивные карты городов</w:t>
      </w:r>
      <w:proofErr w:type="gramStart"/>
      <w:r w:rsidRPr="007A22B8">
        <w:rPr>
          <w:rFonts w:eastAsiaTheme="minorHAnsi"/>
          <w:sz w:val="28"/>
          <w:szCs w:val="28"/>
          <w:lang w:eastAsia="en-US"/>
        </w:rPr>
        <w:t xml:space="preserve"> ?</w:t>
      </w:r>
      <w:proofErr w:type="gramEnd"/>
    </w:p>
    <w:p w:rsid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учебнике географии</w:t>
      </w:r>
    </w:p>
    <w:p w:rsid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атласе</w:t>
      </w:r>
    </w:p>
    <w:p w:rsid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Интернете</w:t>
      </w:r>
    </w:p>
    <w:p w:rsidR="00482B62" w:rsidRPr="007A22B8" w:rsidRDefault="007A22B8" w:rsidP="00482B62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82B62" w:rsidRPr="007A22B8">
        <w:rPr>
          <w:sz w:val="28"/>
          <w:szCs w:val="28"/>
        </w:rPr>
        <w:t xml:space="preserve"> книге</w:t>
      </w:r>
    </w:p>
    <w:p w:rsidR="00482B62" w:rsidRDefault="00482B62" w:rsidP="00482B62">
      <w:pPr>
        <w:spacing w:after="0" w:line="276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AF" w:rsidRDefault="005F50AF" w:rsidP="00357EE2">
      <w:pPr>
        <w:spacing w:after="0" w:line="276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выполнению заданий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3738" w:rsidRDefault="007A22B8" w:rsidP="007A2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B8">
        <w:rPr>
          <w:rFonts w:ascii="Times New Roman" w:hAnsi="Times New Roman" w:cs="Times New Roman"/>
          <w:sz w:val="28"/>
          <w:szCs w:val="28"/>
        </w:rPr>
        <w:lastRenderedPageBreak/>
        <w:t>Основным источником теоретического материала по дисциплине выступают лекции, посещение которых является обязательной составляющей успешного освоения дисциплины.</w:t>
      </w:r>
    </w:p>
    <w:p w:rsidR="00CB3738" w:rsidRDefault="007A22B8" w:rsidP="007A2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B8">
        <w:rPr>
          <w:rFonts w:ascii="Times New Roman" w:hAnsi="Times New Roman" w:cs="Times New Roman"/>
          <w:sz w:val="28"/>
          <w:szCs w:val="28"/>
        </w:rPr>
        <w:t xml:space="preserve"> Для эффективного освоения материала дисциплины необходимым является выполнение следующих требований: 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обязательное посещение всех лекционных и практических занятий, способствующее системному овладению материалом курса; 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все вопросы соответствующих разделов и тем по дисциплине необходимо фиксировать (на любых носителях информации);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обязательное выполнение домашних заданий является важнейшим требованием и условием формирования целостного и системного знания по дисциплине;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обязательность личной активности каждого студента на всех занятиях по дисциплине;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в случаях неясности каких-либо вопросов, обсуждаемых на занятиях, необходимо задать соответствующие вопросы преподавателю, а не оставлять их непонятыми; 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в случаях пропусков занятий по уважительным причинам студентам предоставляется право подготовки и представления заданий и ответов на вопросы изученного материала, с расчетом на помощь преподавателя в его усвоении; 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в случаях пропусков без уважительной причины студент обязан самостоятельно изучить соответствующий материал; </w:t>
      </w:r>
    </w:p>
    <w:p w:rsidR="00CB3738" w:rsidRPr="00CB3738" w:rsidRDefault="007A22B8" w:rsidP="00CB3738">
      <w:pPr>
        <w:pStyle w:val="a7"/>
        <w:numPr>
          <w:ilvl w:val="0"/>
          <w:numId w:val="10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необходимым условием является самостоятельность и инициативность студентов при контроле набора баллов по дисциплине для успешного прохождения промежуточной аттестации.</w:t>
      </w:r>
    </w:p>
    <w:p w:rsidR="00CB3738" w:rsidRDefault="007A22B8" w:rsidP="00CB37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738">
        <w:rPr>
          <w:rFonts w:ascii="Times New Roman" w:hAnsi="Times New Roman"/>
          <w:sz w:val="28"/>
          <w:szCs w:val="28"/>
        </w:rPr>
        <w:t xml:space="preserve"> </w:t>
      </w:r>
      <w:r w:rsidRPr="00CB3738">
        <w:rPr>
          <w:rFonts w:ascii="Times New Roman" w:hAnsi="Times New Roman"/>
          <w:b/>
          <w:sz w:val="28"/>
          <w:szCs w:val="28"/>
        </w:rPr>
        <w:t>Порядок организации самостоятельной работы студентов</w:t>
      </w:r>
      <w:r w:rsidRPr="00CB3738">
        <w:rPr>
          <w:rFonts w:ascii="Times New Roman" w:hAnsi="Times New Roman"/>
          <w:sz w:val="28"/>
          <w:szCs w:val="28"/>
        </w:rPr>
        <w:t xml:space="preserve"> Самостоятельная работа студентов предполагает:</w:t>
      </w:r>
    </w:p>
    <w:p w:rsidR="00CB3738" w:rsidRPr="00CB3738" w:rsidRDefault="007A22B8" w:rsidP="00CB3738">
      <w:pPr>
        <w:pStyle w:val="a7"/>
        <w:numPr>
          <w:ilvl w:val="0"/>
          <w:numId w:val="11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lastRenderedPageBreak/>
        <w:t>самостоятельный поиск, обработку (анализ, синтез, обобщение и систематизацию)</w:t>
      </w:r>
      <w:r w:rsidR="00CB3738" w:rsidRPr="00CB3738">
        <w:rPr>
          <w:rFonts w:ascii="Times New Roman" w:hAnsi="Times New Roman"/>
          <w:sz w:val="28"/>
          <w:szCs w:val="28"/>
        </w:rPr>
        <w:t>,</w:t>
      </w:r>
      <w:r w:rsidRPr="00CB3738">
        <w:rPr>
          <w:rFonts w:ascii="Times New Roman" w:hAnsi="Times New Roman"/>
          <w:sz w:val="28"/>
          <w:szCs w:val="28"/>
        </w:rPr>
        <w:t xml:space="preserve"> адаптацию необходимой по дисциплине информации; </w:t>
      </w:r>
    </w:p>
    <w:p w:rsidR="00CB3738" w:rsidRPr="00CB3738" w:rsidRDefault="007A22B8" w:rsidP="00CB3738">
      <w:pPr>
        <w:pStyle w:val="a7"/>
        <w:numPr>
          <w:ilvl w:val="0"/>
          <w:numId w:val="11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выполнение заданий для самостоятельной работы;</w:t>
      </w:r>
    </w:p>
    <w:p w:rsidR="00CB3738" w:rsidRPr="00CB3738" w:rsidRDefault="007A22B8" w:rsidP="00CB3738">
      <w:pPr>
        <w:pStyle w:val="a7"/>
        <w:numPr>
          <w:ilvl w:val="0"/>
          <w:numId w:val="11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изучение и усвоение теоретического материала, представленного на лекционных занятиях и в соответствующих литературных источниках (рекомендуемая основная и дополнительная литература); </w:t>
      </w:r>
    </w:p>
    <w:p w:rsidR="00CB3738" w:rsidRPr="00CB3738" w:rsidRDefault="007A22B8" w:rsidP="00CB3738">
      <w:pPr>
        <w:pStyle w:val="a7"/>
        <w:numPr>
          <w:ilvl w:val="0"/>
          <w:numId w:val="11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самостоятельное изучение отдельных вопросов курса; </w:t>
      </w:r>
    </w:p>
    <w:p w:rsidR="00CB3738" w:rsidRPr="00CB3738" w:rsidRDefault="007A22B8" w:rsidP="00CB3738">
      <w:pPr>
        <w:pStyle w:val="a7"/>
        <w:numPr>
          <w:ilvl w:val="0"/>
          <w:numId w:val="11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подготовка к практическим занятиям, в соответствии с рекомендациями преподавателя (выполнение конкретных заданий, соответствующие организационные действия и т.д.).</w:t>
      </w:r>
    </w:p>
    <w:p w:rsidR="00CB3738" w:rsidRDefault="007A22B8" w:rsidP="00CB37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38">
        <w:rPr>
          <w:rFonts w:ascii="Times New Roman" w:hAnsi="Times New Roman"/>
          <w:sz w:val="28"/>
          <w:szCs w:val="28"/>
        </w:rPr>
        <w:t xml:space="preserve"> </w:t>
      </w:r>
      <w:r w:rsidR="00CB3738" w:rsidRPr="00CB3738">
        <w:rPr>
          <w:rFonts w:ascii="Times New Roman" w:hAnsi="Times New Roman"/>
          <w:sz w:val="28"/>
          <w:szCs w:val="28"/>
        </w:rPr>
        <w:t>К</w:t>
      </w:r>
      <w:r w:rsidRPr="00CB3738">
        <w:rPr>
          <w:rFonts w:ascii="Times New Roman" w:hAnsi="Times New Roman"/>
          <w:sz w:val="28"/>
          <w:szCs w:val="28"/>
        </w:rPr>
        <w:t xml:space="preserve">ак правило, организация самостоятельной работы предполагает: </w:t>
      </w:r>
    </w:p>
    <w:p w:rsidR="00CB3738" w:rsidRPr="00CB3738" w:rsidRDefault="007A22B8" w:rsidP="00CB3738">
      <w:pPr>
        <w:pStyle w:val="a7"/>
        <w:numPr>
          <w:ilvl w:val="0"/>
          <w:numId w:val="12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постановку цели; - составление соответствующего плана;</w:t>
      </w:r>
    </w:p>
    <w:p w:rsidR="00CB3738" w:rsidRPr="00CB3738" w:rsidRDefault="007A22B8" w:rsidP="00CB3738">
      <w:pPr>
        <w:pStyle w:val="a7"/>
        <w:numPr>
          <w:ilvl w:val="0"/>
          <w:numId w:val="12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поиск, обработку информации;</w:t>
      </w:r>
    </w:p>
    <w:p w:rsidR="00CB3738" w:rsidRPr="00CB3738" w:rsidRDefault="007A22B8" w:rsidP="00CB3738">
      <w:pPr>
        <w:pStyle w:val="a7"/>
        <w:numPr>
          <w:ilvl w:val="0"/>
          <w:numId w:val="12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представление результатов работы.</w:t>
      </w:r>
    </w:p>
    <w:p w:rsidR="00CB3738" w:rsidRDefault="007A22B8" w:rsidP="00CB37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38">
        <w:rPr>
          <w:rFonts w:ascii="Times New Roman" w:hAnsi="Times New Roman"/>
          <w:sz w:val="28"/>
          <w:szCs w:val="28"/>
        </w:rPr>
        <w:t xml:space="preserve"> Методические рекомендации при подготовке индивидуальных сообщений (докладов) Данный вид учебно-познавательной деятельности требует от студентов достаточно высокого базового уровня подготовки, большой степени самостоятельности и целого ряда умений и навыков серьезной интеллектуальной работы. Работа по подготовке индивидуальных сообщений и докладов предполагает достаточно длительную системную работу студента, а также в случае необходимости консультативную помощь преподавателя.</w:t>
      </w:r>
    </w:p>
    <w:p w:rsidR="00CB3738" w:rsidRDefault="007A22B8" w:rsidP="00CB37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38">
        <w:rPr>
          <w:rFonts w:ascii="Times New Roman" w:hAnsi="Times New Roman"/>
          <w:sz w:val="28"/>
          <w:szCs w:val="28"/>
        </w:rPr>
        <w:t xml:space="preserve"> Работа должна быть тщательно продумана, спланирована и разделена на соответствующие этапы, каждый из которых требует целого ряда определенных умений и навыков: </w:t>
      </w:r>
    </w:p>
    <w:p w:rsidR="00CB3738" w:rsidRPr="00CB3738" w:rsidRDefault="007A22B8" w:rsidP="00CB3738">
      <w:pPr>
        <w:pStyle w:val="a7"/>
        <w:numPr>
          <w:ilvl w:val="0"/>
          <w:numId w:val="13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определение и формулировка темы сообщения или доклада (либо осмысление темы, сформулированной преподавателем в соответствующих случаях);</w:t>
      </w:r>
    </w:p>
    <w:p w:rsidR="00CB3738" w:rsidRPr="00CB3738" w:rsidRDefault="007A22B8" w:rsidP="00CB3738">
      <w:pPr>
        <w:pStyle w:val="a7"/>
        <w:numPr>
          <w:ilvl w:val="0"/>
          <w:numId w:val="13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lastRenderedPageBreak/>
        <w:t>составление плана с использованием анализа, синтеза, обобщения и логики построения изложения материала;</w:t>
      </w:r>
    </w:p>
    <w:p w:rsidR="00CB3738" w:rsidRPr="00CB3738" w:rsidRDefault="007A22B8" w:rsidP="00CB3738">
      <w:pPr>
        <w:pStyle w:val="a7"/>
        <w:numPr>
          <w:ilvl w:val="0"/>
          <w:numId w:val="13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определение источников информации; - работа с источниками научной информации (подбор, анализ, обобщение, систематизация, адаптация и т.д.);</w:t>
      </w:r>
    </w:p>
    <w:p w:rsidR="00CB3738" w:rsidRPr="00CB3738" w:rsidRDefault="007A22B8" w:rsidP="00CB3738">
      <w:pPr>
        <w:pStyle w:val="a7"/>
        <w:numPr>
          <w:ilvl w:val="0"/>
          <w:numId w:val="13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формулировка основных обобщений и выводов по результатам анализа изученного материала. </w:t>
      </w:r>
    </w:p>
    <w:p w:rsidR="00CB3738" w:rsidRDefault="007A22B8" w:rsidP="00CB37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38">
        <w:rPr>
          <w:rFonts w:ascii="Times New Roman" w:hAnsi="Times New Roman"/>
          <w:sz w:val="28"/>
          <w:szCs w:val="28"/>
        </w:rPr>
        <w:t>Структура сообщения (доклада) может обоснованно варьировать, но в большинстве случаев она предполагает наличие следующих частей:</w:t>
      </w:r>
    </w:p>
    <w:p w:rsidR="00CB3738" w:rsidRPr="00CB3738" w:rsidRDefault="00CB3738" w:rsidP="00CB3738">
      <w:pPr>
        <w:pStyle w:val="a7"/>
        <w:numPr>
          <w:ilvl w:val="0"/>
          <w:numId w:val="14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в</w:t>
      </w:r>
      <w:r w:rsidR="007A22B8" w:rsidRPr="00CB3738">
        <w:rPr>
          <w:rFonts w:ascii="Times New Roman" w:hAnsi="Times New Roman"/>
          <w:sz w:val="28"/>
          <w:szCs w:val="28"/>
        </w:rPr>
        <w:t>ступления (обозначение актуальности и постановка проблемы),</w:t>
      </w:r>
    </w:p>
    <w:p w:rsidR="00CB3738" w:rsidRPr="00CB3738" w:rsidRDefault="007A22B8" w:rsidP="00CB3738">
      <w:pPr>
        <w:pStyle w:val="a7"/>
        <w:numPr>
          <w:ilvl w:val="0"/>
          <w:numId w:val="14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основной части (обзор различных точек зр</w:t>
      </w:r>
      <w:r w:rsidR="00CB3738">
        <w:rPr>
          <w:rFonts w:ascii="Times New Roman" w:hAnsi="Times New Roman"/>
          <w:sz w:val="28"/>
          <w:szCs w:val="28"/>
        </w:rPr>
        <w:t>ения на проблему и ее решение),</w:t>
      </w:r>
    </w:p>
    <w:p w:rsidR="00CB3738" w:rsidRPr="00CB3738" w:rsidRDefault="007A22B8" w:rsidP="00CB3738">
      <w:pPr>
        <w:pStyle w:val="a7"/>
        <w:numPr>
          <w:ilvl w:val="0"/>
          <w:numId w:val="14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заключения (формулировка соответствующих обобщений, выводов, предположений и перспектив), а в соответствующих случаях – перечня используемых источников информации.</w:t>
      </w:r>
    </w:p>
    <w:p w:rsidR="00CB3738" w:rsidRDefault="00976E86" w:rsidP="00CB37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</w:t>
      </w:r>
      <w:r w:rsidR="007A22B8" w:rsidRPr="00CB3738">
        <w:rPr>
          <w:rFonts w:ascii="Times New Roman" w:hAnsi="Times New Roman"/>
          <w:sz w:val="28"/>
          <w:szCs w:val="28"/>
        </w:rPr>
        <w:t xml:space="preserve"> семестра по отработанным разделам осуществляется индивидуальный прием результатов выполнения работ с оценкой знания теоретической части по данной теме. Самостоятельная работа оценивается по результатам собеседования с оценкой качества усвоения и глубины проработки соответствующей темы. </w:t>
      </w:r>
    </w:p>
    <w:p w:rsidR="00CB3738" w:rsidRDefault="007A22B8" w:rsidP="00CB37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38">
        <w:rPr>
          <w:rFonts w:ascii="Times New Roman" w:hAnsi="Times New Roman"/>
          <w:sz w:val="28"/>
          <w:szCs w:val="28"/>
        </w:rPr>
        <w:t>Методические рекомендации при подготовке к лабораторным занятиям</w:t>
      </w:r>
      <w:proofErr w:type="gramStart"/>
      <w:r w:rsidRPr="00CB373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B3738">
        <w:rPr>
          <w:rFonts w:ascii="Times New Roman" w:hAnsi="Times New Roman"/>
          <w:sz w:val="28"/>
          <w:szCs w:val="28"/>
        </w:rPr>
        <w:t xml:space="preserve">ля повышения эффективности проведения лабораторных занятий необходимо учитывать все рекомендации по подготовке к ним, которые даются преподавателем в начале каждого модуля (формулируются соответствующие задания, проблемно ориентированные вопросы, представляются рекомендации по методике организации различных форм проведения занятий и т.д.). Определенные формы и методы работы на занятиях требуют предварительной самостоятельной подготовки студентов (например, внутригрупповая и межгрупповая дискуссии, ролевые игры, подготовка итогового семестрового проекта и т.д.). Поэтому необходимо </w:t>
      </w:r>
      <w:r w:rsidRPr="00CB3738">
        <w:rPr>
          <w:rFonts w:ascii="Times New Roman" w:hAnsi="Times New Roman"/>
          <w:sz w:val="28"/>
          <w:szCs w:val="28"/>
        </w:rPr>
        <w:lastRenderedPageBreak/>
        <w:t>фиксировать все рекомендации преподавателя по подготовке к занятиям. Для эффективного освоения материала дисциплины в ходе лабораторных занятий необходимо выполнение следующих требований:</w:t>
      </w:r>
    </w:p>
    <w:p w:rsidR="00CB3738" w:rsidRPr="00CB3738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четко понимать цели предстоящих занятий (предварительно формулируются преподавателем)</w:t>
      </w:r>
    </w:p>
    <w:p w:rsidR="00CB3738" w:rsidRPr="00CB3738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владеть навыками поиска, обработки, адаптации и презентации необходимого материала;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уметь четко формулировать и отстаивать собственный взгляд на рассматриваемые проблемные вопросы, которы</w:t>
      </w:r>
      <w:r w:rsidR="001D1E42">
        <w:rPr>
          <w:rFonts w:ascii="Times New Roman" w:hAnsi="Times New Roman"/>
          <w:sz w:val="28"/>
          <w:szCs w:val="28"/>
        </w:rPr>
        <w:t>е</w:t>
      </w:r>
      <w:r w:rsidRPr="00CB3738">
        <w:rPr>
          <w:rFonts w:ascii="Times New Roman" w:hAnsi="Times New Roman"/>
          <w:sz w:val="28"/>
          <w:szCs w:val="28"/>
        </w:rPr>
        <w:t xml:space="preserve"> необходимо подкреплять адекватной аргументацией;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уметь выделять и формулировать противоречия по рассматриваемым проблемам, понимая их источники;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владеть навыками публичного выступления (логично, ясно и лаконично излагать свои мысли; адекватно оценивать восприятие и понимание слушателями представляемого материала; отвечать на задаваемые вопросы; приводить адекватные и убедительные аргументы в защиту своей позиции и т.д.);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 xml:space="preserve"> уметь критически оценивать собственные знания, умения и навыки в динамике в сравнении с таковыми у других, с целью раскрытия дополнительных возможностей их развития;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при подготовке к занятиям обязательно изучить рекомендуемую литературу;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оценить различные точки зрения на проблемные вопросы нескольких исследователей, а не ограничиваться рассмотрением позиции одного автора;</w:t>
      </w:r>
    </w:p>
    <w:p w:rsidR="001D1E42" w:rsidRPr="001D1E42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t>при формулировке собственной точки зрения предусмотреть убедительную ее аргументацию и возможность возникновения спорных ситуаций;</w:t>
      </w:r>
    </w:p>
    <w:p w:rsidR="007A22B8" w:rsidRDefault="007A22B8" w:rsidP="00CB3738">
      <w:pPr>
        <w:pStyle w:val="a7"/>
        <w:numPr>
          <w:ilvl w:val="0"/>
          <w:numId w:val="15"/>
        </w:numPr>
        <w:spacing w:after="0" w:line="360" w:lineRule="auto"/>
        <w:jc w:val="both"/>
      </w:pPr>
      <w:r w:rsidRPr="00CB3738">
        <w:rPr>
          <w:rFonts w:ascii="Times New Roman" w:hAnsi="Times New Roman"/>
          <w:sz w:val="28"/>
          <w:szCs w:val="28"/>
        </w:rPr>
        <w:lastRenderedPageBreak/>
        <w:t xml:space="preserve">владеть навыками работы в команде (при выполнении определенных заданий, предполагающих работу в </w:t>
      </w:r>
      <w:proofErr w:type="spellStart"/>
      <w:r w:rsidRPr="00CB3738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CB3738">
        <w:rPr>
          <w:rFonts w:ascii="Times New Roman" w:hAnsi="Times New Roman"/>
          <w:sz w:val="28"/>
          <w:szCs w:val="28"/>
        </w:rPr>
        <w:t>, при проведении ролевых игр, дискуссий и т.д.).</w:t>
      </w:r>
      <w:r>
        <w:t xml:space="preserve"> </w:t>
      </w:r>
    </w:p>
    <w:p w:rsidR="00390276" w:rsidRDefault="00390276" w:rsidP="007A2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 </w:t>
      </w:r>
    </w:p>
    <w:p w:rsidR="00871799" w:rsidRPr="00871799" w:rsidRDefault="00DF55F9" w:rsidP="0087179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 </w:t>
      </w:r>
      <w:r w:rsidR="00871799" w:rsidRPr="0087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A2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71799" w:rsidRPr="0087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семестре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Проекты. Подключение существующего проекта.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Создание нового проекта.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Удаление проекта.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Работа с таблицами.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Файлы в MICROMINE. Создание нового файла данных.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Создание нового файла данных с использованием шаблона.</w:t>
      </w:r>
    </w:p>
    <w:p w:rsidR="00CB3738" w:rsidRPr="00C52E5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Изменение структуры файла.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Импорт текстовых файлов формата CSV.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Объединение данных.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Связь с внешней базой данных, используя ODBC.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Объединение лабораторных данных.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Импорт графических данных (CAD или ГИС). </w:t>
      </w:r>
    </w:p>
    <w:p w:rsidR="00CB3738" w:rsidRPr="00C52E5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Диалоговые окна и наборы форм</w:t>
      </w:r>
      <w:r>
        <w:rPr>
          <w:rFonts w:ascii="Times New Roman" w:hAnsi="Times New Roman"/>
          <w:sz w:val="28"/>
          <w:szCs w:val="28"/>
        </w:rPr>
        <w:t>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Ввод данных в MICROMINE.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52E58">
        <w:rPr>
          <w:rFonts w:ascii="Times New Roman" w:hAnsi="Times New Roman"/>
          <w:sz w:val="28"/>
          <w:szCs w:val="28"/>
        </w:rPr>
        <w:t xml:space="preserve">азличные способы ввода табличных данных.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Распознавание различных типов текстовых файлов и их составных частей.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Проверка. Проверка файла данных.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Проверка данных по скважинам. </w:t>
      </w:r>
    </w:p>
    <w:p w:rsidR="00CB3738" w:rsidRPr="00C52E5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>Использование таблиц подстановок. Типы таблиц подстановок. Создание таблицы подстановок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Работа с фильтрами. Установка фильтра.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Условия сложных фильтров. </w:t>
      </w:r>
    </w:p>
    <w:p w:rsidR="00CB373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t xml:space="preserve">Использование Булевой алгебры. </w:t>
      </w:r>
    </w:p>
    <w:p w:rsidR="00CB3738" w:rsidRPr="00C52E58" w:rsidRDefault="00CB3738" w:rsidP="00CB3738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E58">
        <w:rPr>
          <w:rFonts w:ascii="Times New Roman" w:hAnsi="Times New Roman"/>
          <w:sz w:val="28"/>
          <w:szCs w:val="28"/>
        </w:rPr>
        <w:lastRenderedPageBreak/>
        <w:t>Использование специальных символов</w:t>
      </w:r>
    </w:p>
    <w:p w:rsidR="00871799" w:rsidRPr="00871799" w:rsidRDefault="00871799" w:rsidP="008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276" w:rsidRDefault="00390276" w:rsidP="00390276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390276" w:rsidRDefault="00390276" w:rsidP="0039027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7A22B8" w:rsidRPr="007A22B8" w:rsidRDefault="007A22B8" w:rsidP="007A22B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22B8">
        <w:rPr>
          <w:rFonts w:ascii="Times New Roman" w:hAnsi="Times New Roman"/>
          <w:color w:val="000000"/>
          <w:sz w:val="28"/>
          <w:szCs w:val="28"/>
        </w:rPr>
        <w:t>Основы информационных технологий : учеб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>особие / Г. И. Киреева [и др.]; под ред. В.Ф. Макарова. - Москва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ДМК, 2009. - 272 с.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ил.</w:t>
      </w:r>
    </w:p>
    <w:p w:rsidR="007A22B8" w:rsidRDefault="007A22B8" w:rsidP="007A22B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Гохберг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, Геннадий Соломонович. Информационные технологии : учебник /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Гохберг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 Геннадий Соломонович,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Зафиевский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 Александр Владимирович,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Короткин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 Алексей Абрамович. - 4-е </w:t>
      </w:r>
      <w:proofErr w:type="spellStart"/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изд</w:t>
      </w:r>
      <w:proofErr w:type="spellEnd"/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>, стер. - Москва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Академия, 2008. - 208 с.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ил. </w:t>
      </w:r>
    </w:p>
    <w:p w:rsidR="00577594" w:rsidRDefault="007A22B8" w:rsidP="007A22B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22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Фалейчик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>, Лариса Михайловна. Введение в ГИС : учеб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особие /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Фалейчик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 Лариса Михайловна. - Чита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РИК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ЧитГУ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, 2009. - 164 с. </w:t>
      </w:r>
    </w:p>
    <w:p w:rsidR="00577594" w:rsidRDefault="007A22B8" w:rsidP="007A22B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Геоинформатика</w:t>
      </w:r>
      <w:proofErr w:type="spellEnd"/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учебник: в 2 кн. Кн. 1 / Капралов Евгений Геннадьевич [и др.]; под ред. В.С.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Тикунова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. - 3-е изд.,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. и доп. - Москва : Академия, 2010. - 400 с. </w:t>
      </w:r>
    </w:p>
    <w:p w:rsidR="007A22B8" w:rsidRPr="007A22B8" w:rsidRDefault="007A22B8" w:rsidP="007A22B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22B8">
        <w:rPr>
          <w:rFonts w:ascii="Times New Roman" w:hAnsi="Times New Roman"/>
          <w:color w:val="000000"/>
          <w:sz w:val="28"/>
          <w:szCs w:val="28"/>
        </w:rPr>
        <w:t>Иваненкова, Алена Петровна. Геоинформационные системы : учеб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особие / Иваненкова Алена Петровна,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Авгулевич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 xml:space="preserve"> Данил Леонидович. - Чита</w:t>
      </w:r>
      <w:proofErr w:type="gramStart"/>
      <w:r w:rsidRPr="007A22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A22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22B8">
        <w:rPr>
          <w:rFonts w:ascii="Times New Roman" w:hAnsi="Times New Roman"/>
          <w:color w:val="000000"/>
          <w:sz w:val="28"/>
          <w:szCs w:val="28"/>
        </w:rPr>
        <w:t>ЗабГУ</w:t>
      </w:r>
      <w:proofErr w:type="spellEnd"/>
      <w:r w:rsidRPr="007A22B8">
        <w:rPr>
          <w:rFonts w:ascii="Times New Roman" w:hAnsi="Times New Roman"/>
          <w:color w:val="000000"/>
          <w:sz w:val="28"/>
          <w:szCs w:val="28"/>
        </w:rPr>
        <w:t>, 2013. - 199 с.</w:t>
      </w:r>
    </w:p>
    <w:p w:rsidR="00577594" w:rsidRPr="00577594" w:rsidRDefault="00577594" w:rsidP="00577594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577594">
        <w:rPr>
          <w:rFonts w:ascii="Times New Roman" w:hAnsi="Times New Roman"/>
          <w:b/>
          <w:sz w:val="28"/>
          <w:szCs w:val="28"/>
        </w:rPr>
        <w:t xml:space="preserve">Издания из ЭБС </w:t>
      </w:r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Российская национальная библиотека </w:t>
      </w:r>
      <w:r w:rsidRPr="00577594">
        <w:rPr>
          <w:rStyle w:val="a3"/>
          <w:rFonts w:ascii="Times New Roman" w:hAnsi="Times New Roman"/>
          <w:sz w:val="28"/>
          <w:szCs w:val="28"/>
        </w:rPr>
        <w:t>http://www.nlr.ru/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Президентская библиотека им. Б.Н. Ельцина  </w:t>
      </w:r>
      <w:hyperlink r:id="rId8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https://www.prlib.ru/</w:t>
        </w:r>
      </w:hyperlink>
    </w:p>
    <w:p w:rsidR="00577594" w:rsidRDefault="00577594" w:rsidP="00577594">
      <w:pPr>
        <w:pStyle w:val="a7"/>
        <w:numPr>
          <w:ilvl w:val="0"/>
          <w:numId w:val="8"/>
        </w:numPr>
        <w:spacing w:line="360" w:lineRule="auto"/>
        <w:ind w:hanging="295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Государственная публичная научно-техническая библиотека России </w:t>
      </w:r>
      <w:hyperlink r:id="rId9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http://www.gpntb.ru/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 Библиотека Российской Академии наук </w:t>
      </w:r>
      <w:hyperlink r:id="rId10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http://www.rasl.ru/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 Библиотека по естественным наукам </w:t>
      </w:r>
      <w:r w:rsidRPr="00577594">
        <w:rPr>
          <w:rStyle w:val="a3"/>
          <w:rFonts w:ascii="Times New Roman" w:hAnsi="Times New Roman"/>
          <w:sz w:val="28"/>
          <w:szCs w:val="28"/>
        </w:rPr>
        <w:t>http://www.benran.ru/</w:t>
      </w:r>
      <w:r w:rsidRPr="00577594">
        <w:rPr>
          <w:color w:val="000000"/>
        </w:rPr>
        <w:t xml:space="preserve"> </w:t>
      </w:r>
    </w:p>
    <w:p w:rsid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>Библиотека техническо</w:t>
      </w:r>
      <w:r>
        <w:rPr>
          <w:rFonts w:ascii="Times New Roman" w:hAnsi="Times New Roman"/>
          <w:color w:val="000000"/>
          <w:sz w:val="28"/>
          <w:szCs w:val="28"/>
        </w:rPr>
        <w:t xml:space="preserve">й литературы </w:t>
      </w:r>
      <w:hyperlink r:id="rId11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http://techlib.org</w:t>
        </w:r>
      </w:hyperlink>
    </w:p>
    <w:p w:rsid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Электронная библиотека учебников </w:t>
      </w:r>
      <w:r w:rsidRPr="00577594">
        <w:rPr>
          <w:rStyle w:val="a3"/>
          <w:rFonts w:ascii="Times New Roman" w:hAnsi="Times New Roman"/>
          <w:sz w:val="28"/>
          <w:szCs w:val="28"/>
        </w:rPr>
        <w:t>http://studentam.net/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Учебная физико-математическая библиотека </w:t>
      </w:r>
      <w:hyperlink r:id="rId12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http://eqworld.ipmnet.ru/ru/library.htm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Сайт Министерства образования РФ </w:t>
      </w:r>
      <w:r w:rsidRPr="00577594">
        <w:rPr>
          <w:rStyle w:val="a3"/>
          <w:rFonts w:ascii="Times New Roman" w:hAnsi="Times New Roman"/>
          <w:sz w:val="28"/>
          <w:szCs w:val="28"/>
        </w:rPr>
        <w:t>http://mon.gov.ru/structure/minister/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Федеральный портал «Российское образование» </w:t>
      </w:r>
      <w:hyperlink r:id="rId13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http://www.edu.ru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 Вестник образования России </w:t>
      </w:r>
      <w:hyperlink r:id="rId14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http://vestniknews.ru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 </w:t>
      </w:r>
      <w:r w:rsidRPr="00577594">
        <w:rPr>
          <w:rStyle w:val="a3"/>
          <w:rFonts w:ascii="Times New Roman" w:hAnsi="Times New Roman"/>
          <w:sz w:val="28"/>
          <w:szCs w:val="28"/>
        </w:rPr>
        <w:t>http:// www.windows.edu.ru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Техническая библиотека </w:t>
      </w:r>
      <w:r w:rsidRPr="00577594">
        <w:rPr>
          <w:rStyle w:val="a3"/>
          <w:rFonts w:ascii="Times New Roman" w:hAnsi="Times New Roman"/>
          <w:sz w:val="28"/>
          <w:szCs w:val="28"/>
        </w:rPr>
        <w:t>http://techlibrary.ru/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Библиотека технической литературы </w:t>
      </w:r>
      <w:r w:rsidRPr="00577594">
        <w:rPr>
          <w:rStyle w:val="a3"/>
          <w:rFonts w:ascii="Times New Roman" w:hAnsi="Times New Roman"/>
          <w:sz w:val="28"/>
          <w:szCs w:val="28"/>
        </w:rPr>
        <w:t>http://listlib.narod.ru/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Энциклопедии Кирилла и </w:t>
      </w:r>
      <w:proofErr w:type="spellStart"/>
      <w:r w:rsidRPr="00577594">
        <w:rPr>
          <w:rFonts w:ascii="Times New Roman" w:hAnsi="Times New Roman"/>
          <w:color w:val="000000"/>
          <w:sz w:val="28"/>
          <w:szCs w:val="28"/>
        </w:rPr>
        <w:t>Мефодия</w:t>
      </w:r>
      <w:proofErr w:type="spellEnd"/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http://megabook.ru/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  <w:r w:rsidRPr="00577594">
        <w:rPr>
          <w:rFonts w:ascii="Times New Roman" w:hAnsi="Times New Roman"/>
          <w:color w:val="000000"/>
          <w:sz w:val="28"/>
          <w:szCs w:val="28"/>
        </w:rPr>
        <w:t xml:space="preserve">Тематические толковые словари </w:t>
      </w:r>
      <w:hyperlink r:id="rId16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http://www.glossary.ru/</w:t>
        </w:r>
      </w:hyperlink>
    </w:p>
    <w:p w:rsidR="00577594" w:rsidRPr="00577594" w:rsidRDefault="00577594" w:rsidP="00577594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</w:rPr>
        <w:t xml:space="preserve"> </w:t>
      </w:r>
      <w:r w:rsidRPr="00577594">
        <w:rPr>
          <w:rFonts w:ascii="Times New Roman" w:hAnsi="Times New Roman"/>
          <w:color w:val="000000"/>
          <w:sz w:val="28"/>
          <w:szCs w:val="28"/>
        </w:rPr>
        <w:t xml:space="preserve">Словари и энциклопедии </w:t>
      </w:r>
      <w:hyperlink r:id="rId17" w:history="1">
        <w:r w:rsidRPr="00577594">
          <w:rPr>
            <w:rStyle w:val="a3"/>
            <w:rFonts w:ascii="Times New Roman" w:hAnsi="Times New Roman"/>
            <w:sz w:val="28"/>
            <w:szCs w:val="28"/>
          </w:rPr>
          <w:t>https://dic.academic.ru/</w:t>
        </w:r>
      </w:hyperlink>
      <w:r w:rsidRPr="005775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0276" w:rsidRDefault="00390276" w:rsidP="00390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76" w:rsidRDefault="002351F3" w:rsidP="00390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</w:t>
      </w:r>
      <w:proofErr w:type="spellStart"/>
      <w:r w:rsidR="007A22B8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="007A22B8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76" w:rsidRDefault="00390276" w:rsidP="00390276">
      <w:pPr>
        <w:spacing w:after="0"/>
        <w:ind w:left="2832" w:hanging="5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390276" w:rsidRDefault="00390276" w:rsidP="00390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76" w:rsidRDefault="00390276" w:rsidP="00390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2351F3">
        <w:rPr>
          <w:rFonts w:ascii="Times New Roman" w:hAnsi="Times New Roman" w:cs="Times New Roman"/>
          <w:sz w:val="28"/>
          <w:szCs w:val="28"/>
        </w:rPr>
        <w:t>едующий кафедрой ___________</w:t>
      </w:r>
      <w:r w:rsidR="007A22B8">
        <w:rPr>
          <w:rFonts w:ascii="Times New Roman" w:hAnsi="Times New Roman" w:cs="Times New Roman"/>
          <w:sz w:val="28"/>
          <w:szCs w:val="28"/>
        </w:rPr>
        <w:t xml:space="preserve"> Верхотуров Алексей Геннадьевич</w:t>
      </w:r>
    </w:p>
    <w:p w:rsidR="00390276" w:rsidRDefault="00390276" w:rsidP="00390276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390276" w:rsidRDefault="00390276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276" w:rsidRDefault="00390276" w:rsidP="00390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2B6" w:rsidRDefault="008902B6"/>
    <w:sectPr w:rsidR="008902B6" w:rsidSect="000A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D3" w:rsidRDefault="005373D3" w:rsidP="00390276">
      <w:pPr>
        <w:spacing w:after="0" w:line="240" w:lineRule="auto"/>
      </w:pPr>
      <w:r>
        <w:separator/>
      </w:r>
    </w:p>
  </w:endnote>
  <w:endnote w:type="continuationSeparator" w:id="0">
    <w:p w:rsidR="005373D3" w:rsidRDefault="005373D3" w:rsidP="003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D3" w:rsidRDefault="005373D3" w:rsidP="00390276">
      <w:pPr>
        <w:spacing w:after="0" w:line="240" w:lineRule="auto"/>
      </w:pPr>
      <w:r>
        <w:separator/>
      </w:r>
    </w:p>
  </w:footnote>
  <w:footnote w:type="continuationSeparator" w:id="0">
    <w:p w:rsidR="005373D3" w:rsidRDefault="005373D3" w:rsidP="0039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BAC"/>
    <w:multiLevelType w:val="hybridMultilevel"/>
    <w:tmpl w:val="B4F4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05EC"/>
    <w:multiLevelType w:val="hybridMultilevel"/>
    <w:tmpl w:val="A4E0C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D8007C"/>
    <w:multiLevelType w:val="hybridMultilevel"/>
    <w:tmpl w:val="9A0E99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3F59DF"/>
    <w:multiLevelType w:val="hybridMultilevel"/>
    <w:tmpl w:val="2E56DF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3A3D4D"/>
    <w:multiLevelType w:val="hybridMultilevel"/>
    <w:tmpl w:val="F50EBE3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F694E04"/>
    <w:multiLevelType w:val="hybridMultilevel"/>
    <w:tmpl w:val="72968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F32F04"/>
    <w:multiLevelType w:val="hybridMultilevel"/>
    <w:tmpl w:val="4698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0B21"/>
    <w:multiLevelType w:val="hybridMultilevel"/>
    <w:tmpl w:val="5AFE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361E9"/>
    <w:multiLevelType w:val="hybridMultilevel"/>
    <w:tmpl w:val="0B88D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EC22C8"/>
    <w:multiLevelType w:val="hybridMultilevel"/>
    <w:tmpl w:val="3C0868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243A76"/>
    <w:multiLevelType w:val="hybridMultilevel"/>
    <w:tmpl w:val="5846EFC4"/>
    <w:lvl w:ilvl="0" w:tplc="41386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FF69C7"/>
    <w:multiLevelType w:val="hybridMultilevel"/>
    <w:tmpl w:val="E64EB9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88E22AC"/>
    <w:multiLevelType w:val="hybridMultilevel"/>
    <w:tmpl w:val="D4AE9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7614F0"/>
    <w:multiLevelType w:val="multilevel"/>
    <w:tmpl w:val="DD3A92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EC81104"/>
    <w:multiLevelType w:val="hybridMultilevel"/>
    <w:tmpl w:val="F4D08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A48"/>
    <w:rsid w:val="00023784"/>
    <w:rsid w:val="00071E06"/>
    <w:rsid w:val="000A4561"/>
    <w:rsid w:val="000E1BE2"/>
    <w:rsid w:val="000E5A64"/>
    <w:rsid w:val="001D1E42"/>
    <w:rsid w:val="001D5EBF"/>
    <w:rsid w:val="001E1B6F"/>
    <w:rsid w:val="001E4A3D"/>
    <w:rsid w:val="001F1A17"/>
    <w:rsid w:val="001F4A48"/>
    <w:rsid w:val="00227FC4"/>
    <w:rsid w:val="00231A59"/>
    <w:rsid w:val="002351F3"/>
    <w:rsid w:val="00281815"/>
    <w:rsid w:val="002D6086"/>
    <w:rsid w:val="002D68C5"/>
    <w:rsid w:val="003047A2"/>
    <w:rsid w:val="003242ED"/>
    <w:rsid w:val="00357EE2"/>
    <w:rsid w:val="00386884"/>
    <w:rsid w:val="00390276"/>
    <w:rsid w:val="003A1657"/>
    <w:rsid w:val="003B6FBB"/>
    <w:rsid w:val="00457380"/>
    <w:rsid w:val="00482B62"/>
    <w:rsid w:val="004B1BFC"/>
    <w:rsid w:val="004F71E8"/>
    <w:rsid w:val="00514B8E"/>
    <w:rsid w:val="005373D3"/>
    <w:rsid w:val="005438F3"/>
    <w:rsid w:val="00577594"/>
    <w:rsid w:val="005F50AF"/>
    <w:rsid w:val="00637440"/>
    <w:rsid w:val="006E6369"/>
    <w:rsid w:val="0074790B"/>
    <w:rsid w:val="0076212C"/>
    <w:rsid w:val="00786184"/>
    <w:rsid w:val="007A22B8"/>
    <w:rsid w:val="00825EF5"/>
    <w:rsid w:val="00827CE5"/>
    <w:rsid w:val="008318F1"/>
    <w:rsid w:val="00871799"/>
    <w:rsid w:val="008902B6"/>
    <w:rsid w:val="00893A50"/>
    <w:rsid w:val="0089631A"/>
    <w:rsid w:val="008A6590"/>
    <w:rsid w:val="008C01F9"/>
    <w:rsid w:val="008E6DD8"/>
    <w:rsid w:val="00976E86"/>
    <w:rsid w:val="009D083F"/>
    <w:rsid w:val="00A20DD8"/>
    <w:rsid w:val="00AA2E93"/>
    <w:rsid w:val="00AA7799"/>
    <w:rsid w:val="00AD7584"/>
    <w:rsid w:val="00B01D7D"/>
    <w:rsid w:val="00B03F66"/>
    <w:rsid w:val="00B630C7"/>
    <w:rsid w:val="00BD658F"/>
    <w:rsid w:val="00BE6371"/>
    <w:rsid w:val="00C52E58"/>
    <w:rsid w:val="00C94A88"/>
    <w:rsid w:val="00CB3738"/>
    <w:rsid w:val="00CD4C75"/>
    <w:rsid w:val="00D43AA9"/>
    <w:rsid w:val="00D75E84"/>
    <w:rsid w:val="00D94FA6"/>
    <w:rsid w:val="00DA026A"/>
    <w:rsid w:val="00DC2A4F"/>
    <w:rsid w:val="00DF55F9"/>
    <w:rsid w:val="00E164FA"/>
    <w:rsid w:val="00E420ED"/>
    <w:rsid w:val="00EB31C3"/>
    <w:rsid w:val="00F04CAC"/>
    <w:rsid w:val="00F94ADD"/>
    <w:rsid w:val="00F962FB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027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0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semiHidden/>
    <w:unhideWhenUsed/>
    <w:rsid w:val="00390276"/>
    <w:pPr>
      <w:spacing w:after="0" w:line="240" w:lineRule="auto"/>
      <w:ind w:left="6237" w:right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902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basedOn w:val="a0"/>
    <w:semiHidden/>
    <w:unhideWhenUsed/>
    <w:rsid w:val="00390276"/>
    <w:rPr>
      <w:vertAlign w:val="superscript"/>
    </w:rPr>
  </w:style>
  <w:style w:type="paragraph" w:styleId="a9">
    <w:name w:val="Title"/>
    <w:basedOn w:val="a"/>
    <w:next w:val="a"/>
    <w:link w:val="aa"/>
    <w:qFormat/>
    <w:rsid w:val="00DC2A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DC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0E1B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E1BE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1A59"/>
  </w:style>
  <w:style w:type="table" w:styleId="ad">
    <w:name w:val="Table Grid"/>
    <w:basedOn w:val="a1"/>
    <w:rsid w:val="002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231A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31A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1A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1A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D7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8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027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0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semiHidden/>
    <w:unhideWhenUsed/>
    <w:rsid w:val="00390276"/>
    <w:pPr>
      <w:spacing w:after="0" w:line="240" w:lineRule="auto"/>
      <w:ind w:left="6237" w:right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902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basedOn w:val="a0"/>
    <w:semiHidden/>
    <w:unhideWhenUsed/>
    <w:rsid w:val="00390276"/>
    <w:rPr>
      <w:vertAlign w:val="superscript"/>
    </w:rPr>
  </w:style>
  <w:style w:type="paragraph" w:styleId="a9">
    <w:name w:val="Title"/>
    <w:basedOn w:val="a"/>
    <w:next w:val="a"/>
    <w:link w:val="aa"/>
    <w:qFormat/>
    <w:rsid w:val="00DC2A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DC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0E1B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E1BE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1A59"/>
  </w:style>
  <w:style w:type="table" w:styleId="ad">
    <w:name w:val="Table Grid"/>
    <w:basedOn w:val="a1"/>
    <w:rsid w:val="002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231A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31A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1A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1A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D7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8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30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50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.htm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ss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chlib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book.ru/" TargetMode="External"/><Relationship Id="rId10" Type="http://schemas.openxmlformats.org/officeDocument/2006/relationships/hyperlink" Target="http://www.ras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pntb.ru/" TargetMode="External"/><Relationship Id="rId14" Type="http://schemas.openxmlformats.org/officeDocument/2006/relationships/hyperlink" Target="http://vestnik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Буслаева</dc:creator>
  <cp:lastModifiedBy>Виноградова Тамара Рудольфовна</cp:lastModifiedBy>
  <cp:revision>9</cp:revision>
  <dcterms:created xsi:type="dcterms:W3CDTF">2020-10-20T00:48:00Z</dcterms:created>
  <dcterms:modified xsi:type="dcterms:W3CDTF">2024-09-24T03:46:00Z</dcterms:modified>
</cp:coreProperties>
</file>