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8" w:rsidRDefault="006F7E38" w:rsidP="000F3F6E">
      <w:pPr>
        <w:jc w:val="right"/>
        <w:outlineLvl w:val="0"/>
        <w:rPr>
          <w:b/>
        </w:rPr>
      </w:pPr>
    </w:p>
    <w:p w:rsidR="006F7E38" w:rsidRPr="00DF72FA" w:rsidRDefault="006F7E38" w:rsidP="00DF72FA">
      <w:pPr>
        <w:jc w:val="center"/>
        <w:outlineLvl w:val="0"/>
        <w:rPr>
          <w:sz w:val="24"/>
        </w:rPr>
      </w:pPr>
      <w:r w:rsidRPr="00DF72FA">
        <w:rPr>
          <w:sz w:val="24"/>
        </w:rPr>
        <w:t>МИНИСТЕРСТВО НАУКИ И ВЫСШЕГО ОБРАЗОВАНИЯ РОССИЙСКОЙ ФЕДЕРАЦИИ</w:t>
      </w:r>
    </w:p>
    <w:p w:rsidR="006F7E38" w:rsidRPr="009E169B" w:rsidRDefault="006F7E38" w:rsidP="000F3F6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F7E38" w:rsidRPr="009E169B" w:rsidRDefault="006F7E38" w:rsidP="000F3F6E">
      <w:pPr>
        <w:ind w:firstLine="284"/>
        <w:jc w:val="center"/>
      </w:pPr>
      <w:r w:rsidRPr="009E169B">
        <w:t xml:space="preserve">высшего образования </w:t>
      </w:r>
    </w:p>
    <w:p w:rsidR="006F7E38" w:rsidRPr="009E169B" w:rsidRDefault="006F7E38" w:rsidP="000F3F6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F7E38" w:rsidRDefault="006F7E38" w:rsidP="000F3F6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Pr="00EF5738" w:rsidRDefault="006F7E38" w:rsidP="000F3F6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F7E38" w:rsidRPr="00155169" w:rsidRDefault="006F7E38" w:rsidP="000F3F6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м</w:t>
      </w:r>
      <w:r w:rsidRPr="00652513">
        <w:t>атематики</w:t>
      </w:r>
      <w:r>
        <w:t xml:space="preserve"> и черчения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</w:p>
    <w:p w:rsidR="006F7E38" w:rsidRPr="00015B89" w:rsidRDefault="006F7E38" w:rsidP="000F3F6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F7E38" w:rsidRPr="0080415A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i/>
          <w:szCs w:val="28"/>
        </w:rPr>
        <w:t>)</w:t>
      </w:r>
    </w:p>
    <w:p w:rsidR="006F7E38" w:rsidRPr="00652513" w:rsidRDefault="006F7E38" w:rsidP="000F3F6E">
      <w:pPr>
        <w:ind w:firstLine="284"/>
        <w:jc w:val="center"/>
        <w:outlineLvl w:val="0"/>
        <w:rPr>
          <w:i/>
          <w:szCs w:val="28"/>
        </w:rPr>
      </w:pPr>
    </w:p>
    <w:p w:rsidR="006F7E38" w:rsidRDefault="006F7E38" w:rsidP="000F3F6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D37F49">
        <w:rPr>
          <w:sz w:val="32"/>
          <w:szCs w:val="32"/>
        </w:rPr>
        <w:t>Высшая м</w:t>
      </w:r>
      <w:bookmarkStart w:id="0" w:name="_GoBack"/>
      <w:bookmarkEnd w:id="0"/>
      <w:r>
        <w:rPr>
          <w:sz w:val="32"/>
          <w:szCs w:val="32"/>
        </w:rPr>
        <w:t>атематика»</w:t>
      </w:r>
    </w:p>
    <w:p w:rsidR="006F7E38" w:rsidRDefault="006F7E38" w:rsidP="000F3F6E">
      <w:pPr>
        <w:ind w:firstLine="284"/>
        <w:jc w:val="center"/>
        <w:rPr>
          <w:sz w:val="32"/>
          <w:szCs w:val="32"/>
        </w:rPr>
      </w:pPr>
    </w:p>
    <w:p w:rsidR="006F7E38" w:rsidRPr="00652513" w:rsidRDefault="006F7E38" w:rsidP="003005F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для специальности 23.05.01 Наземные транспортно - технологические средства</w:t>
      </w:r>
    </w:p>
    <w:p w:rsidR="006F7E38" w:rsidRDefault="006F7E38" w:rsidP="003005F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С</w:t>
      </w:r>
      <w:r w:rsidRPr="00652513">
        <w:rPr>
          <w:szCs w:val="28"/>
        </w:rPr>
        <w:t xml:space="preserve">пециализация: </w:t>
      </w:r>
      <w:r>
        <w:rPr>
          <w:szCs w:val="28"/>
        </w:rPr>
        <w:t>«Подъемно - транспортные, строительные, дорожные средства и оборудование»</w:t>
      </w:r>
    </w:p>
    <w:p w:rsidR="006F7E38" w:rsidRDefault="006F7E38" w:rsidP="003005FB">
      <w:pPr>
        <w:spacing w:line="360" w:lineRule="auto"/>
        <w:jc w:val="both"/>
        <w:outlineLvl w:val="0"/>
        <w:rPr>
          <w:szCs w:val="28"/>
          <w:u w:val="single"/>
        </w:rPr>
      </w:pPr>
    </w:p>
    <w:p w:rsidR="006F7E38" w:rsidRDefault="006F7E38" w:rsidP="00DF72FA">
      <w:pPr>
        <w:spacing w:line="360" w:lineRule="auto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648 часов</w:t>
      </w:r>
    </w:p>
    <w:p w:rsidR="006F7E38" w:rsidRDefault="006F7E38" w:rsidP="003005FB">
      <w:pPr>
        <w:spacing w:line="360" w:lineRule="auto"/>
        <w:rPr>
          <w:szCs w:val="28"/>
        </w:rPr>
      </w:pPr>
      <w:r>
        <w:rPr>
          <w:szCs w:val="28"/>
        </w:rPr>
        <w:t>Форма</w:t>
      </w:r>
      <w:r w:rsidR="00F55887">
        <w:rPr>
          <w:szCs w:val="28"/>
        </w:rPr>
        <w:t xml:space="preserve"> текущего контроля в семестре </w:t>
      </w:r>
      <w:r w:rsidR="00F55887">
        <w:rPr>
          <w:szCs w:val="28"/>
        </w:rPr>
        <w:softHyphen/>
      </w:r>
      <w:r>
        <w:rPr>
          <w:szCs w:val="28"/>
        </w:rPr>
        <w:t xml:space="preserve"> контрольная работа</w:t>
      </w:r>
      <w:r w:rsidR="00F55887">
        <w:rPr>
          <w:szCs w:val="28"/>
        </w:rPr>
        <w:t xml:space="preserve"> № 3</w:t>
      </w:r>
      <w:r>
        <w:rPr>
          <w:szCs w:val="28"/>
        </w:rPr>
        <w:t>.</w:t>
      </w:r>
    </w:p>
    <w:p w:rsidR="006F7E38" w:rsidRDefault="00F55887" w:rsidP="003005FB">
      <w:pPr>
        <w:spacing w:line="360" w:lineRule="auto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</w:r>
      <w:r w:rsidR="006F7E38">
        <w:rPr>
          <w:szCs w:val="28"/>
        </w:rPr>
        <w:t xml:space="preserve"> нет.</w:t>
      </w:r>
    </w:p>
    <w:p w:rsidR="006F7E38" w:rsidRDefault="006F7E38" w:rsidP="003005FB">
      <w:pPr>
        <w:spacing w:line="360" w:lineRule="auto"/>
        <w:rPr>
          <w:szCs w:val="28"/>
        </w:rPr>
      </w:pPr>
      <w:proofErr w:type="gramStart"/>
      <w:r>
        <w:rPr>
          <w:szCs w:val="28"/>
        </w:rPr>
        <w:t>Форма промежуточного контроля -  в 1 семестре - экзамен, во 2 семестре -  зачет, в 3 семестре - экзамен , 4 семестре - экзамен.</w:t>
      </w:r>
      <w:proofErr w:type="gramEnd"/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jc w:val="center"/>
        <w:rPr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23373">
        <w:rPr>
          <w:b/>
        </w:rPr>
        <w:lastRenderedPageBreak/>
        <w:t>3 семестр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6F7E38" w:rsidRDefault="006F7E38" w:rsidP="00923373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6F7E38" w:rsidRDefault="006F7E38" w:rsidP="00923373"/>
    <w:p w:rsidR="006F7E38" w:rsidRDefault="006F7E38" w:rsidP="00923373"/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</w:p>
    <w:p w:rsidR="006F7E38" w:rsidRDefault="006F7E38" w:rsidP="009233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6F7E38" w:rsidRPr="00923373" w:rsidRDefault="006F7E38" w:rsidP="00923373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Pr="00975C8F" w:rsidRDefault="006F7E38" w:rsidP="00923373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6F7E38" w:rsidRPr="00975C8F" w:rsidRDefault="006F7E38" w:rsidP="00923373">
      <w:pPr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75pt" o:ole="">
            <v:imagedata r:id="rId6" o:title=""/>
          </v:shape>
          <o:OLEObject Type="Embed" ProgID="Equation.DSMT4" ShapeID="_x0000_i1025" DrawAspect="Content" ObjectID="_1732969654" r:id="rId7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026" type="#_x0000_t75" style="width:98.25pt;height:21pt" o:ole="">
            <v:imagedata r:id="rId8" o:title=""/>
          </v:shape>
          <o:OLEObject Type="Embed" ProgID="Equation.DSMT4" ShapeID="_x0000_i1026" DrawAspect="Content" ObjectID="_1732969655" r:id="rId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027" type="#_x0000_t75" style="width:89.25pt;height:21pt" o:ole="">
            <v:imagedata r:id="rId10" o:title=""/>
          </v:shape>
          <o:OLEObject Type="Embed" ProgID="Equation.DSMT4" ShapeID="_x0000_i1027" DrawAspect="Content" ObjectID="_1732969656" r:id="rId11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028" type="#_x0000_t75" style="width:69pt;height:21pt" o:ole="">
            <v:imagedata r:id="rId12" o:title=""/>
          </v:shape>
          <o:OLEObject Type="Embed" ProgID="Equation.DSMT4" ShapeID="_x0000_i1028" DrawAspect="Content" ObjectID="_1732969657" r:id="rId1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029" type="#_x0000_t75" style="width:102pt;height:24.75pt" o:ole="">
            <v:imagedata r:id="rId14" o:title=""/>
          </v:shape>
          <o:OLEObject Type="Embed" ProgID="Equation.DSMT4" ShapeID="_x0000_i1029" DrawAspect="Content" ObjectID="_1732969658" r:id="rId15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030" type="#_x0000_t75" style="width:113.25pt;height:18.75pt" o:ole="">
            <v:imagedata r:id="rId16" o:title=""/>
          </v:shape>
          <o:OLEObject Type="Embed" ProgID="Equation.DSMT4" ShapeID="_x0000_i1030" DrawAspect="Content" ObjectID="_1732969659" r:id="rId1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031" type="#_x0000_t75" style="width:89.25pt;height:21pt" o:ole="">
            <v:imagedata r:id="rId18" o:title=""/>
          </v:shape>
          <o:OLEObject Type="Embed" ProgID="Equation.DSMT4" ShapeID="_x0000_i1031" DrawAspect="Content" ObjectID="_1732969660" r:id="rId19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032" type="#_x0000_t75" style="width:113.25pt;height:23.25pt" o:ole="">
            <v:imagedata r:id="rId20" o:title=""/>
          </v:shape>
          <o:OLEObject Type="Embed" ProgID="Equation.DSMT4" ShapeID="_x0000_i1032" DrawAspect="Content" ObjectID="_1732969661" r:id="rId21"/>
        </w:object>
      </w: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033" type="#_x0000_t75" style="width:174pt;height:27.75pt" o:ole="">
            <v:imagedata r:id="rId22" o:title=""/>
          </v:shape>
          <o:OLEObject Type="Embed" ProgID="Equation.DSMT4" ShapeID="_x0000_i1033" DrawAspect="Content" ObjectID="_1732969662" r:id="rId23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034" type="#_x0000_t75" style="width:129pt;height:24.75pt" o:ole="">
            <v:imagedata r:id="rId24" o:title=""/>
          </v:shape>
          <o:OLEObject Type="Embed" ProgID="Equation.DSMT4" ShapeID="_x0000_i1034" DrawAspect="Content" ObjectID="_1732969663" r:id="rId25"/>
        </w:object>
      </w:r>
    </w:p>
    <w:p w:rsidR="0021469A" w:rsidRDefault="0021469A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 xml:space="preserve">Задание 2 </w:t>
      </w:r>
    </w:p>
    <w:p w:rsidR="0021469A" w:rsidRDefault="0021469A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. </w:t>
      </w:r>
      <w:r w:rsidRPr="00975C8F">
        <w:t xml:space="preserve">Найти частное решение дифференциального </w:t>
      </w:r>
      <w:proofErr w:type="gramStart"/>
      <w:r w:rsidRPr="00975C8F">
        <w:t>уравнения</w:t>
      </w:r>
      <w:proofErr w:type="gramEnd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035" type="#_x0000_t75" style="width:122.25pt;height:21pt" o:ole="">
            <v:imagedata r:id="rId26" o:title=""/>
          </v:shape>
          <o:OLEObject Type="Embed" ProgID="Equation.DSMT4" ShapeID="_x0000_i1035" DrawAspect="Content" ObjectID="_1732969664" r:id="rId27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036" type="#_x0000_t75" style="width:132pt;height:21pt" o:ole="">
            <v:imagedata r:id="rId28" o:title=""/>
          </v:shape>
          <o:OLEObject Type="Embed" ProgID="Equation.DSMT4" ShapeID="_x0000_i1036" DrawAspect="Content" ObjectID="_1732969665" r:id="rId29"/>
        </w:object>
      </w:r>
    </w:p>
    <w:p w:rsidR="006F7E38" w:rsidRPr="00975C8F" w:rsidRDefault="006F7E38" w:rsidP="00923373"/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037" type="#_x0000_t75" style="width:125.25pt;height:21pt" o:ole="">
            <v:imagedata r:id="rId30" o:title=""/>
          </v:shape>
          <o:OLEObject Type="Embed" ProgID="Equation.DSMT4" ShapeID="_x0000_i1037" DrawAspect="Content" ObjectID="_1732969666" r:id="rId31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038" type="#_x0000_t75" style="width:123pt;height:36pt" o:ole="">
            <v:imagedata r:id="rId32" o:title=""/>
          </v:shape>
          <o:OLEObject Type="Embed" ProgID="Equation.DSMT4" ShapeID="_x0000_i1038" DrawAspect="Content" ObjectID="_1732969667" r:id="rId3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039" type="#_x0000_t75" style="width:283.5pt;height:21pt" o:ole="">
            <v:imagedata r:id="rId34" o:title=""/>
          </v:shape>
          <o:OLEObject Type="Embed" ProgID="Equation.DSMT4" ShapeID="_x0000_i1039" DrawAspect="Content" ObjectID="_1732969668" r:id="rId3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343. </w:t>
      </w:r>
      <w:r w:rsidRPr="00975C8F">
        <w:rPr>
          <w:b/>
          <w:position w:val="-12"/>
        </w:rPr>
        <w:object w:dxaOrig="2299" w:dyaOrig="420">
          <v:shape id="_x0000_i1040" type="#_x0000_t75" style="width:114pt;height:21pt" o:ole="">
            <v:imagedata r:id="rId36" o:title=""/>
          </v:shape>
          <o:OLEObject Type="Embed" ProgID="Equation.DSMT4" ShapeID="_x0000_i1040" DrawAspect="Content" ObjectID="_1732969669" r:id="rId37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041" type="#_x0000_t75" style="width:119.25pt;height:21pt" o:ole="">
            <v:imagedata r:id="rId38" o:title=""/>
          </v:shape>
          <o:OLEObject Type="Embed" ProgID="Equation.DSMT4" ShapeID="_x0000_i1041" DrawAspect="Content" ObjectID="_1732969670" r:id="rId3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042" type="#_x0000_t75" style="width:123pt;height:21pt" o:ole="">
            <v:imagedata r:id="rId40" o:title=""/>
          </v:shape>
          <o:OLEObject Type="Embed" ProgID="Equation.DSMT4" ShapeID="_x0000_i1042" DrawAspect="Content" ObjectID="_1732969671" r:id="rId41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043" type="#_x0000_t75" style="width:120pt;height:21pt" o:ole="">
            <v:imagedata r:id="rId42" o:title=""/>
          </v:shape>
          <o:OLEObject Type="Embed" ProgID="Equation.DSMT4" ShapeID="_x0000_i1043" DrawAspect="Content" ObjectID="_1732969672" r:id="rId4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044" type="#_x0000_t75" style="width:131.25pt;height:18.75pt" o:ole="">
            <v:imagedata r:id="rId44" o:title=""/>
          </v:shape>
          <o:OLEObject Type="Embed" ProgID="Equation.DSMT4" ShapeID="_x0000_i1044" DrawAspect="Content" ObjectID="_1732969673" r:id="rId45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045" type="#_x0000_t75" style="width:120pt;height:21pt" o:ole="">
            <v:imagedata r:id="rId46" o:title=""/>
          </v:shape>
          <o:OLEObject Type="Embed" ProgID="Equation.DSMT4" ShapeID="_x0000_i1045" DrawAspect="Content" ObjectID="_1732969674" r:id="rId4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046" type="#_x0000_t75" style="width:126pt;height:18.75pt" o:ole="">
            <v:imagedata r:id="rId48" o:title=""/>
          </v:shape>
          <o:OLEObject Type="Embed" ProgID="Equation.DSMT4" ShapeID="_x0000_i1046" DrawAspect="Content" ObjectID="_1732969675" r:id="rId49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047" type="#_x0000_t75" style="width:131.25pt;height:21pt" o:ole="">
            <v:imagedata r:id="rId50" o:title=""/>
          </v:shape>
          <o:OLEObject Type="Embed" ProgID="Equation.DSMT4" ShapeID="_x0000_i1047" DrawAspect="Content" ObjectID="_1732969676" r:id="rId5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048" type="#_x0000_t75" style="width:131.25pt;height:18.75pt" o:ole="">
            <v:imagedata r:id="rId52" o:title=""/>
          </v:shape>
          <o:OLEObject Type="Embed" ProgID="Equation.DSMT4" ShapeID="_x0000_i1048" DrawAspect="Content" ObjectID="_1732969677" r:id="rId53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049" type="#_x0000_t75" style="width:120pt;height:21pt" o:ole="">
            <v:imagedata r:id="rId54" o:title=""/>
          </v:shape>
          <o:OLEObject Type="Embed" ProgID="Equation.DSMT4" ShapeID="_x0000_i1049" DrawAspect="Content" ObjectID="_1732969678" r:id="rId5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lastRenderedPageBreak/>
        <w:t xml:space="preserve">348. </w:t>
      </w:r>
      <w:r w:rsidRPr="00975C8F">
        <w:rPr>
          <w:b/>
          <w:position w:val="-12"/>
        </w:rPr>
        <w:object w:dxaOrig="2299" w:dyaOrig="420">
          <v:shape id="_x0000_i1050" type="#_x0000_t75" style="width:114pt;height:21pt" o:ole="">
            <v:imagedata r:id="rId56" o:title=""/>
          </v:shape>
          <o:OLEObject Type="Embed" ProgID="Equation.DSMT4" ShapeID="_x0000_i1050" DrawAspect="Content" ObjectID="_1732969679" r:id="rId57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051" type="#_x0000_t75" style="width:120pt;height:21pt" o:ole="">
            <v:imagedata r:id="rId58" o:title=""/>
          </v:shape>
          <o:OLEObject Type="Embed" ProgID="Equation.DSMT4" ShapeID="_x0000_i1051" DrawAspect="Content" ObjectID="_1732969680" r:id="rId5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052" type="#_x0000_t75" style="width:102pt;height:18.75pt" o:ole="">
            <v:imagedata r:id="rId60" o:title=""/>
          </v:shape>
          <o:OLEObject Type="Embed" ProgID="Equation.DSMT4" ShapeID="_x0000_i1052" DrawAspect="Content" ObjectID="_1732969681" r:id="rId61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053" type="#_x0000_t75" style="width:126pt;height:21pt" o:ole="">
            <v:imagedata r:id="rId62" o:title=""/>
          </v:shape>
          <o:OLEObject Type="Embed" ProgID="Equation.DSMT4" ShapeID="_x0000_i1053" DrawAspect="Content" ObjectID="_1732969682" r:id="rId63"/>
        </w:objec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054" type="#_x0000_t75" style="width:96pt;height:21pt" o:ole="">
            <v:imagedata r:id="rId64" o:title=""/>
          </v:shape>
          <o:OLEObject Type="Embed" ProgID="Equation.DSMT4" ShapeID="_x0000_i1054" DrawAspect="Content" ObjectID="_1732969683" r:id="rId65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055" type="#_x0000_t75" style="width:120pt;height:21pt" o:ole="">
            <v:imagedata r:id="rId66" o:title=""/>
          </v:shape>
          <o:OLEObject Type="Embed" ProgID="Equation.DSMT4" ShapeID="_x0000_i1055" DrawAspect="Content" ObjectID="_1732969684" r:id="rId67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056" type="#_x0000_t75" style="width:9.75pt;height:15pt" o:ole="">
            <v:imagedata r:id="rId68" o:title=""/>
          </v:shape>
          <o:OLEObject Type="Embed" ProgID="Equation.DSMT4" ShapeID="_x0000_i1056" DrawAspect="Content" ObjectID="_1732969685" r:id="rId69"/>
        </w:object>
      </w:r>
      <w:r w:rsidRPr="00975C8F">
        <w:rPr>
          <w:position w:val="-32"/>
        </w:rPr>
        <w:object w:dxaOrig="760" w:dyaOrig="780">
          <v:shape id="_x0000_i1057" type="#_x0000_t75" style="width:38.25pt;height:39pt" o:ole="">
            <v:imagedata r:id="rId70" o:title=""/>
          </v:shape>
          <o:OLEObject Type="Embed" ProgID="Equation.DSMT4" ShapeID="_x0000_i1057" DrawAspect="Content" ObjectID="_1732969686" r:id="rId7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058" type="#_x0000_t75" style="width:90pt;height:41.25pt" o:ole="">
            <v:imagedata r:id="rId72" o:title=""/>
          </v:shape>
          <o:OLEObject Type="Embed" ProgID="Equation.DSMT4" ShapeID="_x0000_i1058" DrawAspect="Content" ObjectID="_1732969687" r:id="rId73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059" type="#_x0000_t75" style="width:9.75pt;height:15pt" o:ole="">
            <v:imagedata r:id="rId68" o:title=""/>
          </v:shape>
          <o:OLEObject Type="Embed" ProgID="Equation.DSMT4" ShapeID="_x0000_i1059" DrawAspect="Content" ObjectID="_1732969688" r:id="rId74"/>
        </w:object>
      </w:r>
      <w:r w:rsidRPr="00975C8F">
        <w:rPr>
          <w:b/>
          <w:position w:val="-28"/>
        </w:rPr>
        <w:object w:dxaOrig="1260" w:dyaOrig="720">
          <v:shape id="_x0000_i1060" type="#_x0000_t75" style="width:63pt;height:36pt" o:ole="">
            <v:imagedata r:id="rId75" o:title=""/>
          </v:shape>
          <o:OLEObject Type="Embed" ProgID="Equation.DSMT4" ShapeID="_x0000_i1060" DrawAspect="Content" ObjectID="_1732969689" r:id="rId76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061" type="#_x0000_t75" style="width:9.75pt;height:15pt" o:ole="">
            <v:imagedata r:id="rId68" o:title=""/>
          </v:shape>
          <o:OLEObject Type="Embed" ProgID="Equation.DSMT4" ShapeID="_x0000_i1061" DrawAspect="Content" ObjectID="_1732969690" r:id="rId77"/>
        </w:object>
      </w:r>
      <w:r w:rsidRPr="00975C8F">
        <w:rPr>
          <w:b/>
          <w:position w:val="-28"/>
        </w:rPr>
        <w:object w:dxaOrig="1359" w:dyaOrig="760">
          <v:shape id="_x0000_i1062" type="#_x0000_t75" style="width:68.25pt;height:38.25pt" o:ole="">
            <v:imagedata r:id="rId78" o:title=""/>
          </v:shape>
          <o:OLEObject Type="Embed" ProgID="Equation.DSMT4" ShapeID="_x0000_i1062" DrawAspect="Content" ObjectID="_1732969691" r:id="rId79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063" type="#_x0000_t75" style="width:66pt;height:38.25pt" o:ole="">
            <v:imagedata r:id="rId80" o:title=""/>
          </v:shape>
          <o:OLEObject Type="Embed" ProgID="Equation.DSMT4" ShapeID="_x0000_i1063" DrawAspect="Content" ObjectID="_1732969692" r:id="rId8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064" type="#_x0000_t75" style="width:86.25pt;height:38.25pt" o:ole="">
            <v:imagedata r:id="rId82" o:title=""/>
          </v:shape>
          <o:OLEObject Type="Embed" ProgID="Equation.DSMT4" ShapeID="_x0000_i1064" DrawAspect="Content" ObjectID="_1732969693" r:id="rId83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065" type="#_x0000_t75" style="width:57.75pt;height:41.25pt" o:ole="">
            <v:imagedata r:id="rId84" o:title=""/>
          </v:shape>
          <o:OLEObject Type="Embed" ProgID="Equation.DSMT4" ShapeID="_x0000_i1065" DrawAspect="Content" ObjectID="_1732969694" r:id="rId8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066" type="#_x0000_t75" style="width:9.75pt;height:15pt" o:ole="">
            <v:imagedata r:id="rId68" o:title=""/>
          </v:shape>
          <o:OLEObject Type="Embed" ProgID="Equation.DSMT4" ShapeID="_x0000_i1066" DrawAspect="Content" ObjectID="_1732969695" r:id="rId86"/>
        </w:object>
      </w:r>
      <w:r w:rsidRPr="00975C8F">
        <w:rPr>
          <w:b/>
          <w:position w:val="-34"/>
        </w:rPr>
        <w:object w:dxaOrig="1460" w:dyaOrig="820">
          <v:shape id="_x0000_i1067" type="#_x0000_t75" style="width:1in;height:41.25pt" o:ole="">
            <v:imagedata r:id="rId87" o:title=""/>
          </v:shape>
          <o:OLEObject Type="Embed" ProgID="Equation.DSMT4" ShapeID="_x0000_i1067" DrawAspect="Content" ObjectID="_1732969696" r:id="rId88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068" type="#_x0000_t75" style="width:59.25pt;height:42pt" o:ole="">
            <v:imagedata r:id="rId89" o:title=""/>
          </v:shape>
          <o:OLEObject Type="Embed" ProgID="Equation.DSMT4" ShapeID="_x0000_i1068" DrawAspect="Content" ObjectID="_1732969697" r:id="rId90"/>
        </w:object>
      </w:r>
      <w:r w:rsidRPr="00975C8F">
        <w:rPr>
          <w:b/>
        </w:rPr>
        <w:t>.</w: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069" type="#_x0000_t75" style="width:59.25pt;height:38.25pt" o:ole="">
            <v:imagedata r:id="rId91" o:title=""/>
          </v:shape>
          <o:OLEObject Type="Embed" ProgID="Equation.DSMT4" ShapeID="_x0000_i1069" DrawAspect="Content" ObjectID="_1732969698" r:id="rId92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070" type="#_x0000_t75" style="width:74.25pt;height:42pt" o:ole="">
            <v:imagedata r:id="rId93" o:title=""/>
          </v:shape>
          <o:OLEObject Type="Embed" ProgID="Equation.DSMT4" ShapeID="_x0000_i1070" DrawAspect="Content" ObjectID="_1732969699" r:id="rId94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6F7E38" w:rsidRDefault="006F7E38" w:rsidP="00923373">
      <w:pPr>
        <w:jc w:val="center"/>
        <w:rPr>
          <w:b/>
          <w:szCs w:val="28"/>
        </w:rPr>
      </w:pPr>
    </w:p>
    <w:p w:rsidR="006F7E38" w:rsidRPr="00975C8F" w:rsidRDefault="006F7E38" w:rsidP="00923373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071" type="#_x0000_t75" style="width:47.25pt;height:39pt" o:ole="">
            <v:imagedata r:id="rId95" o:title=""/>
          </v:shape>
          <o:OLEObject Type="Embed" ProgID="Equation.DSMT4" ShapeID="_x0000_i1071" DrawAspect="Content" ObjectID="_1732969700" r:id="rId96"/>
        </w:object>
      </w:r>
    </w:p>
    <w:p w:rsidR="006F7E38" w:rsidRPr="00975C8F" w:rsidRDefault="006F7E38" w:rsidP="00923373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072" type="#_x0000_t75" style="width:54pt;height:42pt" o:ole="">
            <v:imagedata r:id="rId97" o:title=""/>
          </v:shape>
          <o:OLEObject Type="Embed" ProgID="Equation.DSMT4" ShapeID="_x0000_i1072" DrawAspect="Content" ObjectID="_1732969701" r:id="rId98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073" type="#_x0000_t75" style="width:90pt;height:44.25pt" o:ole="">
            <v:imagedata r:id="rId99" o:title=""/>
          </v:shape>
          <o:OLEObject Type="Embed" ProgID="Equation.DSMT4" ShapeID="_x0000_i1073" DrawAspect="Content" ObjectID="_1732969702" r:id="rId100"/>
        </w:object>
      </w:r>
    </w:p>
    <w:p w:rsidR="006F7E38" w:rsidRPr="00975C8F" w:rsidRDefault="006F7E38" w:rsidP="00923373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074" type="#_x0000_t75" style="width:77.25pt;height:44.25pt" o:ole="">
            <v:imagedata r:id="rId101" o:title=""/>
          </v:shape>
          <o:OLEObject Type="Embed" ProgID="Equation.DSMT4" ShapeID="_x0000_i1074" DrawAspect="Content" ObjectID="_1732969703" r:id="rId102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075" type="#_x0000_t75" style="width:65.25pt;height:38.25pt" o:ole="">
            <v:imagedata r:id="rId103" o:title=""/>
          </v:shape>
          <o:OLEObject Type="Embed" ProgID="Equation.DSMT4" ShapeID="_x0000_i1075" DrawAspect="Content" ObjectID="_1732969704" r:id="rId104"/>
        </w:object>
      </w:r>
    </w:p>
    <w:p w:rsidR="006F7E38" w:rsidRPr="00975C8F" w:rsidRDefault="006F7E38" w:rsidP="00923373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076" type="#_x0000_t75" style="width:81pt;height:42.75pt" o:ole="">
            <v:imagedata r:id="rId105" o:title=""/>
          </v:shape>
          <o:OLEObject Type="Embed" ProgID="Equation.DSMT4" ShapeID="_x0000_i1076" DrawAspect="Content" ObjectID="_1732969705" r:id="rId106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077" type="#_x0000_t75" style="width:53.25pt;height:39.75pt" o:ole="">
            <v:imagedata r:id="rId107" o:title=""/>
          </v:shape>
          <o:OLEObject Type="Embed" ProgID="Equation.DSMT4" ShapeID="_x0000_i1077" DrawAspect="Content" ObjectID="_1732969706" r:id="rId108"/>
        </w:object>
      </w:r>
    </w:p>
    <w:p w:rsidR="006F7E38" w:rsidRPr="00975C8F" w:rsidRDefault="006F7E38" w:rsidP="00923373">
      <w:pPr>
        <w:tabs>
          <w:tab w:val="left" w:pos="3500"/>
        </w:tabs>
      </w:pPr>
      <w:r w:rsidRPr="00975C8F">
        <w:rPr>
          <w:b/>
        </w:rPr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078" type="#_x0000_t75" style="width:77.25pt;height:44.25pt" o:ole="">
            <v:imagedata r:id="rId109" o:title=""/>
          </v:shape>
          <o:OLEObject Type="Embed" ProgID="Equation.DSMT4" ShapeID="_x0000_i1078" DrawAspect="Content" ObjectID="_1732969707" r:id="rId110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079" type="#_x0000_t75" style="width:63pt;height:38.25pt" o:ole="">
            <v:imagedata r:id="rId111" o:title=""/>
          </v:shape>
          <o:OLEObject Type="Embed" ProgID="Equation.DSMT4" ShapeID="_x0000_i1079" DrawAspect="Content" ObjectID="_1732969708" r:id="rId112"/>
        </w:object>
      </w:r>
    </w:p>
    <w:p w:rsidR="006F7E38" w:rsidRDefault="006F7E38" w:rsidP="00923373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080" type="#_x0000_t75" style="width:80.25pt;height:42pt" o:ole="">
            <v:imagedata r:id="rId113" o:title=""/>
          </v:shape>
          <o:OLEObject Type="Embed" ProgID="Equation.DSMT4" ShapeID="_x0000_i1080" DrawAspect="Content" ObjectID="_1732969709" r:id="rId114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081" type="#_x0000_t75" style="width:84pt;height:45pt" o:ole="">
            <v:imagedata r:id="rId115" o:title=""/>
          </v:shape>
          <o:OLEObject Type="Embed" ProgID="Equation.DSMT4" ShapeID="_x0000_i1081" DrawAspect="Content" ObjectID="_1732969710" r:id="rId116"/>
        </w:object>
      </w:r>
    </w:p>
    <w:p w:rsidR="006F7E38" w:rsidRPr="00975C8F" w:rsidRDefault="006F7E38" w:rsidP="00923373">
      <w:pPr>
        <w:tabs>
          <w:tab w:val="left" w:pos="3500"/>
        </w:tabs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Задание 5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Pr="00975C8F" w:rsidRDefault="006F7E38" w:rsidP="00923373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082" type="#_x0000_t75" style="width:33pt;height:21pt" o:ole="">
            <v:imagedata r:id="rId117" o:title=""/>
          </v:shape>
          <o:OLEObject Type="Embed" ProgID="Equation.DSMT4" ShapeID="_x0000_i1082" DrawAspect="Content" ObjectID="_1732969711" r:id="rId118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083" type="#_x0000_t75" style="width:36.75pt;height:21pt" o:ole="">
            <v:imagedata r:id="rId119" o:title=""/>
          </v:shape>
          <o:OLEObject Type="Embed" ProgID="Equation.DSMT4" ShapeID="_x0000_i1083" DrawAspect="Content" ObjectID="_1732969712" r:id="rId12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084" type="#_x0000_t75" style="width:78pt;height:21.75pt" o:ole="">
            <v:imagedata r:id="rId121" o:title=""/>
          </v:shape>
          <o:OLEObject Type="Embed" ProgID="Equation.DSMT4" ShapeID="_x0000_i1084" DrawAspect="Content" ObjectID="_1732969713" r:id="rId122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085" type="#_x0000_t75" style="width:48pt;height:21pt" o:ole="">
            <v:imagedata r:id="rId123" o:title=""/>
          </v:shape>
          <o:OLEObject Type="Embed" ProgID="Equation.DSMT4" ShapeID="_x0000_i1085" DrawAspect="Content" ObjectID="_1732969714" r:id="rId124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086" type="#_x0000_t75" style="width:78pt;height:21.75pt" o:ole="">
            <v:imagedata r:id="rId121" o:title=""/>
          </v:shape>
          <o:OLEObject Type="Embed" ProgID="Equation.DSMT4" ShapeID="_x0000_i1086" DrawAspect="Content" ObjectID="_1732969715" r:id="rId125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87" type="#_x0000_t75" style="width:44.25pt;height:21pt" o:ole="">
            <v:imagedata r:id="rId126" o:title=""/>
          </v:shape>
          <o:OLEObject Type="Embed" ProgID="Equation.DSMT4" ShapeID="_x0000_i1087" DrawAspect="Content" ObjectID="_1732969716" r:id="rId127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088" type="#_x0000_t75" style="width:78pt;height:35.25pt" o:ole="">
            <v:imagedata r:id="rId128" o:title=""/>
          </v:shape>
          <o:OLEObject Type="Embed" ProgID="Equation.DSMT4" ShapeID="_x0000_i1088" DrawAspect="Content" ObjectID="_1732969717" r:id="rId12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089" type="#_x0000_t75" style="width:48pt;height:21pt" o:ole="">
            <v:imagedata r:id="rId123" o:title=""/>
          </v:shape>
          <o:OLEObject Type="Embed" ProgID="Equation.DSMT4" ShapeID="_x0000_i1089" DrawAspect="Content" ObjectID="_1732969718" r:id="rId13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090" type="#_x0000_t75" style="width:77.25pt;height:21.75pt" o:ole="">
            <v:imagedata r:id="rId131" o:title=""/>
          </v:shape>
          <o:OLEObject Type="Embed" ProgID="Equation.DSMT4" ShapeID="_x0000_i1090" DrawAspect="Content" ObjectID="_1732969719" r:id="rId13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091" type="#_x0000_t75" style="width:48pt;height:21pt" o:ole="">
            <v:imagedata r:id="rId123" o:title=""/>
          </v:shape>
          <o:OLEObject Type="Embed" ProgID="Equation.DSMT4" ShapeID="_x0000_i1091" DrawAspect="Content" ObjectID="_1732969720" r:id="rId133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092" type="#_x0000_t75" style="width:78pt;height:35.25pt" o:ole="">
            <v:imagedata r:id="rId128" o:title=""/>
          </v:shape>
          <o:OLEObject Type="Embed" ProgID="Equation.DSMT4" ShapeID="_x0000_i1092" DrawAspect="Content" ObjectID="_1732969721" r:id="rId134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3" type="#_x0000_t75" style="width:44.25pt;height:21pt" o:ole="">
            <v:imagedata r:id="rId126" o:title=""/>
          </v:shape>
          <o:OLEObject Type="Embed" ProgID="Equation.DSMT4" ShapeID="_x0000_i1093" DrawAspect="Content" ObjectID="_1732969722" r:id="rId135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094" type="#_x0000_t75" style="width:77.25pt;height:21.75pt" o:ole="">
            <v:imagedata r:id="rId131" o:title=""/>
          </v:shape>
          <o:OLEObject Type="Embed" ProgID="Equation.DSMT4" ShapeID="_x0000_i1094" DrawAspect="Content" ObjectID="_1732969723" r:id="rId136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5" type="#_x0000_t75" style="width:44.25pt;height:21pt" o:ole="">
            <v:imagedata r:id="rId126" o:title=""/>
          </v:shape>
          <o:OLEObject Type="Embed" ProgID="Equation.DSMT4" ShapeID="_x0000_i1095" DrawAspect="Content" ObjectID="_1732969724" r:id="rId137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096" type="#_x0000_t75" style="width:161.25pt;height:42.75pt" o:ole="">
            <v:imagedata r:id="rId138" o:title=""/>
          </v:shape>
          <o:OLEObject Type="Embed" ProgID="Equation.DSMT4" ShapeID="_x0000_i1096" DrawAspect="Content" ObjectID="_1732969725" r:id="rId139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097" type="#_x0000_t75" style="width:48pt;height:21pt" o:ole="">
            <v:imagedata r:id="rId123" o:title=""/>
          </v:shape>
          <o:OLEObject Type="Embed" ProgID="Equation.DSMT4" ShapeID="_x0000_i1097" DrawAspect="Content" ObjectID="_1732969726" r:id="rId14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098" type="#_x0000_t75" style="width:1in;height:21pt" o:ole="">
            <v:imagedata r:id="rId141" o:title=""/>
          </v:shape>
          <o:OLEObject Type="Embed" ProgID="Equation.DSMT4" ShapeID="_x0000_i1098" DrawAspect="Content" ObjectID="_1732969727" r:id="rId14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9" type="#_x0000_t75" style="width:44.25pt;height:21pt" o:ole="">
            <v:imagedata r:id="rId126" o:title=""/>
          </v:shape>
          <o:OLEObject Type="Embed" ProgID="Equation.DSMT4" ShapeID="_x0000_i1099" DrawAspect="Content" ObjectID="_1732969728" r:id="rId143"/>
        </w:object>
      </w:r>
    </w:p>
    <w:p w:rsidR="006F7E38" w:rsidRPr="00975C8F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100" type="#_x0000_t75" style="width:54pt;height:21pt" o:ole="">
            <v:imagedata r:id="rId144" o:title=""/>
          </v:shape>
          <o:OLEObject Type="Embed" ProgID="Equation.DSMT4" ShapeID="_x0000_i1100" DrawAspect="Content" ObjectID="_1732969729" r:id="rId145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101" type="#_x0000_t75" style="width:36pt;height:21pt" o:ole="">
            <v:imagedata r:id="rId146" o:title=""/>
          </v:shape>
          <o:OLEObject Type="Embed" ProgID="Equation.DSMT4" ShapeID="_x0000_i1101" DrawAspect="Content" ObjectID="_1732969730" r:id="rId147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102" type="#_x0000_t75" style="width:45pt;height:21pt" o:ole="">
            <v:imagedata r:id="rId148" o:title=""/>
          </v:shape>
          <o:OLEObject Type="Embed" ProgID="Equation.DSMT4" ShapeID="_x0000_i1102" DrawAspect="Content" ObjectID="_1732969731" r:id="rId149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103" type="#_x0000_t75" style="width:39.75pt;height:21pt" o:ole="">
            <v:imagedata r:id="rId150" o:title=""/>
          </v:shape>
          <o:OLEObject Type="Embed" ProgID="Equation.DSMT4" ShapeID="_x0000_i1103" DrawAspect="Content" ObjectID="_1732969732" r:id="rId151"/>
        </w:object>
      </w:r>
      <w:r w:rsidRPr="00975C8F">
        <w:t xml:space="preserve"> четно. </w:t>
      </w:r>
    </w:p>
    <w:p w:rsidR="006F7E38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104" type="#_x0000_t75" style="width:54pt;height:21pt" o:ole="">
            <v:imagedata r:id="rId144" o:title=""/>
          </v:shape>
          <o:OLEObject Type="Embed" ProgID="Equation.DSMT4" ShapeID="_x0000_i1104" DrawAspect="Content" ObjectID="_1732969733" r:id="rId152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105" type="#_x0000_t75" style="width:36pt;height:21pt" o:ole="">
            <v:imagedata r:id="rId146" o:title=""/>
          </v:shape>
          <o:OLEObject Type="Embed" ProgID="Equation.DSMT4" ShapeID="_x0000_i1105" DrawAspect="Content" ObjectID="_1732969734" r:id="rId153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106" type="#_x0000_t75" style="width:45pt;height:21pt" o:ole="">
            <v:imagedata r:id="rId148" o:title=""/>
          </v:shape>
          <o:OLEObject Type="Embed" ProgID="Equation.DSMT4" ShapeID="_x0000_i1106" DrawAspect="Content" ObjectID="_1732969735" r:id="rId154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107" type="#_x0000_t75" style="width:39.75pt;height:21pt" o:ole="">
            <v:imagedata r:id="rId150" o:title=""/>
          </v:shape>
          <o:OLEObject Type="Embed" ProgID="Equation.DSMT4" ShapeID="_x0000_i1107" DrawAspect="Content" ObjectID="_1732969736" r:id="rId155"/>
        </w:object>
      </w:r>
      <w:r w:rsidRPr="00975C8F">
        <w:t xml:space="preserve"> нечетно. </w:t>
      </w:r>
    </w:p>
    <w:p w:rsidR="0021469A" w:rsidRPr="00975C8F" w:rsidRDefault="0021469A" w:rsidP="00923373">
      <w:pPr>
        <w:tabs>
          <w:tab w:val="left" w:pos="3500"/>
        </w:tabs>
        <w:jc w:val="both"/>
      </w:pPr>
    </w:p>
    <w:p w:rsidR="006F7E38" w:rsidRPr="00B54469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6F7E38" w:rsidRPr="00F628CB" w:rsidRDefault="006F7E38" w:rsidP="00923373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923373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6F7E38" w:rsidRDefault="006F7E38" w:rsidP="00923373">
      <w:pPr>
        <w:jc w:val="center"/>
        <w:rPr>
          <w:szCs w:val="28"/>
        </w:rPr>
      </w:pP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 с разделяющимися переменными.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Однородные дифференциальные уравнения первого порядка.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Уравнения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 полных дифференциалах.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lastRenderedPageBreak/>
        <w:t>Линейные однородные дифференциальные уравнения высших порядков с постоянными коэффициентами.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Элементы теории устойчивости.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Достаточные признаки сходимости </w:t>
      </w:r>
      <w:proofErr w:type="spellStart"/>
      <w:r w:rsidRPr="000F0AD0">
        <w:t>знакоположительных</w:t>
      </w:r>
      <w:proofErr w:type="spellEnd"/>
      <w:r w:rsidRPr="000F0AD0">
        <w:t xml:space="preserve">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Функциональные ряды. Свойства равномерно сходящихся рядов.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Степенные ряды. Теорема Абеля.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Разложение функции в степенной ряд.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Применение рядов к приближенным вычислениям.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108" type="#_x0000_t75" style="width:51pt;height:21pt" o:ole="">
            <v:imagedata r:id="rId156" o:title=""/>
          </v:shape>
          <o:OLEObject Type="Embed" ProgID="Equation.3" ShapeID="_x0000_i1108" DrawAspect="Content" ObjectID="_1732969737" r:id="rId157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109" type="#_x0000_t75" style="width:51pt;height:21pt" o:ole="">
            <v:imagedata r:id="rId158" o:title=""/>
          </v:shape>
          <o:OLEObject Type="Embed" ProgID="Equation.3" ShapeID="_x0000_i1109" DrawAspect="Content" ObjectID="_1732969738" r:id="rId159"/>
        </w:object>
      </w:r>
      <w:r w:rsidRPr="000F0AD0">
        <w:t xml:space="preserve"> для четных и нечетных функций.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110" type="#_x0000_t75" style="width:41.25pt;height:21pt" o:ole="">
            <v:imagedata r:id="rId160" o:title=""/>
          </v:shape>
          <o:OLEObject Type="Embed" ProgID="Equation.3" ShapeID="_x0000_i1110" DrawAspect="Content" ObjectID="_1732969739" r:id="rId161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111" type="#_x0000_t75" style="width:41.25pt;height:21pt" o:ole="">
            <v:imagedata r:id="rId162" o:title=""/>
          </v:shape>
          <o:OLEObject Type="Embed" ProgID="Equation.3" ShapeID="_x0000_i1111" DrawAspect="Content" ObjectID="_1732969740" r:id="rId163"/>
        </w:object>
      </w:r>
      <w:r w:rsidRPr="000F0AD0">
        <w:t xml:space="preserve"> для четных и нечетных функций.</w:t>
      </w:r>
    </w:p>
    <w:p w:rsidR="006F7E38" w:rsidRDefault="006F7E38" w:rsidP="00923373">
      <w:pPr>
        <w:jc w:val="center"/>
        <w:rPr>
          <w:szCs w:val="28"/>
        </w:rPr>
      </w:pPr>
    </w:p>
    <w:p w:rsidR="006F7E38" w:rsidRDefault="006F7E38" w:rsidP="00923373">
      <w:pPr>
        <w:jc w:val="center"/>
        <w:rPr>
          <w:szCs w:val="28"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23373">
        <w:rPr>
          <w:b/>
          <w:szCs w:val="28"/>
        </w:rPr>
        <w:t xml:space="preserve"> семестр</w:t>
      </w:r>
    </w:p>
    <w:p w:rsidR="006F7E38" w:rsidRDefault="006F7E38" w:rsidP="00923373">
      <w:pPr>
        <w:jc w:val="center"/>
        <w:rPr>
          <w:b/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34905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6F7E38" w:rsidRDefault="006F7E38" w:rsidP="00934905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6F7E38" w:rsidRDefault="006F7E38" w:rsidP="00934905"/>
    <w:p w:rsidR="006F7E38" w:rsidRDefault="006F7E38" w:rsidP="0093490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6F7E38" w:rsidRDefault="006F7E38" w:rsidP="00934905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6F7E38" w:rsidRDefault="006F7E38" w:rsidP="00934905">
      <w:pPr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</w:t>
      </w:r>
    </w:p>
    <w:p w:rsidR="006F7E38" w:rsidRDefault="006F7E38" w:rsidP="00934905">
      <w:pPr>
        <w:rPr>
          <w:szCs w:val="28"/>
        </w:rPr>
      </w:pPr>
    </w:p>
    <w:p w:rsidR="006F7E38" w:rsidRDefault="006F7E38" w:rsidP="00934905">
      <w:pPr>
        <w:rPr>
          <w:szCs w:val="28"/>
        </w:rPr>
      </w:pPr>
      <w:r w:rsidRPr="00B51E99">
        <w:rPr>
          <w:b/>
          <w:szCs w:val="28"/>
        </w:rPr>
        <w:t>Задание</w:t>
      </w:r>
    </w:p>
    <w:p w:rsidR="006F7E38" w:rsidRDefault="006F7E38" w:rsidP="00934905">
      <w:pPr>
        <w:rPr>
          <w:szCs w:val="28"/>
        </w:rPr>
      </w:pPr>
    </w:p>
    <w:p w:rsidR="006F7E38" w:rsidRPr="00111625" w:rsidRDefault="006F7E38" w:rsidP="00111625">
      <w:pPr>
        <w:rPr>
          <w:szCs w:val="28"/>
        </w:rPr>
      </w:pPr>
      <w:r w:rsidRPr="00111625">
        <w:rPr>
          <w:szCs w:val="28"/>
        </w:rPr>
        <w:t>531-540; 541 - 550; 551 - 560; 561 </w:t>
      </w:r>
      <w:r>
        <w:rPr>
          <w:szCs w:val="28"/>
        </w:rPr>
        <w:t>-</w:t>
      </w:r>
      <w:r w:rsidRPr="00111625">
        <w:rPr>
          <w:szCs w:val="28"/>
        </w:rPr>
        <w:t>570.</w:t>
      </w:r>
    </w:p>
    <w:p w:rsidR="006F7E38" w:rsidRDefault="006F7E38" w:rsidP="00934905">
      <w:pPr>
        <w:jc w:val="center"/>
        <w:rPr>
          <w:b/>
          <w:szCs w:val="28"/>
        </w:rPr>
      </w:pPr>
    </w:p>
    <w:p w:rsidR="0021469A" w:rsidRDefault="0021469A" w:rsidP="00934905">
      <w:pPr>
        <w:jc w:val="center"/>
        <w:rPr>
          <w:b/>
          <w:szCs w:val="28"/>
        </w:rPr>
      </w:pPr>
    </w:p>
    <w:p w:rsidR="006F7E38" w:rsidRDefault="006F7E38" w:rsidP="00934905">
      <w:pPr>
        <w:jc w:val="center"/>
        <w:rPr>
          <w:b/>
          <w:szCs w:val="28"/>
        </w:rPr>
      </w:pPr>
      <w:r w:rsidRPr="00B51E99">
        <w:rPr>
          <w:b/>
          <w:szCs w:val="28"/>
        </w:rPr>
        <w:lastRenderedPageBreak/>
        <w:t>Задание 1</w:t>
      </w:r>
    </w:p>
    <w:p w:rsidR="006F7E38" w:rsidRDefault="006F7E38" w:rsidP="00934905">
      <w:pPr>
        <w:jc w:val="center"/>
        <w:rPr>
          <w:b/>
          <w:szCs w:val="28"/>
        </w:rPr>
      </w:pPr>
    </w:p>
    <w:p w:rsidR="006F7E38" w:rsidRDefault="006F7E38" w:rsidP="00934905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6F7E38" w:rsidRPr="00975C8F" w:rsidRDefault="006F7E38" w:rsidP="00934905">
      <w:pPr>
        <w:tabs>
          <w:tab w:val="left" w:pos="3500"/>
        </w:tabs>
        <w:jc w:val="center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112" type="#_x0000_t75" style="width:8.25pt;height:12.75pt" o:ole="">
            <v:imagedata r:id="rId164" o:title=""/>
          </v:shape>
          <o:OLEObject Type="Embed" ProgID="Equation.DSMT4" ShapeID="_x0000_i1112" DrawAspect="Content" ObjectID="_1732969741" r:id="rId165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113" type="#_x0000_t75" style="width:8.25pt;height:12.75pt" o:ole="">
            <v:imagedata r:id="rId164" o:title=""/>
          </v:shape>
          <o:OLEObject Type="Embed" ProgID="Equation.DSMT4" ShapeID="_x0000_i1113" DrawAspect="Content" ObjectID="_1732969742" r:id="rId166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6F7E38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21469A" w:rsidRDefault="0021469A" w:rsidP="00934905">
      <w:pPr>
        <w:tabs>
          <w:tab w:val="left" w:pos="3500"/>
        </w:tabs>
        <w:jc w:val="both"/>
      </w:pPr>
    </w:p>
    <w:p w:rsidR="0021469A" w:rsidRDefault="0021469A" w:rsidP="00934905">
      <w:pPr>
        <w:tabs>
          <w:tab w:val="left" w:pos="3500"/>
        </w:tabs>
        <w:jc w:val="both"/>
      </w:pPr>
    </w:p>
    <w:p w:rsidR="0021469A" w:rsidRDefault="0021469A" w:rsidP="00934905">
      <w:pPr>
        <w:tabs>
          <w:tab w:val="left" w:pos="3500"/>
        </w:tabs>
        <w:jc w:val="both"/>
      </w:pPr>
    </w:p>
    <w:p w:rsidR="0021469A" w:rsidRDefault="0021469A" w:rsidP="00934905">
      <w:pPr>
        <w:tabs>
          <w:tab w:val="left" w:pos="3500"/>
        </w:tabs>
        <w:jc w:val="both"/>
      </w:pPr>
    </w:p>
    <w:p w:rsidR="0021469A" w:rsidRPr="00975C8F" w:rsidRDefault="0021469A" w:rsidP="00934905">
      <w:pPr>
        <w:tabs>
          <w:tab w:val="left" w:pos="3500"/>
        </w:tabs>
        <w:jc w:val="both"/>
      </w:pPr>
    </w:p>
    <w:p w:rsidR="006F7E38" w:rsidRPr="00B51E99" w:rsidRDefault="006F7E38" w:rsidP="00934905">
      <w:pPr>
        <w:tabs>
          <w:tab w:val="left" w:pos="3500"/>
        </w:tabs>
        <w:jc w:val="center"/>
        <w:rPr>
          <w:b/>
        </w:rPr>
      </w:pPr>
      <w:r>
        <w:rPr>
          <w:b/>
        </w:rPr>
        <w:lastRenderedPageBreak/>
        <w:t>Задание 2</w:t>
      </w:r>
    </w:p>
    <w:p w:rsidR="006F7E38" w:rsidRPr="00975C8F" w:rsidRDefault="006F7E38" w:rsidP="00934905">
      <w:pPr>
        <w:tabs>
          <w:tab w:val="left" w:pos="3500"/>
        </w:tabs>
        <w:jc w:val="both"/>
      </w:pPr>
    </w:p>
    <w:p w:rsidR="006F7E38" w:rsidRDefault="006F7E38" w:rsidP="00934905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114" type="#_x0000_t75" style="width:15pt;height:15pt" o:ole="">
            <v:imagedata r:id="rId167" o:title=""/>
          </v:shape>
          <o:OLEObject Type="Embed" ProgID="Equation.DSMT4" ShapeID="_x0000_i1114" DrawAspect="Content" ObjectID="_1732969743" r:id="rId168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115" type="#_x0000_t75" style="width:11.25pt;height:12pt" o:ole="">
            <v:imagedata r:id="rId169" o:title=""/>
          </v:shape>
          <o:OLEObject Type="Embed" ProgID="Equation.DSMT4" ShapeID="_x0000_i1115" DrawAspect="Content" ObjectID="_1732969744" r:id="rId170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116" type="#_x0000_t75" style="width:15.75pt;height:14.25pt" o:ole="">
            <v:imagedata r:id="rId171" o:title=""/>
          </v:shape>
          <o:OLEObject Type="Embed" ProgID="Equation.DSMT4" ShapeID="_x0000_i1116" DrawAspect="Content" ObjectID="_1732969745" r:id="rId172"/>
        </w:object>
      </w:r>
      <w:r w:rsidRPr="00975C8F">
        <w:t xml:space="preserve"> - числа нестандартных изделий среди двух отобранных.</w:t>
      </w:r>
    </w:p>
    <w:p w:rsidR="0021469A" w:rsidRPr="00975C8F" w:rsidRDefault="0021469A" w:rsidP="00934905">
      <w:pPr>
        <w:tabs>
          <w:tab w:val="left" w:pos="3500"/>
        </w:tabs>
        <w:jc w:val="both"/>
      </w:pP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117" type="#_x0000_t75" style="width:87pt;height:18pt" o:ole="">
            <v:imagedata r:id="rId173" o:title=""/>
          </v:shape>
          <o:OLEObject Type="Embed" ProgID="Equation.DSMT4" ShapeID="_x0000_i1117" DrawAspect="Content" ObjectID="_1732969746" r:id="rId174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118" type="#_x0000_t75" style="width:90pt;height:18pt" o:ole="">
            <v:imagedata r:id="rId175" o:title=""/>
          </v:shape>
          <o:OLEObject Type="Embed" ProgID="Equation.DSMT4" ShapeID="_x0000_i1118" DrawAspect="Content" ObjectID="_1732969747" r:id="rId176"/>
        </w:object>
      </w:r>
    </w:p>
    <w:p w:rsidR="006F7E38" w:rsidRPr="00975C8F" w:rsidRDefault="006F7E38" w:rsidP="00934905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119" type="#_x0000_t75" style="width:87pt;height:18pt" o:ole="">
            <v:imagedata r:id="rId177" o:title=""/>
          </v:shape>
          <o:OLEObject Type="Embed" ProgID="Equation.DSMT4" ShapeID="_x0000_i1119" DrawAspect="Content" ObjectID="_1732969748" r:id="rId178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120" type="#_x0000_t75" style="width:87pt;height:18pt" o:ole="">
            <v:imagedata r:id="rId179" o:title=""/>
          </v:shape>
          <o:OLEObject Type="Embed" ProgID="Equation.DSMT4" ShapeID="_x0000_i1120" DrawAspect="Content" ObjectID="_1732969749" r:id="rId180"/>
        </w:objec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121" type="#_x0000_t75" style="width:87pt;height:18pt" o:ole="">
            <v:imagedata r:id="rId181" o:title=""/>
          </v:shape>
          <o:OLEObject Type="Embed" ProgID="Equation.DSMT4" ShapeID="_x0000_i1121" DrawAspect="Content" ObjectID="_1732969750" r:id="rId182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122" type="#_x0000_t75" style="width:90pt;height:18pt" o:ole="">
            <v:imagedata r:id="rId183" o:title=""/>
          </v:shape>
          <o:OLEObject Type="Embed" ProgID="Equation.DSMT4" ShapeID="_x0000_i1122" DrawAspect="Content" ObjectID="_1732969751" r:id="rId184"/>
        </w:object>
      </w:r>
    </w:p>
    <w:p w:rsidR="006F7E38" w:rsidRPr="00975C8F" w:rsidRDefault="006F7E38" w:rsidP="00934905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123" type="#_x0000_t75" style="width:90pt;height:18pt" o:ole="">
            <v:imagedata r:id="rId185" o:title=""/>
          </v:shape>
          <o:OLEObject Type="Embed" ProgID="Equation.DSMT4" ShapeID="_x0000_i1123" DrawAspect="Content" ObjectID="_1732969752" r:id="rId186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124" type="#_x0000_t75" style="width:89.25pt;height:18pt" o:ole="">
            <v:imagedata r:id="rId187" o:title=""/>
          </v:shape>
          <o:OLEObject Type="Embed" ProgID="Equation.DSMT4" ShapeID="_x0000_i1124" DrawAspect="Content" ObjectID="_1732969753" r:id="rId188"/>
        </w:object>
      </w:r>
    </w:p>
    <w:p w:rsidR="006F7E38" w:rsidRPr="00975C8F" w:rsidRDefault="006F7E38" w:rsidP="00934905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125" type="#_x0000_t75" style="width:87pt;height:18pt" o:ole="">
            <v:imagedata r:id="rId189" o:title=""/>
          </v:shape>
          <o:OLEObject Type="Embed" ProgID="Equation.DSMT4" ShapeID="_x0000_i1125" DrawAspect="Content" ObjectID="_1732969754" r:id="rId190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126" type="#_x0000_t75" style="width:87pt;height:18pt" o:ole="">
            <v:imagedata r:id="rId191" o:title=""/>
          </v:shape>
          <o:OLEObject Type="Embed" ProgID="Equation.DSMT4" ShapeID="_x0000_i1126" DrawAspect="Content" ObjectID="_1732969755" r:id="rId192"/>
        </w:object>
      </w:r>
    </w:p>
    <w:p w:rsidR="006F7E38" w:rsidRPr="00975C8F" w:rsidRDefault="006F7E38" w:rsidP="00934905">
      <w:pPr>
        <w:tabs>
          <w:tab w:val="left" w:pos="3040"/>
        </w:tabs>
        <w:jc w:val="both"/>
      </w:pPr>
    </w:p>
    <w:p w:rsidR="006F7E38" w:rsidRDefault="006F7E38" w:rsidP="00934905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21469A" w:rsidRPr="00B51E99" w:rsidRDefault="0021469A" w:rsidP="00934905">
      <w:pPr>
        <w:tabs>
          <w:tab w:val="left" w:pos="3040"/>
        </w:tabs>
        <w:jc w:val="center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</w:t>
      </w:r>
      <w:proofErr w:type="gramStart"/>
      <w:r w:rsidRPr="00975C8F">
        <w:t xml:space="preserve"> </w:t>
      </w:r>
      <w:r w:rsidRPr="00975C8F">
        <w:rPr>
          <w:position w:val="-6"/>
        </w:rPr>
        <w:object w:dxaOrig="360" w:dyaOrig="300">
          <v:shape id="_x0000_i1127" type="#_x0000_t75" style="width:18pt;height:15pt" o:ole="">
            <v:imagedata r:id="rId193" o:title=""/>
          </v:shape>
          <o:OLEObject Type="Embed" ProgID="Equation.DSMT4" ShapeID="_x0000_i1127" DrawAspect="Content" ObjectID="_1732969756" r:id="rId194"/>
        </w:object>
      </w:r>
      <w:r w:rsidRPr="00975C8F">
        <w:t xml:space="preserve"> Н</w:t>
      </w:r>
      <w:proofErr w:type="gramEnd"/>
      <w:r w:rsidRPr="00975C8F">
        <w:t>айти неизвестный параметр</w:t>
      </w:r>
      <w:r w:rsidRPr="00975C8F">
        <w:rPr>
          <w:position w:val="-6"/>
        </w:rPr>
        <w:object w:dxaOrig="220" w:dyaOrig="240">
          <v:shape id="_x0000_i1128" type="#_x0000_t75" style="width:11.25pt;height:12pt" o:ole="">
            <v:imagedata r:id="rId195" o:title=""/>
          </v:shape>
          <o:OLEObject Type="Embed" ProgID="Equation.DSMT4" ShapeID="_x0000_i1128" DrawAspect="Content" ObjectID="_1732969757" r:id="rId196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6F7E38" w:rsidRDefault="006F7E38" w:rsidP="00934905">
      <w:pPr>
        <w:tabs>
          <w:tab w:val="left" w:pos="3500"/>
        </w:tabs>
        <w:jc w:val="both"/>
      </w:pP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129" type="#_x0000_t75" style="width:171pt;height:75pt" o:ole="">
            <v:imagedata r:id="rId197" o:title=""/>
          </v:shape>
          <o:OLEObject Type="Embed" ProgID="Equation.DSMT4" ShapeID="_x0000_i1129" DrawAspect="Content" ObjectID="_1732969758" r:id="rId198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130" type="#_x0000_t75" style="width:188.25pt;height:75pt" o:ole="">
            <v:imagedata r:id="rId199" o:title=""/>
          </v:shape>
          <o:OLEObject Type="Embed" ProgID="Equation.DSMT4" ShapeID="_x0000_i1130" DrawAspect="Content" ObjectID="_1732969759" r:id="rId200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131" type="#_x0000_t75" style="width:186pt;height:42.75pt" o:ole="">
            <v:imagedata r:id="rId201" o:title=""/>
          </v:shape>
          <o:OLEObject Type="Embed" ProgID="Equation.DSMT4" ShapeID="_x0000_i1131" DrawAspect="Content" ObjectID="_1732969760" r:id="rId202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132" type="#_x0000_t75" style="width:186pt;height:75pt" o:ole="">
            <v:imagedata r:id="rId203" o:title=""/>
          </v:shape>
          <o:OLEObject Type="Embed" ProgID="Equation.DSMT4" ShapeID="_x0000_i1132" DrawAspect="Content" ObjectID="_1732969761" r:id="rId204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553. </w:t>
      </w:r>
      <w:r w:rsidRPr="00975C8F">
        <w:rPr>
          <w:b/>
          <w:position w:val="-36"/>
        </w:rPr>
        <w:object w:dxaOrig="3540" w:dyaOrig="859">
          <v:shape id="_x0000_i1133" type="#_x0000_t75" style="width:177pt;height:42.75pt" o:ole="">
            <v:imagedata r:id="rId205" o:title=""/>
          </v:shape>
          <o:OLEObject Type="Embed" ProgID="Equation.DSMT4" ShapeID="_x0000_i1133" DrawAspect="Content" ObjectID="_1732969762" r:id="rId206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134" type="#_x0000_t75" style="width:182.25pt;height:75pt" o:ole="">
            <v:imagedata r:id="rId207" o:title=""/>
          </v:shape>
          <o:OLEObject Type="Embed" ProgID="Equation.DSMT4" ShapeID="_x0000_i1134" DrawAspect="Content" ObjectID="_1732969763" r:id="rId208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135" type="#_x0000_t75" style="width:195pt;height:48.75pt" o:ole="">
            <v:imagedata r:id="rId209" o:title=""/>
          </v:shape>
          <o:OLEObject Type="Embed" ProgID="Equation.DSMT4" ShapeID="_x0000_i1135" DrawAspect="Content" ObjectID="_1732969764" r:id="rId210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136" type="#_x0000_t75" style="width:182.25pt;height:53.25pt" o:ole="">
            <v:imagedata r:id="rId211" o:title=""/>
          </v:shape>
          <o:OLEObject Type="Embed" ProgID="Equation.DSMT4" ShapeID="_x0000_i1136" DrawAspect="Content" ObjectID="_1732969765" r:id="rId212"/>
        </w:object>
      </w:r>
    </w:p>
    <w:p w:rsidR="006F7E38" w:rsidRPr="00111625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137" type="#_x0000_t75" style="width:188.25pt;height:45pt" o:ole="">
            <v:imagedata r:id="rId213" o:title=""/>
          </v:shape>
          <o:OLEObject Type="Embed" ProgID="Equation.DSMT4" ShapeID="_x0000_i1137" DrawAspect="Content" ObjectID="_1732969766" r:id="rId214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138" type="#_x0000_t75" style="width:185.25pt;height:45pt" o:ole="">
            <v:imagedata r:id="rId215" o:title=""/>
          </v:shape>
          <o:OLEObject Type="Embed" ProgID="Equation.DSMT4" ShapeID="_x0000_i1138" DrawAspect="Content" ObjectID="_1732969767" r:id="rId216"/>
        </w:object>
      </w:r>
    </w:p>
    <w:p w:rsidR="006F7E38" w:rsidRDefault="006F7E38" w:rsidP="00934905">
      <w:pPr>
        <w:tabs>
          <w:tab w:val="left" w:pos="3500"/>
        </w:tabs>
        <w:jc w:val="both"/>
        <w:rPr>
          <w:b/>
        </w:rPr>
      </w:pPr>
    </w:p>
    <w:p w:rsidR="0021469A" w:rsidRDefault="0021469A" w:rsidP="00934905">
      <w:pPr>
        <w:tabs>
          <w:tab w:val="left" w:pos="3500"/>
        </w:tabs>
        <w:jc w:val="both"/>
        <w:rPr>
          <w:b/>
        </w:rPr>
      </w:pPr>
    </w:p>
    <w:p w:rsidR="0021469A" w:rsidRDefault="0021469A" w:rsidP="00934905">
      <w:pPr>
        <w:tabs>
          <w:tab w:val="left" w:pos="3500"/>
        </w:tabs>
        <w:jc w:val="both"/>
        <w:rPr>
          <w:b/>
        </w:rPr>
      </w:pPr>
    </w:p>
    <w:p w:rsidR="0021469A" w:rsidRPr="00975C8F" w:rsidRDefault="0021469A" w:rsidP="00934905">
      <w:pPr>
        <w:tabs>
          <w:tab w:val="left" w:pos="3500"/>
        </w:tabs>
        <w:jc w:val="both"/>
        <w:rPr>
          <w:b/>
        </w:rPr>
      </w:pPr>
    </w:p>
    <w:p w:rsidR="006F7E38" w:rsidRDefault="006F7E38" w:rsidP="00934905">
      <w:pPr>
        <w:tabs>
          <w:tab w:val="left" w:pos="3500"/>
        </w:tabs>
        <w:jc w:val="center"/>
        <w:rPr>
          <w:b/>
        </w:rPr>
      </w:pPr>
      <w:r>
        <w:rPr>
          <w:b/>
        </w:rPr>
        <w:lastRenderedPageBreak/>
        <w:t>Задание 4</w:t>
      </w:r>
    </w:p>
    <w:p w:rsidR="0021469A" w:rsidRPr="00975C8F" w:rsidRDefault="0021469A" w:rsidP="00934905">
      <w:pPr>
        <w:tabs>
          <w:tab w:val="left" w:pos="3500"/>
        </w:tabs>
        <w:jc w:val="center"/>
        <w:rPr>
          <w:b/>
        </w:rPr>
      </w:pPr>
    </w:p>
    <w:p w:rsidR="006F7E38" w:rsidRDefault="006F7E38" w:rsidP="00934905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21469A" w:rsidRPr="00975C8F" w:rsidRDefault="0021469A" w:rsidP="00934905">
      <w:pPr>
        <w:tabs>
          <w:tab w:val="left" w:pos="3500"/>
        </w:tabs>
        <w:jc w:val="center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139" type="#_x0000_t75" style="width:44.25pt;height:21.75pt" o:ole="">
            <v:imagedata r:id="rId217" o:title=""/>
          </v:shape>
          <o:OLEObject Type="Embed" ProgID="Equation.DSMT4" ShapeID="_x0000_i1139" DrawAspect="Content" ObjectID="_1732969768" r:id="rId218"/>
        </w:objec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140" type="#_x0000_t75" style="width:18.75pt;height:18.75pt" o:ole="">
            <v:imagedata r:id="rId219" o:title=""/>
          </v:shape>
          <o:OLEObject Type="Embed" ProgID="Equation.DSMT4" ShapeID="_x0000_i1140" DrawAspect="Content" ObjectID="_1732969769" r:id="rId220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141" type="#_x0000_t75" style="width:45.75pt;height:17.25pt" o:ole="">
            <v:imagedata r:id="rId221" o:title=""/>
          </v:shape>
          <o:OLEObject Type="Embed" ProgID="Equation.DSMT4" ShapeID="_x0000_i1141" DrawAspect="Content" ObjectID="_1732969770" r:id="rId222"/>
        </w:object>
      </w: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6F7E38" w:rsidRPr="00975C8F" w:rsidRDefault="006F7E38" w:rsidP="00111625">
      <w:pPr>
        <w:tabs>
          <w:tab w:val="left" w:pos="3500"/>
        </w:tabs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lastRenderedPageBreak/>
              <w:t>197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987"/>
        <w:gridCol w:w="986"/>
        <w:gridCol w:w="986"/>
        <w:gridCol w:w="987"/>
        <w:gridCol w:w="987"/>
        <w:gridCol w:w="969"/>
        <w:gridCol w:w="969"/>
        <w:gridCol w:w="987"/>
        <w:gridCol w:w="987"/>
      </w:tblGrid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91"/>
        <w:gridCol w:w="991"/>
        <w:gridCol w:w="974"/>
        <w:gridCol w:w="992"/>
        <w:gridCol w:w="992"/>
        <w:gridCol w:w="975"/>
        <w:gridCol w:w="975"/>
        <w:gridCol w:w="992"/>
        <w:gridCol w:w="975"/>
      </w:tblGrid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lastRenderedPageBreak/>
              <w:t>18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6F7E38" w:rsidRPr="00975C8F" w:rsidRDefault="006F7E38" w:rsidP="00934905"/>
    <w:p w:rsidR="006F7E38" w:rsidRPr="00975C8F" w:rsidRDefault="006F7E38" w:rsidP="00934905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</w:tr>
    </w:tbl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</w:tr>
    </w:tbl>
    <w:p w:rsidR="006F7E38" w:rsidRPr="00975C8F" w:rsidRDefault="006F7E38" w:rsidP="00934905"/>
    <w:p w:rsidR="006F7E38" w:rsidRPr="00975C8F" w:rsidRDefault="006F7E38" w:rsidP="00934905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</w:tr>
    </w:tbl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68,7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80,7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lastRenderedPageBreak/>
              <w:t>62,7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70,0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80,5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59,3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74,8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70,9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62,9</w:t>
            </w:r>
          </w:p>
        </w:tc>
      </w:tr>
    </w:tbl>
    <w:p w:rsidR="006F7E38" w:rsidRPr="00975C8F" w:rsidRDefault="006F7E38" w:rsidP="00934905">
      <w:pPr>
        <w:rPr>
          <w:b/>
        </w:rPr>
      </w:pPr>
    </w:p>
    <w:p w:rsidR="006F7E38" w:rsidRPr="00B51E99" w:rsidRDefault="006F7E38" w:rsidP="00934905">
      <w:pPr>
        <w:jc w:val="center"/>
        <w:rPr>
          <w:b/>
          <w:szCs w:val="28"/>
        </w:rPr>
      </w:pPr>
    </w:p>
    <w:p w:rsidR="006F7E38" w:rsidRPr="00F628CB" w:rsidRDefault="006F7E38" w:rsidP="00934905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934905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6F7E38" w:rsidRDefault="006F7E38" w:rsidP="00934905">
      <w:pPr>
        <w:jc w:val="center"/>
        <w:rPr>
          <w:szCs w:val="28"/>
        </w:rPr>
      </w:pP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12. Показательное распределение.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21469A" w:rsidRDefault="0021469A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6F7E38" w:rsidRDefault="006F7E38" w:rsidP="00111625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1469A" w:rsidRDefault="0021469A" w:rsidP="00111625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6F7E38" w:rsidRPr="00111625" w:rsidRDefault="006F7E38" w:rsidP="00934905">
      <w:pPr>
        <w:numPr>
          <w:ilvl w:val="0"/>
          <w:numId w:val="15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6F7E38" w:rsidRPr="00111625" w:rsidRDefault="006F7E38" w:rsidP="00111625">
      <w:pPr>
        <w:ind w:left="450"/>
        <w:rPr>
          <w:b/>
        </w:rPr>
      </w:pPr>
    </w:p>
    <w:p w:rsidR="006F7E38" w:rsidRDefault="006F7E38" w:rsidP="00111625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6F7E38" w:rsidRPr="00111625" w:rsidRDefault="006F7E38" w:rsidP="00111625">
      <w:pPr>
        <w:ind w:left="450"/>
        <w:jc w:val="center"/>
        <w:rPr>
          <w:b/>
        </w:rPr>
      </w:pPr>
    </w:p>
    <w:p w:rsidR="006F7E38" w:rsidRDefault="006F7E38" w:rsidP="00111625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6F7E38" w:rsidRPr="008539AB" w:rsidRDefault="006F7E38" w:rsidP="00111625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6F7E38" w:rsidRPr="008539AB" w:rsidRDefault="006F7E38" w:rsidP="00111625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- М. :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6F7E38" w:rsidRPr="008539AB" w:rsidRDefault="006F7E38" w:rsidP="00111625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Pr="008539AB">
        <w:rPr>
          <w:rFonts w:ascii="Times New Roman" w:hAnsi="Times New Roman"/>
          <w:color w:val="000000"/>
          <w:sz w:val="28"/>
          <w:szCs w:val="28"/>
        </w:rPr>
        <w:t>   Теория вероятностей и математическая статистика : учеб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особие / В.Е.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sectPr w:rsidR="006F7E38" w:rsidRPr="008539AB" w:rsidSect="00DF72F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E"/>
    <w:rsid w:val="00015B89"/>
    <w:rsid w:val="0007276C"/>
    <w:rsid w:val="000F0AD0"/>
    <w:rsid w:val="000F23FE"/>
    <w:rsid w:val="000F3F6E"/>
    <w:rsid w:val="00111625"/>
    <w:rsid w:val="00155169"/>
    <w:rsid w:val="00191526"/>
    <w:rsid w:val="001B134C"/>
    <w:rsid w:val="0021469A"/>
    <w:rsid w:val="00272FDF"/>
    <w:rsid w:val="003005FB"/>
    <w:rsid w:val="00493A7C"/>
    <w:rsid w:val="004E023B"/>
    <w:rsid w:val="00557380"/>
    <w:rsid w:val="006276AE"/>
    <w:rsid w:val="00652513"/>
    <w:rsid w:val="006F7E38"/>
    <w:rsid w:val="0080415A"/>
    <w:rsid w:val="008539AB"/>
    <w:rsid w:val="0086614F"/>
    <w:rsid w:val="008E530A"/>
    <w:rsid w:val="00923373"/>
    <w:rsid w:val="00934905"/>
    <w:rsid w:val="00975C8F"/>
    <w:rsid w:val="00981A4E"/>
    <w:rsid w:val="009E169B"/>
    <w:rsid w:val="00AA6F94"/>
    <w:rsid w:val="00B35C0A"/>
    <w:rsid w:val="00B36E26"/>
    <w:rsid w:val="00B51E99"/>
    <w:rsid w:val="00B54469"/>
    <w:rsid w:val="00BC2A88"/>
    <w:rsid w:val="00BC2C94"/>
    <w:rsid w:val="00C30787"/>
    <w:rsid w:val="00C42CB3"/>
    <w:rsid w:val="00C81AB4"/>
    <w:rsid w:val="00C84986"/>
    <w:rsid w:val="00D37F49"/>
    <w:rsid w:val="00D760FC"/>
    <w:rsid w:val="00D838CE"/>
    <w:rsid w:val="00DF72FA"/>
    <w:rsid w:val="00ED7876"/>
    <w:rsid w:val="00EF5738"/>
    <w:rsid w:val="00F55887"/>
    <w:rsid w:val="00F628CB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rsid w:val="0093490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9349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rsid w:val="0093490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934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0.wmf"/><Relationship Id="rId181" Type="http://schemas.openxmlformats.org/officeDocument/2006/relationships/image" Target="media/image80.wmf"/><Relationship Id="rId216" Type="http://schemas.openxmlformats.org/officeDocument/2006/relationships/oleObject" Target="embeddings/oleObject114.bin"/><Relationship Id="rId211" Type="http://schemas.openxmlformats.org/officeDocument/2006/relationships/image" Target="media/image9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3.bin"/><Relationship Id="rId171" Type="http://schemas.openxmlformats.org/officeDocument/2006/relationships/image" Target="media/image75.wmf"/><Relationship Id="rId176" Type="http://schemas.openxmlformats.org/officeDocument/2006/relationships/oleObject" Target="embeddings/oleObject94.bin"/><Relationship Id="rId192" Type="http://schemas.openxmlformats.org/officeDocument/2006/relationships/oleObject" Target="embeddings/oleObject102.bin"/><Relationship Id="rId197" Type="http://schemas.openxmlformats.org/officeDocument/2006/relationships/image" Target="media/image88.wmf"/><Relationship Id="rId206" Type="http://schemas.openxmlformats.org/officeDocument/2006/relationships/oleObject" Target="embeddings/oleObject109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97.bin"/><Relationship Id="rId187" Type="http://schemas.openxmlformats.org/officeDocument/2006/relationships/image" Target="media/image83.wmf"/><Relationship Id="rId217" Type="http://schemas.openxmlformats.org/officeDocument/2006/relationships/image" Target="media/image9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2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77" Type="http://schemas.openxmlformats.org/officeDocument/2006/relationships/image" Target="media/image78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2.bin"/><Relationship Id="rId193" Type="http://schemas.openxmlformats.org/officeDocument/2006/relationships/image" Target="media/image86.wmf"/><Relationship Id="rId202" Type="http://schemas.openxmlformats.org/officeDocument/2006/relationships/oleObject" Target="embeddings/oleObject107.bin"/><Relationship Id="rId207" Type="http://schemas.openxmlformats.org/officeDocument/2006/relationships/image" Target="media/image93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146" Type="http://schemas.openxmlformats.org/officeDocument/2006/relationships/image" Target="media/image65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10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13" Type="http://schemas.openxmlformats.org/officeDocument/2006/relationships/image" Target="media/image96.wmf"/><Relationship Id="rId218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3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oleObject" Target="embeddings/oleObject110.bin"/><Relationship Id="rId19" Type="http://schemas.openxmlformats.org/officeDocument/2006/relationships/oleObject" Target="embeddings/oleObject7.bin"/><Relationship Id="rId224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9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8.bin"/><Relationship Id="rId189" Type="http://schemas.openxmlformats.org/officeDocument/2006/relationships/image" Target="media/image84.wmf"/><Relationship Id="rId219" Type="http://schemas.openxmlformats.org/officeDocument/2006/relationships/image" Target="media/image9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3.bin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64" Type="http://schemas.openxmlformats.org/officeDocument/2006/relationships/image" Target="media/image72.wmf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7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image" Target="media/image10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Куприянова Татьяна Геннадьевна</cp:lastModifiedBy>
  <cp:revision>4</cp:revision>
  <dcterms:created xsi:type="dcterms:W3CDTF">2022-12-19T04:34:00Z</dcterms:created>
  <dcterms:modified xsi:type="dcterms:W3CDTF">2022-12-19T06:11:00Z</dcterms:modified>
</cp:coreProperties>
</file>