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5" w:rsidRPr="006A4445" w:rsidRDefault="006A4445" w:rsidP="006A4445">
      <w:pPr>
        <w:ind w:left="567" w:right="1289" w:firstLine="567"/>
        <w:jc w:val="center"/>
        <w:rPr>
          <w:sz w:val="24"/>
        </w:rPr>
      </w:pPr>
      <w:r w:rsidRPr="006A4445">
        <w:rPr>
          <w:sz w:val="24"/>
        </w:rPr>
        <w:t>МИНИСТЕРСТВО НАУКИ И ВЫСШЕГО ОБРАЗОВАНИЯ РОССИЙСКОЙ ФЕДЕРАЦИИ</w:t>
      </w:r>
    </w:p>
    <w:p w:rsidR="006A4445" w:rsidRPr="006A4445" w:rsidRDefault="006A4445" w:rsidP="006A4445">
      <w:pPr>
        <w:ind w:left="567" w:right="1289" w:firstLine="567"/>
        <w:jc w:val="center"/>
        <w:rPr>
          <w:sz w:val="24"/>
        </w:rPr>
      </w:pPr>
      <w:r w:rsidRPr="006A4445">
        <w:rPr>
          <w:sz w:val="24"/>
        </w:rPr>
        <w:t>Федеральное государственное бюджетное образовательное учреждение высшего образования</w:t>
      </w:r>
    </w:p>
    <w:p w:rsidR="006A4445" w:rsidRPr="006A4445" w:rsidRDefault="006A4445" w:rsidP="006A4445">
      <w:pPr>
        <w:ind w:left="567" w:right="1289" w:firstLine="567"/>
        <w:jc w:val="center"/>
        <w:rPr>
          <w:sz w:val="24"/>
        </w:rPr>
      </w:pPr>
      <w:r w:rsidRPr="006A4445">
        <w:rPr>
          <w:sz w:val="24"/>
        </w:rPr>
        <w:t>«Забайкальский государственный университет»</w:t>
      </w:r>
    </w:p>
    <w:p w:rsidR="006A4445" w:rsidRPr="006A4445" w:rsidRDefault="006A4445" w:rsidP="006A4445">
      <w:pPr>
        <w:ind w:left="567" w:right="1289" w:firstLine="567"/>
        <w:jc w:val="center"/>
        <w:rPr>
          <w:sz w:val="28"/>
          <w:szCs w:val="28"/>
        </w:rPr>
      </w:pPr>
      <w:r w:rsidRPr="006A4445">
        <w:rPr>
          <w:sz w:val="24"/>
        </w:rPr>
        <w:t>(ФГБОУ ВО «ЗабГУ»)</w:t>
      </w:r>
    </w:p>
    <w:p w:rsidR="00050D5B" w:rsidRDefault="00050D5B">
      <w:pPr>
        <w:pStyle w:val="a3"/>
        <w:rPr>
          <w:sz w:val="24"/>
        </w:rPr>
      </w:pPr>
    </w:p>
    <w:p w:rsidR="006A4445" w:rsidRDefault="006A4445">
      <w:pPr>
        <w:pStyle w:val="a3"/>
        <w:spacing w:before="1" w:line="242" w:lineRule="auto"/>
        <w:ind w:left="3070" w:right="1147" w:hanging="980"/>
      </w:pPr>
    </w:p>
    <w:p w:rsidR="00050D5B" w:rsidRDefault="006A4445" w:rsidP="006A4445">
      <w:pPr>
        <w:pStyle w:val="a3"/>
        <w:spacing w:before="1" w:line="242" w:lineRule="auto"/>
        <w:ind w:left="3070" w:right="1147" w:hanging="980"/>
        <w:jc w:val="center"/>
      </w:pPr>
      <w:r>
        <w:t>Факультет психолого-педагогический</w:t>
      </w:r>
    </w:p>
    <w:p w:rsidR="00050D5B" w:rsidRDefault="006A4445">
      <w:pPr>
        <w:pStyle w:val="a3"/>
        <w:spacing w:line="317" w:lineRule="exact"/>
        <w:ind w:left="1222" w:right="505"/>
        <w:jc w:val="center"/>
      </w:pPr>
      <w:r>
        <w:t>Кафедра теории и методики дошкольного и начального образования</w:t>
      </w:r>
    </w:p>
    <w:p w:rsidR="00050D5B" w:rsidRDefault="00050D5B">
      <w:pPr>
        <w:pStyle w:val="a3"/>
        <w:rPr>
          <w:sz w:val="30"/>
        </w:rPr>
      </w:pPr>
    </w:p>
    <w:p w:rsidR="00050D5B" w:rsidRDefault="006A4445">
      <w:pPr>
        <w:spacing w:before="257"/>
        <w:ind w:left="1222" w:right="1100"/>
        <w:jc w:val="center"/>
        <w:rPr>
          <w:b/>
          <w:sz w:val="40"/>
        </w:rPr>
      </w:pPr>
      <w:r>
        <w:rPr>
          <w:b/>
          <w:sz w:val="40"/>
        </w:rPr>
        <w:t>УЧЕБНЫЕ МАТЕРИАЛЫ</w:t>
      </w:r>
    </w:p>
    <w:p w:rsidR="00050D5B" w:rsidRDefault="006A4445">
      <w:pPr>
        <w:pStyle w:val="2"/>
        <w:spacing w:before="1"/>
        <w:ind w:right="1105"/>
      </w:pPr>
      <w:r>
        <w:rPr>
          <w:spacing w:val="15"/>
        </w:rPr>
        <w:t xml:space="preserve">для  </w:t>
      </w:r>
      <w:r>
        <w:rPr>
          <w:spacing w:val="20"/>
        </w:rPr>
        <w:t xml:space="preserve">студентов </w:t>
      </w:r>
      <w:r>
        <w:rPr>
          <w:spacing w:val="19"/>
        </w:rPr>
        <w:t xml:space="preserve">заочной </w:t>
      </w:r>
      <w:r>
        <w:rPr>
          <w:spacing w:val="18"/>
        </w:rPr>
        <w:t>формы</w:t>
      </w:r>
      <w:r>
        <w:rPr>
          <w:spacing w:val="76"/>
        </w:rPr>
        <w:t xml:space="preserve"> </w:t>
      </w:r>
      <w:r>
        <w:rPr>
          <w:spacing w:val="19"/>
        </w:rPr>
        <w:t>обучения</w:t>
      </w:r>
    </w:p>
    <w:p w:rsidR="00050D5B" w:rsidRDefault="00050D5B">
      <w:pPr>
        <w:pStyle w:val="a3"/>
        <w:spacing w:before="5"/>
        <w:rPr>
          <w:b/>
          <w:sz w:val="27"/>
        </w:rPr>
      </w:pPr>
    </w:p>
    <w:p w:rsidR="00050D5B" w:rsidRDefault="006A4445">
      <w:pPr>
        <w:spacing w:line="350" w:lineRule="exact"/>
        <w:ind w:left="1222" w:right="1070"/>
        <w:jc w:val="center"/>
        <w:rPr>
          <w:sz w:val="32"/>
        </w:rPr>
      </w:pPr>
      <w:r>
        <w:rPr>
          <w:sz w:val="32"/>
        </w:rPr>
        <w:t>по дисциплине «Техника быстрого</w:t>
      </w:r>
      <w:r>
        <w:rPr>
          <w:spacing w:val="-14"/>
          <w:sz w:val="32"/>
        </w:rPr>
        <w:t xml:space="preserve"> </w:t>
      </w:r>
      <w:r>
        <w:rPr>
          <w:sz w:val="32"/>
        </w:rPr>
        <w:t>чтения»</w:t>
      </w:r>
    </w:p>
    <w:p w:rsidR="00050D5B" w:rsidRDefault="006A4445">
      <w:pPr>
        <w:spacing w:line="189" w:lineRule="exact"/>
        <w:ind w:left="1222" w:right="1001"/>
        <w:jc w:val="center"/>
        <w:rPr>
          <w:sz w:val="18"/>
        </w:rPr>
      </w:pPr>
      <w:r>
        <w:rPr>
          <w:sz w:val="18"/>
        </w:rPr>
        <w:t>дисциплины по выбору</w:t>
      </w:r>
    </w:p>
    <w:p w:rsidR="00050D5B" w:rsidRDefault="00050D5B">
      <w:pPr>
        <w:pStyle w:val="a3"/>
        <w:rPr>
          <w:sz w:val="20"/>
        </w:rPr>
      </w:pPr>
    </w:p>
    <w:p w:rsidR="00050D5B" w:rsidRDefault="00050D5B">
      <w:pPr>
        <w:pStyle w:val="a3"/>
        <w:spacing w:before="3"/>
        <w:rPr>
          <w:sz w:val="21"/>
        </w:rPr>
      </w:pPr>
    </w:p>
    <w:p w:rsidR="00050D5B" w:rsidRDefault="006A4445">
      <w:pPr>
        <w:pStyle w:val="a3"/>
        <w:ind w:left="661" w:right="505"/>
        <w:jc w:val="center"/>
      </w:pPr>
      <w:r>
        <w:t>для направления подготовки 44.03.01 «Педагогическое образование» профиль «Начальное образование»</w:t>
      </w:r>
    </w:p>
    <w:p w:rsidR="00050D5B" w:rsidRDefault="00050D5B">
      <w:pPr>
        <w:pStyle w:val="a3"/>
        <w:rPr>
          <w:sz w:val="30"/>
        </w:rPr>
      </w:pPr>
    </w:p>
    <w:p w:rsidR="00050D5B" w:rsidRDefault="00050D5B">
      <w:pPr>
        <w:pStyle w:val="a3"/>
        <w:rPr>
          <w:sz w:val="30"/>
        </w:rPr>
      </w:pPr>
    </w:p>
    <w:p w:rsidR="00050D5B" w:rsidRDefault="00050D5B">
      <w:pPr>
        <w:pStyle w:val="a3"/>
        <w:spacing w:before="10"/>
        <w:rPr>
          <w:sz w:val="23"/>
        </w:rPr>
      </w:pPr>
    </w:p>
    <w:p w:rsidR="00050D5B" w:rsidRDefault="006A4445">
      <w:pPr>
        <w:pStyle w:val="a3"/>
        <w:ind w:left="382"/>
      </w:pPr>
      <w:r>
        <w:t>Общая трудоемкость дисциплины 72 часа, 2 зачетные единицы</w:t>
      </w:r>
    </w:p>
    <w:p w:rsidR="00050D5B" w:rsidRDefault="00050D5B">
      <w:pPr>
        <w:pStyle w:val="a3"/>
        <w:spacing w:before="9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37"/>
        <w:gridCol w:w="992"/>
      </w:tblGrid>
      <w:tr w:rsidR="00050D5B">
        <w:trPr>
          <w:trHeight w:val="633"/>
        </w:trPr>
        <w:tc>
          <w:tcPr>
            <w:tcW w:w="5072" w:type="dxa"/>
            <w:vMerge w:val="restart"/>
          </w:tcPr>
          <w:p w:rsidR="00050D5B" w:rsidRDefault="00050D5B">
            <w:pPr>
              <w:pStyle w:val="TableParagraph"/>
              <w:spacing w:before="5"/>
              <w:rPr>
                <w:sz w:val="27"/>
              </w:rPr>
            </w:pPr>
          </w:p>
          <w:p w:rsidR="00050D5B" w:rsidRDefault="006A4445">
            <w:pPr>
              <w:pStyle w:val="TableParagraph"/>
              <w:ind w:left="1796" w:right="1792"/>
              <w:jc w:val="center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2237" w:type="dxa"/>
          </w:tcPr>
          <w:p w:rsidR="00050D5B" w:rsidRDefault="006A444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50D5B" w:rsidRDefault="006A4445">
            <w:pPr>
              <w:pStyle w:val="TableParagraph"/>
              <w:spacing w:before="41"/>
              <w:ind w:left="189"/>
              <w:rPr>
                <w:sz w:val="24"/>
              </w:rPr>
            </w:pPr>
            <w:r>
              <w:rPr>
                <w:sz w:val="24"/>
              </w:rPr>
              <w:t>семестрам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992" w:type="dxa"/>
            <w:vMerge w:val="restart"/>
          </w:tcPr>
          <w:p w:rsidR="00050D5B" w:rsidRDefault="006A4445">
            <w:pPr>
              <w:pStyle w:val="TableParagraph"/>
              <w:spacing w:before="157" w:line="276" w:lineRule="auto"/>
              <w:ind w:left="210" w:right="172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050D5B">
        <w:trPr>
          <w:trHeight w:val="318"/>
        </w:trPr>
        <w:tc>
          <w:tcPr>
            <w:tcW w:w="5072" w:type="dxa"/>
            <w:vMerge/>
            <w:tcBorders>
              <w:top w:val="nil"/>
            </w:tcBorders>
          </w:tcPr>
          <w:p w:rsidR="00050D5B" w:rsidRDefault="00050D5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050D5B" w:rsidRDefault="00B245DE">
            <w:pPr>
              <w:pStyle w:val="TableParagraph"/>
              <w:spacing w:line="273" w:lineRule="exact"/>
              <w:ind w:left="602" w:right="6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  <w:r w:rsidR="006A4445">
              <w:rPr>
                <w:sz w:val="24"/>
              </w:rPr>
              <w:t xml:space="preserve"> семестр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50D5B" w:rsidRDefault="00050D5B">
            <w:pPr>
              <w:rPr>
                <w:sz w:val="2"/>
                <w:szCs w:val="2"/>
              </w:rPr>
            </w:pPr>
          </w:p>
        </w:tc>
      </w:tr>
      <w:tr w:rsidR="00050D5B">
        <w:trPr>
          <w:trHeight w:val="316"/>
        </w:trPr>
        <w:tc>
          <w:tcPr>
            <w:tcW w:w="5072" w:type="dxa"/>
          </w:tcPr>
          <w:p w:rsidR="00050D5B" w:rsidRDefault="006A44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050D5B" w:rsidRDefault="006A444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0D5B" w:rsidRDefault="006A444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0D5B">
        <w:trPr>
          <w:trHeight w:val="340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</w:p>
        </w:tc>
        <w:tc>
          <w:tcPr>
            <w:tcW w:w="2237" w:type="dxa"/>
          </w:tcPr>
          <w:p w:rsidR="00050D5B" w:rsidRDefault="006A4445">
            <w:pPr>
              <w:pStyle w:val="TableParagraph"/>
              <w:spacing w:before="18"/>
              <w:ind w:left="602" w:right="59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</w:tcPr>
          <w:p w:rsidR="00050D5B" w:rsidRDefault="006A4445">
            <w:pPr>
              <w:pStyle w:val="TableParagraph"/>
              <w:spacing w:before="18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50D5B">
        <w:trPr>
          <w:trHeight w:val="340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Аудиторные занятия, в т.ч.:</w:t>
            </w:r>
          </w:p>
        </w:tc>
        <w:tc>
          <w:tcPr>
            <w:tcW w:w="2237" w:type="dxa"/>
          </w:tcPr>
          <w:p w:rsidR="00050D5B" w:rsidRDefault="00C9651B">
            <w:pPr>
              <w:pStyle w:val="TableParagraph"/>
              <w:spacing w:before="18"/>
              <w:ind w:left="602" w:right="5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050D5B" w:rsidRDefault="00C9651B">
            <w:pPr>
              <w:pStyle w:val="TableParagraph"/>
              <w:spacing w:before="18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0D5B">
        <w:trPr>
          <w:trHeight w:val="340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лекционные (ЛК)</w:t>
            </w:r>
          </w:p>
        </w:tc>
        <w:tc>
          <w:tcPr>
            <w:tcW w:w="2237" w:type="dxa"/>
          </w:tcPr>
          <w:p w:rsidR="00050D5B" w:rsidRDefault="006A4445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050D5B" w:rsidRDefault="006A4445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D5B">
        <w:trPr>
          <w:trHeight w:val="340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(семинарские) (ПЗ, СЗ)</w:t>
            </w:r>
          </w:p>
        </w:tc>
        <w:tc>
          <w:tcPr>
            <w:tcW w:w="2237" w:type="dxa"/>
          </w:tcPr>
          <w:p w:rsidR="00050D5B" w:rsidRDefault="00C9651B">
            <w:pPr>
              <w:pStyle w:val="TableParagraph"/>
              <w:spacing w:before="15"/>
              <w:ind w:left="602" w:right="5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050D5B" w:rsidRDefault="00C9651B">
            <w:pPr>
              <w:pStyle w:val="TableParagraph"/>
              <w:spacing w:before="15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0D5B">
        <w:trPr>
          <w:trHeight w:val="337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(ЛР)</w:t>
            </w:r>
          </w:p>
        </w:tc>
        <w:tc>
          <w:tcPr>
            <w:tcW w:w="2237" w:type="dxa"/>
          </w:tcPr>
          <w:p w:rsidR="00050D5B" w:rsidRDefault="006A4445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050D5B" w:rsidRDefault="006A4445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D5B">
        <w:trPr>
          <w:trHeight w:val="341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студентов (СРС)</w:t>
            </w:r>
          </w:p>
        </w:tc>
        <w:tc>
          <w:tcPr>
            <w:tcW w:w="2237" w:type="dxa"/>
          </w:tcPr>
          <w:p w:rsidR="00050D5B" w:rsidRDefault="00C9651B">
            <w:pPr>
              <w:pStyle w:val="TableParagraph"/>
              <w:spacing w:before="18"/>
              <w:ind w:left="602" w:right="59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2" w:type="dxa"/>
          </w:tcPr>
          <w:p w:rsidR="00050D5B" w:rsidRDefault="00C9651B">
            <w:pPr>
              <w:pStyle w:val="TableParagraph"/>
              <w:spacing w:before="18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50D5B">
        <w:trPr>
          <w:trHeight w:val="340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Форма промежуточного контроля в семестре*</w:t>
            </w:r>
          </w:p>
        </w:tc>
        <w:tc>
          <w:tcPr>
            <w:tcW w:w="2237" w:type="dxa"/>
          </w:tcPr>
          <w:p w:rsidR="00050D5B" w:rsidRDefault="006A4445">
            <w:pPr>
              <w:pStyle w:val="TableParagraph"/>
              <w:spacing w:before="18"/>
              <w:ind w:left="602" w:right="598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2" w:type="dxa"/>
          </w:tcPr>
          <w:p w:rsidR="00050D5B" w:rsidRDefault="006A4445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D5B">
        <w:trPr>
          <w:trHeight w:val="340"/>
        </w:trPr>
        <w:tc>
          <w:tcPr>
            <w:tcW w:w="5072" w:type="dxa"/>
          </w:tcPr>
          <w:p w:rsidR="00050D5B" w:rsidRDefault="006A4445">
            <w:pPr>
              <w:pStyle w:val="TableParagraph"/>
              <w:spacing w:before="5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 работа (курсовой проект) (КР, КП)</w:t>
            </w:r>
          </w:p>
        </w:tc>
        <w:tc>
          <w:tcPr>
            <w:tcW w:w="2237" w:type="dxa"/>
          </w:tcPr>
          <w:p w:rsidR="00050D5B" w:rsidRDefault="006A4445">
            <w:pPr>
              <w:pStyle w:val="TableParagraph"/>
              <w:spacing w:before="56"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050D5B" w:rsidRDefault="006A4445">
            <w:pPr>
              <w:pStyle w:val="TableParagraph"/>
              <w:spacing w:before="56"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50D5B" w:rsidRDefault="00050D5B">
      <w:pPr>
        <w:spacing w:line="264" w:lineRule="exact"/>
        <w:jc w:val="center"/>
        <w:rPr>
          <w:sz w:val="24"/>
        </w:rPr>
        <w:sectPr w:rsidR="00050D5B">
          <w:footerReference w:type="default" r:id="rId8"/>
          <w:type w:val="continuous"/>
          <w:pgSz w:w="11910" w:h="16840"/>
          <w:pgMar w:top="1320" w:right="620" w:bottom="960" w:left="1320" w:header="720" w:footer="779" w:gutter="0"/>
          <w:pgNumType w:start="1"/>
          <w:cols w:space="720"/>
        </w:sectPr>
      </w:pPr>
    </w:p>
    <w:p w:rsidR="00050D5B" w:rsidRDefault="006A4445">
      <w:pPr>
        <w:pStyle w:val="1"/>
        <w:spacing w:before="71"/>
        <w:ind w:left="3118"/>
      </w:pPr>
      <w:r>
        <w:lastRenderedPageBreak/>
        <w:t>Краткое содержание курса</w:t>
      </w:r>
    </w:p>
    <w:p w:rsidR="00050D5B" w:rsidRDefault="00050D5B">
      <w:pPr>
        <w:pStyle w:val="a3"/>
        <w:rPr>
          <w:b/>
          <w:sz w:val="20"/>
        </w:rPr>
      </w:pPr>
    </w:p>
    <w:p w:rsidR="00050D5B" w:rsidRDefault="00050D5B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124"/>
        <w:gridCol w:w="4398"/>
      </w:tblGrid>
      <w:tr w:rsidR="00050D5B">
        <w:trPr>
          <w:trHeight w:val="645"/>
        </w:trPr>
        <w:tc>
          <w:tcPr>
            <w:tcW w:w="593" w:type="dxa"/>
          </w:tcPr>
          <w:p w:rsidR="00050D5B" w:rsidRDefault="006A4445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50D5B" w:rsidRDefault="006A4445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24" w:type="dxa"/>
          </w:tcPr>
          <w:p w:rsidR="00050D5B" w:rsidRDefault="006A4445">
            <w:pPr>
              <w:pStyle w:val="TableParagraph"/>
              <w:spacing w:before="153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Разделы дисциплины*</w:t>
            </w:r>
          </w:p>
        </w:tc>
        <w:tc>
          <w:tcPr>
            <w:tcW w:w="4398" w:type="dxa"/>
          </w:tcPr>
          <w:p w:rsidR="00050D5B" w:rsidRDefault="006A4445">
            <w:pPr>
              <w:pStyle w:val="TableParagraph"/>
              <w:spacing w:before="153"/>
              <w:ind w:left="971"/>
              <w:rPr>
                <w:sz w:val="28"/>
              </w:rPr>
            </w:pPr>
            <w:r>
              <w:rPr>
                <w:sz w:val="28"/>
              </w:rPr>
              <w:t>Содержание раздела</w:t>
            </w:r>
          </w:p>
        </w:tc>
      </w:tr>
      <w:tr w:rsidR="00050D5B">
        <w:trPr>
          <w:trHeight w:val="2253"/>
        </w:trPr>
        <w:tc>
          <w:tcPr>
            <w:tcW w:w="593" w:type="dxa"/>
          </w:tcPr>
          <w:p w:rsidR="00050D5B" w:rsidRDefault="006A4445">
            <w:pPr>
              <w:pStyle w:val="TableParagraph"/>
              <w:spacing w:line="315" w:lineRule="exact"/>
              <w:ind w:left="16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4" w:type="dxa"/>
          </w:tcPr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spacing w:before="3"/>
              <w:rPr>
                <w:b/>
                <w:sz w:val="39"/>
              </w:rPr>
            </w:pPr>
          </w:p>
          <w:p w:rsidR="00050D5B" w:rsidRDefault="006A4445">
            <w:pPr>
              <w:pStyle w:val="TableParagraph"/>
              <w:ind w:left="503" w:right="477" w:firstLine="117"/>
              <w:rPr>
                <w:sz w:val="28"/>
              </w:rPr>
            </w:pPr>
            <w:r>
              <w:rPr>
                <w:sz w:val="28"/>
              </w:rPr>
              <w:t>Как вы читаете? Первое правило быстрого чтения.</w:t>
            </w:r>
          </w:p>
        </w:tc>
        <w:tc>
          <w:tcPr>
            <w:tcW w:w="4398" w:type="dxa"/>
          </w:tcPr>
          <w:p w:rsidR="00050D5B" w:rsidRDefault="006A4445">
            <w:pPr>
              <w:pStyle w:val="TableParagraph"/>
              <w:tabs>
                <w:tab w:val="left" w:pos="2539"/>
              </w:tabs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Недостатки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 xml:space="preserve">методов чтения. Как определить скорость своего чтения? </w:t>
            </w:r>
            <w:r>
              <w:rPr>
                <w:spacing w:val="-5"/>
                <w:sz w:val="28"/>
              </w:rPr>
              <w:t xml:space="preserve">Как </w:t>
            </w:r>
            <w:r>
              <w:rPr>
                <w:sz w:val="28"/>
              </w:rPr>
              <w:t>определить объем читаемого текста? Как определить время чтения? Как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определить</w:t>
            </w:r>
          </w:p>
          <w:p w:rsidR="00050D5B" w:rsidRDefault="006A4445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коэффициент понимания?</w:t>
            </w:r>
          </w:p>
        </w:tc>
      </w:tr>
      <w:tr w:rsidR="00050D5B">
        <w:trPr>
          <w:trHeight w:val="2575"/>
        </w:trPr>
        <w:tc>
          <w:tcPr>
            <w:tcW w:w="593" w:type="dxa"/>
          </w:tcPr>
          <w:p w:rsidR="00050D5B" w:rsidRDefault="006A4445">
            <w:pPr>
              <w:pStyle w:val="TableParagraph"/>
              <w:spacing w:line="315" w:lineRule="exact"/>
              <w:ind w:left="16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4" w:type="dxa"/>
          </w:tcPr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50D5B" w:rsidRDefault="006A4445">
            <w:pPr>
              <w:pStyle w:val="TableParagraph"/>
              <w:spacing w:before="1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Интегральный алгоритм чтения</w:t>
            </w:r>
          </w:p>
        </w:tc>
        <w:tc>
          <w:tcPr>
            <w:tcW w:w="4398" w:type="dxa"/>
          </w:tcPr>
          <w:p w:rsidR="00050D5B" w:rsidRDefault="006A4445">
            <w:pPr>
              <w:pStyle w:val="TableParagraph"/>
              <w:tabs>
                <w:tab w:val="left" w:pos="3070"/>
              </w:tabs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>Чтение и мозг. Содержание интегрального алгоритма чтения. Определить избыточность в стихотворных</w:t>
            </w:r>
            <w:r>
              <w:rPr>
                <w:sz w:val="28"/>
              </w:rPr>
              <w:tab/>
              <w:t>примерах. Зрительный образ интегрального алгоритма чтения. Разметка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текста</w:t>
            </w:r>
          </w:p>
          <w:p w:rsidR="00050D5B" w:rsidRDefault="006A4445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по блокам интегрального алгоритма чтения.</w:t>
            </w:r>
          </w:p>
        </w:tc>
      </w:tr>
      <w:tr w:rsidR="00050D5B">
        <w:trPr>
          <w:trHeight w:val="3220"/>
        </w:trPr>
        <w:tc>
          <w:tcPr>
            <w:tcW w:w="593" w:type="dxa"/>
          </w:tcPr>
          <w:p w:rsidR="00050D5B" w:rsidRDefault="006A4445">
            <w:pPr>
              <w:pStyle w:val="TableParagraph"/>
              <w:spacing w:line="314" w:lineRule="exact"/>
              <w:ind w:left="16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24" w:type="dxa"/>
          </w:tcPr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6A4445">
            <w:pPr>
              <w:pStyle w:val="TableParagraph"/>
              <w:spacing w:before="246"/>
              <w:ind w:left="1653" w:right="236" w:hanging="1395"/>
              <w:rPr>
                <w:sz w:val="28"/>
              </w:rPr>
            </w:pPr>
            <w:r>
              <w:rPr>
                <w:sz w:val="28"/>
              </w:rPr>
              <w:t>Дифференциальный алгоритм чтения</w:t>
            </w:r>
          </w:p>
        </w:tc>
        <w:tc>
          <w:tcPr>
            <w:tcW w:w="4398" w:type="dxa"/>
          </w:tcPr>
          <w:p w:rsidR="00050D5B" w:rsidRDefault="006A4445">
            <w:pPr>
              <w:pStyle w:val="TableParagraph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Дифференциальный алгоритм чтения. Что значит понять текст? Фильтрующая способность мозга. Значение и смысл. Содержание дифференциального алгоритма чтения. Что же такое доминанта? Правила разметки  </w:t>
            </w:r>
            <w:r>
              <w:rPr>
                <w:spacing w:val="-3"/>
                <w:sz w:val="28"/>
              </w:rPr>
              <w:t xml:space="preserve">текста. </w:t>
            </w:r>
            <w:r>
              <w:rPr>
                <w:sz w:val="28"/>
              </w:rPr>
              <w:t>Разметка текста 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блокам</w:t>
            </w:r>
          </w:p>
          <w:p w:rsidR="00050D5B" w:rsidRDefault="006A4445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дифференциального алгоритма чтения.</w:t>
            </w:r>
          </w:p>
        </w:tc>
      </w:tr>
      <w:tr w:rsidR="00050D5B">
        <w:trPr>
          <w:trHeight w:val="4185"/>
        </w:trPr>
        <w:tc>
          <w:tcPr>
            <w:tcW w:w="593" w:type="dxa"/>
          </w:tcPr>
          <w:p w:rsidR="00050D5B" w:rsidRDefault="006A4445">
            <w:pPr>
              <w:pStyle w:val="TableParagraph"/>
              <w:spacing w:line="315" w:lineRule="exact"/>
              <w:ind w:left="16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24" w:type="dxa"/>
          </w:tcPr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6A4445">
            <w:pPr>
              <w:pStyle w:val="TableParagraph"/>
              <w:spacing w:before="176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Артикуляция и чтение</w:t>
            </w:r>
          </w:p>
        </w:tc>
        <w:tc>
          <w:tcPr>
            <w:tcW w:w="4398" w:type="dxa"/>
          </w:tcPr>
          <w:p w:rsidR="00050D5B" w:rsidRDefault="006A4445">
            <w:pPr>
              <w:pStyle w:val="TableParagraph"/>
              <w:tabs>
                <w:tab w:val="left" w:pos="1772"/>
                <w:tab w:val="left" w:pos="1954"/>
                <w:tab w:val="left" w:pos="2777"/>
                <w:tab w:val="left" w:pos="4162"/>
              </w:tabs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>Что такое артикуляция? Речь внешняя и внутренняя. Как научиться читать молча. Правила выстукивания ритма для подавления артикуляции. Быстрое чтение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артикуляция </w:t>
            </w:r>
            <w:r>
              <w:rPr>
                <w:sz w:val="28"/>
              </w:rPr>
              <w:t>несовместимы. Четыре фазы освоения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выстукиванием ритма. Три результата освоения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050D5B" w:rsidRDefault="006A4445">
            <w:pPr>
              <w:pStyle w:val="TableParagraph"/>
              <w:tabs>
                <w:tab w:val="left" w:pos="2484"/>
                <w:tab w:val="left" w:pos="4164"/>
              </w:tabs>
              <w:spacing w:line="322" w:lineRule="exact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«стук-ритм».</w:t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одновременным выстукиванием ритма.</w:t>
            </w:r>
          </w:p>
        </w:tc>
      </w:tr>
    </w:tbl>
    <w:p w:rsidR="00050D5B" w:rsidRDefault="00050D5B">
      <w:pPr>
        <w:spacing w:line="322" w:lineRule="exact"/>
        <w:jc w:val="both"/>
        <w:rPr>
          <w:sz w:val="28"/>
        </w:rPr>
        <w:sectPr w:rsidR="00050D5B">
          <w:pgSz w:w="11910" w:h="16840"/>
          <w:pgMar w:top="1040" w:right="620" w:bottom="960" w:left="1320" w:header="0" w:footer="779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124"/>
        <w:gridCol w:w="4398"/>
      </w:tblGrid>
      <w:tr w:rsidR="00050D5B">
        <w:trPr>
          <w:trHeight w:val="2255"/>
        </w:trPr>
        <w:tc>
          <w:tcPr>
            <w:tcW w:w="593" w:type="dxa"/>
          </w:tcPr>
          <w:p w:rsidR="00050D5B" w:rsidRDefault="006A4445">
            <w:pPr>
              <w:pStyle w:val="TableParagraph"/>
              <w:spacing w:line="312" w:lineRule="exact"/>
              <w:ind w:left="163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124" w:type="dxa"/>
          </w:tcPr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6A4445">
            <w:pPr>
              <w:pStyle w:val="TableParagraph"/>
              <w:spacing w:before="241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Движение глаз при чтении</w:t>
            </w:r>
          </w:p>
        </w:tc>
        <w:tc>
          <w:tcPr>
            <w:tcW w:w="4398" w:type="dxa"/>
          </w:tcPr>
          <w:p w:rsidR="00050D5B" w:rsidRDefault="006A4445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Зрительное восприятие текста. Параметры движения глаз. Что такое периферическое зрение? Правила работы с таблицами Шульте. Техника быстрого чтения. Использование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</w:p>
          <w:p w:rsidR="00050D5B" w:rsidRDefault="006A4445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пирамиды.</w:t>
            </w:r>
          </w:p>
        </w:tc>
      </w:tr>
      <w:tr w:rsidR="00050D5B">
        <w:trPr>
          <w:trHeight w:val="4185"/>
        </w:trPr>
        <w:tc>
          <w:tcPr>
            <w:tcW w:w="593" w:type="dxa"/>
          </w:tcPr>
          <w:p w:rsidR="00050D5B" w:rsidRDefault="006A4445">
            <w:pPr>
              <w:pStyle w:val="TableParagraph"/>
              <w:spacing w:line="309" w:lineRule="exact"/>
              <w:ind w:left="16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24" w:type="dxa"/>
          </w:tcPr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rPr>
                <w:b/>
                <w:sz w:val="30"/>
              </w:rPr>
            </w:pPr>
          </w:p>
          <w:p w:rsidR="00050D5B" w:rsidRDefault="00050D5B">
            <w:pPr>
              <w:pStyle w:val="TableParagraph"/>
              <w:spacing w:before="9"/>
              <w:rPr>
                <w:b/>
                <w:sz w:val="44"/>
              </w:rPr>
            </w:pPr>
          </w:p>
          <w:p w:rsidR="00050D5B" w:rsidRDefault="006A4445">
            <w:pPr>
              <w:pStyle w:val="TableParagraph"/>
              <w:spacing w:before="1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Внимание при чтении</w:t>
            </w:r>
          </w:p>
        </w:tc>
        <w:tc>
          <w:tcPr>
            <w:tcW w:w="4398" w:type="dxa"/>
          </w:tcPr>
          <w:p w:rsidR="00050D5B" w:rsidRDefault="006A4445">
            <w:pPr>
              <w:pStyle w:val="TableParagraph"/>
              <w:tabs>
                <w:tab w:val="left" w:pos="1952"/>
                <w:tab w:val="left" w:pos="3052"/>
              </w:tabs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>Внимание – катализатор чтения. Три вида внимания. Основные причины невнимательности. Что 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наблюдательность? </w:t>
            </w:r>
            <w:r>
              <w:rPr>
                <w:sz w:val="28"/>
              </w:rPr>
              <w:t>Психогигиена внимания. Как управлять своим вниманием. Концентрация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внимания.</w:t>
            </w:r>
          </w:p>
          <w:p w:rsidR="00050D5B" w:rsidRDefault="006A4445">
            <w:pPr>
              <w:pStyle w:val="TableParagraph"/>
              <w:tabs>
                <w:tab w:val="left" w:pos="3055"/>
              </w:tabs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  <w:r>
              <w:rPr>
                <w:sz w:val="28"/>
              </w:rPr>
              <w:tab/>
              <w:t>внимания.</w:t>
            </w:r>
          </w:p>
          <w:p w:rsidR="00050D5B" w:rsidRDefault="006A4445">
            <w:pPr>
              <w:pStyle w:val="TableParagraph"/>
              <w:tabs>
                <w:tab w:val="left" w:pos="3053"/>
              </w:tabs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внимания. </w:t>
            </w:r>
            <w:r>
              <w:rPr>
                <w:sz w:val="28"/>
              </w:rPr>
              <w:t xml:space="preserve">Переключение внимания. Объем внимания. Шесть самых эффективных     упражнений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50D5B" w:rsidRDefault="006A4445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тренировки внимания</w:t>
            </w:r>
          </w:p>
        </w:tc>
      </w:tr>
    </w:tbl>
    <w:p w:rsidR="00050D5B" w:rsidRDefault="00050D5B">
      <w:pPr>
        <w:pStyle w:val="a3"/>
        <w:rPr>
          <w:b/>
          <w:sz w:val="20"/>
        </w:rPr>
      </w:pPr>
    </w:p>
    <w:p w:rsidR="00050D5B" w:rsidRDefault="006A4445">
      <w:pPr>
        <w:spacing w:before="243"/>
        <w:ind w:left="3116"/>
        <w:rPr>
          <w:b/>
          <w:sz w:val="32"/>
        </w:rPr>
      </w:pPr>
      <w:r>
        <w:rPr>
          <w:b/>
          <w:sz w:val="32"/>
        </w:rPr>
        <w:t>Форма текущего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контроля</w:t>
      </w:r>
    </w:p>
    <w:p w:rsidR="00050D5B" w:rsidRDefault="00050D5B">
      <w:pPr>
        <w:pStyle w:val="a3"/>
        <w:spacing w:before="6"/>
        <w:rPr>
          <w:b/>
          <w:sz w:val="40"/>
        </w:rPr>
      </w:pPr>
    </w:p>
    <w:p w:rsidR="00050D5B" w:rsidRDefault="006A4445">
      <w:pPr>
        <w:pStyle w:val="2"/>
        <w:spacing w:before="1"/>
        <w:ind w:left="3113"/>
        <w:jc w:val="left"/>
      </w:pPr>
      <w:r>
        <w:t>Чтение контрольных</w:t>
      </w:r>
      <w:r>
        <w:rPr>
          <w:spacing w:val="62"/>
        </w:rPr>
        <w:t xml:space="preserve"> </w:t>
      </w:r>
      <w:r>
        <w:t>текстов.</w:t>
      </w:r>
    </w:p>
    <w:p w:rsidR="00050D5B" w:rsidRDefault="006A4445">
      <w:pPr>
        <w:pStyle w:val="a3"/>
        <w:spacing w:before="155" w:line="360" w:lineRule="auto"/>
        <w:ind w:left="382" w:right="228" w:firstLine="707"/>
        <w:jc w:val="both"/>
      </w:pPr>
      <w:r>
        <w:rPr>
          <w:b/>
        </w:rPr>
        <w:t xml:space="preserve">Задание: </w:t>
      </w:r>
      <w:r>
        <w:t>Приготовьте секундомер, тетрадь, ручку. Сейчас вы будете читать приведенный ниже текст 1, а затем отвечать на 10 приведенных вопросов для текста. Запишите время начала чтения или включите секундомер. По окончании проверки правильности ответов на вопросы определите свой коэффициент понимания и подсчитайте скорость чтения. Например, вы читали текст 45 с (О, 75 мин), правильные ответы дали на 6 из 10 вопросов: V=740*0,6/0.75 =590 ЗН/МИН.</w:t>
      </w:r>
    </w:p>
    <w:p w:rsidR="00050D5B" w:rsidRDefault="006A4445">
      <w:pPr>
        <w:pStyle w:val="2"/>
        <w:ind w:right="1069"/>
      </w:pPr>
      <w:r>
        <w:t>Текст № 1.</w:t>
      </w:r>
    </w:p>
    <w:p w:rsidR="00050D5B" w:rsidRDefault="006A4445">
      <w:pPr>
        <w:pStyle w:val="a3"/>
        <w:spacing w:before="156" w:line="360" w:lineRule="auto"/>
        <w:ind w:left="382" w:right="5100"/>
      </w:pPr>
      <w:r>
        <w:t>«Известия» Текст 1 20 ноября 1990 г. Объем – 740 знаков</w:t>
      </w:r>
    </w:p>
    <w:p w:rsidR="00050D5B" w:rsidRDefault="006A4445">
      <w:pPr>
        <w:pStyle w:val="2"/>
        <w:ind w:left="3351"/>
        <w:jc w:val="left"/>
      </w:pPr>
      <w:r>
        <w:t>Сверхскопление галактик.</w:t>
      </w:r>
    </w:p>
    <w:p w:rsidR="00050D5B" w:rsidRDefault="006A4445">
      <w:pPr>
        <w:pStyle w:val="a3"/>
        <w:spacing w:before="156" w:line="360" w:lineRule="auto"/>
        <w:ind w:left="382" w:firstLine="707"/>
      </w:pPr>
      <w:r>
        <w:t>Проводя наблюдения с высотного самолета, астрономы обнаружили свидетельства существования во Вселенной сверхскопления галактик. Это</w:t>
      </w:r>
    </w:p>
    <w:p w:rsidR="00050D5B" w:rsidRDefault="00050D5B">
      <w:pPr>
        <w:spacing w:line="360" w:lineRule="auto"/>
        <w:sectPr w:rsidR="00050D5B">
          <w:pgSz w:w="11910" w:h="16840"/>
          <w:pgMar w:top="1120" w:right="620" w:bottom="960" w:left="1320" w:header="0" w:footer="779" w:gutter="0"/>
          <w:cols w:space="720"/>
        </w:sectPr>
      </w:pPr>
    </w:p>
    <w:p w:rsidR="00050D5B" w:rsidRDefault="006A4445">
      <w:pPr>
        <w:pStyle w:val="a3"/>
        <w:spacing w:before="67" w:line="360" w:lineRule="auto"/>
        <w:ind w:left="382" w:right="224"/>
        <w:jc w:val="both"/>
      </w:pPr>
      <w:r>
        <w:lastRenderedPageBreak/>
        <w:t>предполагаемое скопление галактик, возможно, простирается на два миллиарда световых лет, и в него входит, видимо, на 30–40 процентов больше галактик, чем в обычных их скоплениях. Само наличие такого сверхскоплёния противоречит существующим взглядам, согласно которым наша Вселенная возникла в результате «начального взрыва», происшедшего 15–18 миллиардов лет тому назад. После этого взрыва, как считается, Вселенная расширялась равномерно и вещество двигалось во все стороны с одинаковой скоростью. Если существует такая огромная концентрация вещества, то вероятно, она не является единственной. Может быть, первоначальный сгусток вещества имел неправильную форму, и оно не распространялось во все стороны равномерно, как это считалось до сих пор. К.</w:t>
      </w:r>
      <w:r>
        <w:rPr>
          <w:spacing w:val="-2"/>
        </w:rPr>
        <w:t xml:space="preserve"> </w:t>
      </w:r>
      <w:r>
        <w:t>Петров.</w:t>
      </w:r>
    </w:p>
    <w:p w:rsidR="00050D5B" w:rsidRDefault="00050D5B">
      <w:pPr>
        <w:spacing w:line="360" w:lineRule="auto"/>
        <w:jc w:val="both"/>
        <w:sectPr w:rsidR="00050D5B">
          <w:pgSz w:w="11910" w:h="16840"/>
          <w:pgMar w:top="1040" w:right="620" w:bottom="960" w:left="1320" w:header="0" w:footer="779" w:gutter="0"/>
          <w:cols w:space="720"/>
        </w:sectPr>
      </w:pPr>
    </w:p>
    <w:p w:rsidR="00050D5B" w:rsidRDefault="00050D5B">
      <w:pPr>
        <w:pStyle w:val="a3"/>
        <w:spacing w:before="3"/>
        <w:rPr>
          <w:sz w:val="42"/>
        </w:rPr>
      </w:pPr>
    </w:p>
    <w:p w:rsidR="00050D5B" w:rsidRDefault="006A4445">
      <w:pPr>
        <w:pStyle w:val="a3"/>
        <w:spacing w:line="360" w:lineRule="auto"/>
        <w:ind w:left="451" w:right="-17" w:hanging="70"/>
      </w:pPr>
      <w:r>
        <w:t>«Комсомольская правда», 30 августа 1990 г.</w:t>
      </w:r>
    </w:p>
    <w:p w:rsidR="00050D5B" w:rsidRDefault="006A4445">
      <w:pPr>
        <w:pStyle w:val="a3"/>
        <w:spacing w:line="321" w:lineRule="exact"/>
        <w:ind w:left="382"/>
      </w:pPr>
      <w:r>
        <w:t>Объем – 780 знаков</w:t>
      </w:r>
    </w:p>
    <w:p w:rsidR="00050D5B" w:rsidRDefault="006A4445">
      <w:pPr>
        <w:pStyle w:val="2"/>
        <w:ind w:left="837" w:right="4203"/>
      </w:pPr>
      <w:r>
        <w:rPr>
          <w:b w:val="0"/>
        </w:rPr>
        <w:br w:type="column"/>
      </w:r>
      <w:r>
        <w:lastRenderedPageBreak/>
        <w:t>Текст № 2.</w:t>
      </w:r>
    </w:p>
    <w:p w:rsidR="00050D5B" w:rsidRDefault="00050D5B">
      <w:pPr>
        <w:pStyle w:val="a3"/>
        <w:rPr>
          <w:b/>
          <w:sz w:val="30"/>
        </w:rPr>
      </w:pPr>
    </w:p>
    <w:p w:rsidR="00050D5B" w:rsidRDefault="00050D5B">
      <w:pPr>
        <w:pStyle w:val="a3"/>
        <w:rPr>
          <w:b/>
          <w:sz w:val="30"/>
        </w:rPr>
      </w:pPr>
    </w:p>
    <w:p w:rsidR="00050D5B" w:rsidRDefault="00050D5B">
      <w:pPr>
        <w:pStyle w:val="a3"/>
        <w:rPr>
          <w:b/>
          <w:sz w:val="30"/>
        </w:rPr>
      </w:pPr>
    </w:p>
    <w:p w:rsidR="00050D5B" w:rsidRDefault="00050D5B">
      <w:pPr>
        <w:pStyle w:val="a3"/>
        <w:rPr>
          <w:b/>
          <w:sz w:val="30"/>
        </w:rPr>
      </w:pPr>
    </w:p>
    <w:p w:rsidR="00050D5B" w:rsidRDefault="006A4445">
      <w:pPr>
        <w:spacing w:before="231"/>
        <w:ind w:left="-24" w:right="3344"/>
        <w:jc w:val="center"/>
        <w:rPr>
          <w:b/>
          <w:sz w:val="28"/>
        </w:rPr>
      </w:pPr>
      <w:r>
        <w:rPr>
          <w:b/>
          <w:sz w:val="28"/>
        </w:rPr>
        <w:t>Секрет «молодой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воды».</w:t>
      </w:r>
    </w:p>
    <w:p w:rsidR="00050D5B" w:rsidRDefault="00050D5B">
      <w:pPr>
        <w:jc w:val="center"/>
        <w:rPr>
          <w:sz w:val="28"/>
        </w:rPr>
        <w:sectPr w:rsidR="00050D5B">
          <w:type w:val="continuous"/>
          <w:pgSz w:w="11910" w:h="16840"/>
          <w:pgMar w:top="1320" w:right="620" w:bottom="960" w:left="1320" w:header="720" w:footer="720" w:gutter="0"/>
          <w:cols w:num="2" w:space="720" w:equalWidth="0">
            <w:col w:w="3484" w:space="40"/>
            <w:col w:w="6446"/>
          </w:cols>
        </w:sectPr>
      </w:pPr>
    </w:p>
    <w:p w:rsidR="00050D5B" w:rsidRDefault="006A4445">
      <w:pPr>
        <w:pStyle w:val="a3"/>
        <w:spacing w:before="156" w:line="360" w:lineRule="auto"/>
        <w:ind w:left="382" w:right="222" w:firstLine="707"/>
        <w:jc w:val="both"/>
      </w:pPr>
      <w:r>
        <w:lastRenderedPageBreak/>
        <w:t>Толочь воду – не такое уж бесперспективное занятие, как выяснили эстонские ученые. Правда, вместо допотопной ступы они использовали дезинтегратор – своеобразную мельницу со стремительно вращающимися роторами. Оказалось, что в активированной таким образом воде форель, например, растет в полтора раза быстрее. Из каждой сотни икринок форели обычно появляются лишь 50 мальков, а в активированной воде – 90. Повышает она и урожаи различных культур. Ученые пока не могут вполне научно объяснить это явление. Предполагают, что молекулы воды объединяются в некие цепочки, которые с течением тысячелетий удлиняются. Вода как бы стареет, медленнее протекает в ткани растений и животных. А вот сотни миллионов лет назад, когда на земле бушевали смерчи и ураганы, вода была богаче энергией, моложе. Рыбы в ней</w:t>
      </w:r>
      <w:r>
        <w:rPr>
          <w:spacing w:val="33"/>
        </w:rPr>
        <w:t xml:space="preserve"> </w:t>
      </w:r>
      <w:r>
        <w:t>лучше</w:t>
      </w:r>
    </w:p>
    <w:p w:rsidR="00050D5B" w:rsidRDefault="00050D5B">
      <w:pPr>
        <w:spacing w:line="360" w:lineRule="auto"/>
        <w:jc w:val="both"/>
        <w:sectPr w:rsidR="00050D5B">
          <w:type w:val="continuous"/>
          <w:pgSz w:w="11910" w:h="16840"/>
          <w:pgMar w:top="1320" w:right="620" w:bottom="960" w:left="1320" w:header="720" w:footer="720" w:gutter="0"/>
          <w:cols w:space="720"/>
        </w:sectPr>
      </w:pPr>
    </w:p>
    <w:p w:rsidR="00050D5B" w:rsidRDefault="006A4445">
      <w:pPr>
        <w:pStyle w:val="a3"/>
        <w:spacing w:before="67" w:line="362" w:lineRule="auto"/>
        <w:ind w:left="382"/>
      </w:pPr>
      <w:r>
        <w:lastRenderedPageBreak/>
        <w:t>развивались, поэтому и достигали огромных размеров. Дезинтегратор, по- видимому, проделывает ту же работу – разрушает цепочки молекул.</w:t>
      </w:r>
    </w:p>
    <w:p w:rsidR="00050D5B" w:rsidRDefault="006A4445">
      <w:pPr>
        <w:pStyle w:val="a3"/>
        <w:spacing w:line="317" w:lineRule="exact"/>
        <w:ind w:left="1090"/>
      </w:pPr>
      <w:r>
        <w:t>И. Савельев</w:t>
      </w:r>
    </w:p>
    <w:p w:rsidR="00050D5B" w:rsidRDefault="006A4445">
      <w:pPr>
        <w:pStyle w:val="1"/>
        <w:spacing w:before="164"/>
        <w:ind w:left="1222" w:right="1068"/>
        <w:jc w:val="center"/>
        <w:rPr>
          <w:sz w:val="28"/>
        </w:rPr>
      </w:pPr>
      <w:r>
        <w:t xml:space="preserve">Форма промежуточного контроля: </w:t>
      </w:r>
      <w:r>
        <w:rPr>
          <w:sz w:val="28"/>
        </w:rPr>
        <w:t>зачет.</w:t>
      </w:r>
    </w:p>
    <w:p w:rsidR="00050D5B" w:rsidRDefault="00050D5B">
      <w:pPr>
        <w:pStyle w:val="a3"/>
        <w:spacing w:before="1"/>
        <w:rPr>
          <w:b/>
          <w:sz w:val="40"/>
        </w:rPr>
      </w:pPr>
    </w:p>
    <w:p w:rsidR="00050D5B" w:rsidRDefault="006A4445">
      <w:pPr>
        <w:pStyle w:val="a3"/>
        <w:ind w:left="1090"/>
      </w:pPr>
      <w:r>
        <w:t>Перечень примерных вопросов для подготовки к зачету: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1"/>
        <w:rPr>
          <w:sz w:val="28"/>
        </w:rPr>
      </w:pPr>
      <w:r>
        <w:rPr>
          <w:sz w:val="28"/>
        </w:rPr>
        <w:t>Динамика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0"/>
        <w:rPr>
          <w:sz w:val="28"/>
        </w:rPr>
      </w:pPr>
      <w:r>
        <w:rPr>
          <w:sz w:val="28"/>
        </w:rPr>
        <w:t>Когда и где используется быстрое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3"/>
        <w:rPr>
          <w:sz w:val="28"/>
        </w:rPr>
      </w:pPr>
      <w:r>
        <w:rPr>
          <w:sz w:val="28"/>
        </w:rPr>
        <w:t>Что такое быстрое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1"/>
        <w:rPr>
          <w:sz w:val="28"/>
        </w:rPr>
      </w:pPr>
      <w:r>
        <w:rPr>
          <w:sz w:val="28"/>
        </w:rPr>
        <w:t>Пять 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1"/>
        <w:rPr>
          <w:sz w:val="28"/>
        </w:rPr>
      </w:pPr>
      <w:r>
        <w:rPr>
          <w:sz w:val="28"/>
        </w:rPr>
        <w:t>Как вы читаете? Первое правило быстрого чтения.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0"/>
        <w:rPr>
          <w:sz w:val="28"/>
        </w:rPr>
      </w:pPr>
      <w:r>
        <w:rPr>
          <w:sz w:val="28"/>
        </w:rPr>
        <w:t>Недостатки традиционных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0"/>
        <w:rPr>
          <w:sz w:val="28"/>
        </w:rPr>
      </w:pPr>
      <w:r>
        <w:rPr>
          <w:sz w:val="28"/>
        </w:rPr>
        <w:t>Как определить скорость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3"/>
        <w:rPr>
          <w:sz w:val="28"/>
        </w:rPr>
      </w:pPr>
      <w:r>
        <w:rPr>
          <w:sz w:val="28"/>
        </w:rPr>
        <w:t>Гимнастика для глаз. Гигиена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зрения.</w:t>
      </w:r>
    </w:p>
    <w:p w:rsidR="00050D5B" w:rsidRDefault="006A4445">
      <w:pPr>
        <w:pStyle w:val="a4"/>
        <w:numPr>
          <w:ilvl w:val="0"/>
          <w:numId w:val="4"/>
        </w:numPr>
        <w:tabs>
          <w:tab w:val="left" w:pos="1462"/>
        </w:tabs>
        <w:spacing w:before="161" w:line="360" w:lineRule="auto"/>
        <w:ind w:left="1102" w:right="3955" w:firstLine="0"/>
        <w:rPr>
          <w:sz w:val="28"/>
        </w:rPr>
      </w:pPr>
      <w:r>
        <w:rPr>
          <w:sz w:val="28"/>
        </w:rPr>
        <w:t>Пять золотых правил гигиены зрения. 10.Интегральный алгоритм чтения. 11.Чтение и мозг .</w:t>
      </w:r>
    </w:p>
    <w:p w:rsidR="00050D5B" w:rsidRDefault="006A4445">
      <w:pPr>
        <w:pStyle w:val="a3"/>
        <w:spacing w:before="1" w:line="360" w:lineRule="auto"/>
        <w:ind w:left="1101" w:right="1147"/>
      </w:pPr>
      <w:r>
        <w:t>12.Содержание интегрального алгоритма чтения . 13.Дифференциальный алгоритм чтения.</w:t>
      </w:r>
    </w:p>
    <w:p w:rsidR="00050D5B" w:rsidRDefault="006A4445">
      <w:pPr>
        <w:pStyle w:val="a3"/>
        <w:spacing w:line="360" w:lineRule="auto"/>
        <w:ind w:left="1101" w:right="1147"/>
      </w:pPr>
      <w:r>
        <w:t>14.Содержание дифференциального алгоритма чтения. 15.Артикуляция и чтение.</w:t>
      </w:r>
    </w:p>
    <w:p w:rsidR="00050D5B" w:rsidRDefault="006A4445">
      <w:pPr>
        <w:pStyle w:val="a4"/>
        <w:numPr>
          <w:ilvl w:val="0"/>
          <w:numId w:val="3"/>
        </w:numPr>
        <w:tabs>
          <w:tab w:val="left" w:pos="1462"/>
        </w:tabs>
        <w:rPr>
          <w:sz w:val="28"/>
        </w:rPr>
      </w:pPr>
      <w:r>
        <w:rPr>
          <w:sz w:val="28"/>
        </w:rPr>
        <w:t>Речь внешняя 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внутренняя.</w:t>
      </w:r>
    </w:p>
    <w:p w:rsidR="00050D5B" w:rsidRDefault="006A4445">
      <w:pPr>
        <w:pStyle w:val="a4"/>
        <w:numPr>
          <w:ilvl w:val="0"/>
          <w:numId w:val="3"/>
        </w:numPr>
        <w:tabs>
          <w:tab w:val="left" w:pos="1462"/>
        </w:tabs>
        <w:spacing w:before="160" w:line="360" w:lineRule="auto"/>
        <w:ind w:left="1102" w:right="1295" w:firstLine="0"/>
        <w:jc w:val="both"/>
        <w:rPr>
          <w:sz w:val="28"/>
        </w:rPr>
      </w:pPr>
      <w:r>
        <w:rPr>
          <w:sz w:val="28"/>
        </w:rPr>
        <w:t>Правила выстукивания ритма для подавления артикуляции. 18.Четыре фазы освоения упражнения с выстукиванием ритма. 19.Три результата освоения 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«стук-ритм».</w:t>
      </w:r>
    </w:p>
    <w:p w:rsidR="00050D5B" w:rsidRDefault="006A4445">
      <w:pPr>
        <w:pStyle w:val="a3"/>
        <w:spacing w:before="2" w:line="360" w:lineRule="auto"/>
        <w:ind w:left="1101" w:right="1147"/>
      </w:pPr>
      <w:r>
        <w:t>20.Чтение с одновременным выстукиванием ритма. 21.Движение глаз при чтении.</w:t>
      </w:r>
    </w:p>
    <w:p w:rsidR="00050D5B" w:rsidRDefault="006A4445">
      <w:pPr>
        <w:pStyle w:val="a3"/>
        <w:spacing w:line="360" w:lineRule="auto"/>
        <w:ind w:left="1101" w:right="3868"/>
      </w:pPr>
      <w:r>
        <w:t>22.Зрительное восприятие текста . 23.Правила работы с таблицами Шульте .</w:t>
      </w:r>
    </w:p>
    <w:p w:rsidR="00050D5B" w:rsidRDefault="006A4445">
      <w:pPr>
        <w:pStyle w:val="a4"/>
        <w:numPr>
          <w:ilvl w:val="0"/>
          <w:numId w:val="2"/>
        </w:numPr>
        <w:tabs>
          <w:tab w:val="left" w:pos="1462"/>
        </w:tabs>
        <w:spacing w:line="321" w:lineRule="exact"/>
        <w:rPr>
          <w:sz w:val="28"/>
        </w:rPr>
      </w:pPr>
      <w:r>
        <w:rPr>
          <w:sz w:val="28"/>
        </w:rPr>
        <w:t>Техника быстрого чтения Использование числовой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пирамиды.</w:t>
      </w:r>
    </w:p>
    <w:p w:rsidR="00050D5B" w:rsidRDefault="00050D5B">
      <w:pPr>
        <w:spacing w:line="321" w:lineRule="exact"/>
        <w:rPr>
          <w:sz w:val="28"/>
        </w:rPr>
        <w:sectPr w:rsidR="00050D5B">
          <w:pgSz w:w="11910" w:h="16840"/>
          <w:pgMar w:top="1040" w:right="620" w:bottom="960" w:left="1320" w:header="0" w:footer="779" w:gutter="0"/>
          <w:cols w:space="720"/>
        </w:sectPr>
      </w:pPr>
    </w:p>
    <w:p w:rsidR="00050D5B" w:rsidRDefault="006A4445">
      <w:pPr>
        <w:pStyle w:val="a4"/>
        <w:numPr>
          <w:ilvl w:val="0"/>
          <w:numId w:val="2"/>
        </w:numPr>
        <w:tabs>
          <w:tab w:val="left" w:pos="1462"/>
        </w:tabs>
        <w:spacing w:before="67" w:line="360" w:lineRule="auto"/>
        <w:ind w:left="1102" w:right="5802" w:firstLine="0"/>
        <w:rPr>
          <w:sz w:val="28"/>
        </w:rPr>
      </w:pPr>
      <w:r>
        <w:rPr>
          <w:sz w:val="28"/>
        </w:rPr>
        <w:lastRenderedPageBreak/>
        <w:t>«Метод штурма». 26.Внимание при чтении. 27.Три вида внимания.</w:t>
      </w:r>
    </w:p>
    <w:p w:rsidR="00050D5B" w:rsidRDefault="006A4445">
      <w:pPr>
        <w:pStyle w:val="a3"/>
        <w:spacing w:before="1" w:line="360" w:lineRule="auto"/>
        <w:ind w:left="1101" w:right="1807"/>
      </w:pPr>
      <w:r>
        <w:t>28.Основные причины невнимательности. 29.Психогигиена внимания.</w:t>
      </w:r>
    </w:p>
    <w:p w:rsidR="00050D5B" w:rsidRDefault="006A4445">
      <w:pPr>
        <w:pStyle w:val="a3"/>
        <w:spacing w:before="1" w:line="360" w:lineRule="auto"/>
        <w:ind w:left="1101" w:right="5424"/>
        <w:jc w:val="both"/>
      </w:pPr>
      <w:r>
        <w:t>30.Концентрация внимания. 31.Устойчивость внимания. 32.Распределение внимания. 33.Переключение внимания. 34.Объем внимания.</w:t>
      </w:r>
    </w:p>
    <w:p w:rsidR="00050D5B" w:rsidRDefault="006A4445">
      <w:pPr>
        <w:pStyle w:val="a3"/>
        <w:spacing w:before="1" w:line="360" w:lineRule="auto"/>
        <w:ind w:left="1101"/>
      </w:pPr>
      <w:r>
        <w:t>35.Шесть самых эффективных упражнений для тренировки внимания. 36.Чтение и память.</w:t>
      </w:r>
    </w:p>
    <w:p w:rsidR="00050D5B" w:rsidRDefault="006A4445">
      <w:pPr>
        <w:pStyle w:val="a3"/>
        <w:spacing w:line="362" w:lineRule="auto"/>
        <w:ind w:left="1101" w:right="6093"/>
      </w:pPr>
      <w:r>
        <w:t>37.Механизмы памяти. 38.Параметры памяти.</w:t>
      </w:r>
    </w:p>
    <w:p w:rsidR="00050D5B" w:rsidRDefault="006A4445">
      <w:pPr>
        <w:pStyle w:val="1"/>
        <w:spacing w:line="366" w:lineRule="exact"/>
      </w:pPr>
      <w:r>
        <w:t>Учебно-методическое и информационное обеспечение дисциплины</w:t>
      </w:r>
    </w:p>
    <w:p w:rsidR="00050D5B" w:rsidRDefault="00050D5B">
      <w:pPr>
        <w:pStyle w:val="a3"/>
        <w:spacing w:before="3"/>
        <w:rPr>
          <w:b/>
          <w:sz w:val="40"/>
        </w:rPr>
      </w:pPr>
    </w:p>
    <w:p w:rsidR="00050D5B" w:rsidRDefault="006A4445">
      <w:pPr>
        <w:pStyle w:val="2"/>
        <w:spacing w:before="0"/>
        <w:ind w:right="1068"/>
      </w:pPr>
      <w:r>
        <w:t>Основная литература:</w:t>
      </w:r>
    </w:p>
    <w:p w:rsidR="00050D5B" w:rsidRDefault="00050D5B">
      <w:pPr>
        <w:pStyle w:val="a3"/>
        <w:rPr>
          <w:b/>
          <w:sz w:val="25"/>
        </w:rPr>
      </w:pPr>
    </w:p>
    <w:p w:rsidR="00050D5B" w:rsidRDefault="006A4445">
      <w:pPr>
        <w:pStyle w:val="a4"/>
        <w:numPr>
          <w:ilvl w:val="0"/>
          <w:numId w:val="1"/>
        </w:numPr>
        <w:tabs>
          <w:tab w:val="left" w:pos="1090"/>
        </w:tabs>
        <w:spacing w:line="360" w:lineRule="auto"/>
        <w:ind w:right="335" w:hanging="360"/>
        <w:rPr>
          <w:sz w:val="28"/>
        </w:rPr>
      </w:pPr>
      <w:r>
        <w:rPr>
          <w:sz w:val="28"/>
        </w:rPr>
        <w:t>Техника быстрого чтения. Самоучитель по программе Школы Олега Андреева / Олег Андреев. - М.: ACT: Астрель; Владимир: ВКТ, 2009. ~ 319, [1] с. -</w:t>
      </w:r>
      <w:r>
        <w:rPr>
          <w:spacing w:val="-7"/>
          <w:sz w:val="28"/>
        </w:rPr>
        <w:t xml:space="preserve"> </w:t>
      </w:r>
      <w:r>
        <w:rPr>
          <w:sz w:val="28"/>
        </w:rPr>
        <w:t>(Самоучитель).</w:t>
      </w:r>
    </w:p>
    <w:p w:rsidR="00050D5B" w:rsidRDefault="006A4445">
      <w:pPr>
        <w:pStyle w:val="a4"/>
        <w:numPr>
          <w:ilvl w:val="0"/>
          <w:numId w:val="1"/>
        </w:numPr>
        <w:tabs>
          <w:tab w:val="left" w:pos="1090"/>
        </w:tabs>
        <w:spacing w:before="1"/>
        <w:ind w:left="1090"/>
        <w:rPr>
          <w:sz w:val="28"/>
        </w:rPr>
      </w:pPr>
      <w:r>
        <w:rPr>
          <w:sz w:val="28"/>
        </w:rPr>
        <w:t>Доминов Э. «Тренировка памяти».- Лениздат, 2007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</w:p>
    <w:p w:rsidR="00050D5B" w:rsidRDefault="006A4445">
      <w:pPr>
        <w:pStyle w:val="a4"/>
        <w:numPr>
          <w:ilvl w:val="0"/>
          <w:numId w:val="1"/>
        </w:numPr>
        <w:tabs>
          <w:tab w:val="left" w:pos="1090"/>
        </w:tabs>
        <w:spacing w:before="160" w:line="360" w:lineRule="auto"/>
        <w:ind w:right="254" w:hanging="360"/>
        <w:rPr>
          <w:sz w:val="28"/>
        </w:rPr>
      </w:pPr>
      <w:r>
        <w:rPr>
          <w:sz w:val="28"/>
        </w:rPr>
        <w:t>Баннова А.Ф. «Развитие оперативной памяти у младших школьников».- Армавир, 2000 г. Баннова А.Ф. «Обучение младших школьников оптимальному чтению».-Армавир, 2000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050D5B" w:rsidRDefault="006A4445">
      <w:pPr>
        <w:pStyle w:val="a4"/>
        <w:numPr>
          <w:ilvl w:val="0"/>
          <w:numId w:val="1"/>
        </w:numPr>
        <w:tabs>
          <w:tab w:val="left" w:pos="1090"/>
        </w:tabs>
        <w:spacing w:before="1" w:line="360" w:lineRule="auto"/>
        <w:ind w:right="556" w:hanging="360"/>
        <w:rPr>
          <w:sz w:val="28"/>
        </w:rPr>
      </w:pPr>
      <w:r>
        <w:rPr>
          <w:sz w:val="28"/>
        </w:rPr>
        <w:t>Лакоценина Т.П., Алимова Е.Е., Оганезова Л.М. Современный урок.- Издательство «Учитель», 2007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50D5B" w:rsidRDefault="006A4445">
      <w:pPr>
        <w:pStyle w:val="a4"/>
        <w:numPr>
          <w:ilvl w:val="0"/>
          <w:numId w:val="1"/>
        </w:numPr>
        <w:tabs>
          <w:tab w:val="left" w:pos="1090"/>
        </w:tabs>
        <w:spacing w:line="360" w:lineRule="auto"/>
        <w:ind w:right="790" w:hanging="360"/>
        <w:rPr>
          <w:sz w:val="28"/>
        </w:rPr>
      </w:pPr>
      <w:r>
        <w:rPr>
          <w:sz w:val="28"/>
        </w:rPr>
        <w:t>Виноградова Н.Ф. «Начальная школа ХХ I века». – Вентана - Граф, 2009 г.</w:t>
      </w:r>
    </w:p>
    <w:p w:rsidR="00050D5B" w:rsidRDefault="006A4445">
      <w:pPr>
        <w:pStyle w:val="2"/>
        <w:spacing w:before="5"/>
        <w:ind w:left="3545"/>
        <w:jc w:val="left"/>
      </w:pPr>
      <w:r>
        <w:t>Дополнительная литература:</w:t>
      </w:r>
    </w:p>
    <w:p w:rsidR="00050D5B" w:rsidRDefault="006A4445">
      <w:pPr>
        <w:pStyle w:val="a4"/>
        <w:numPr>
          <w:ilvl w:val="1"/>
          <w:numId w:val="1"/>
        </w:numPr>
        <w:tabs>
          <w:tab w:val="left" w:pos="1797"/>
          <w:tab w:val="left" w:pos="1798"/>
        </w:tabs>
        <w:spacing w:before="156"/>
        <w:jc w:val="left"/>
        <w:rPr>
          <w:sz w:val="28"/>
        </w:rPr>
      </w:pPr>
      <w:r>
        <w:rPr>
          <w:sz w:val="28"/>
        </w:rPr>
        <w:t>Ковалько В.И. Здоровьесберегающие технологии. - М., 2004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</w:p>
    <w:p w:rsidR="00050D5B" w:rsidRDefault="00050D5B">
      <w:pPr>
        <w:rPr>
          <w:sz w:val="28"/>
        </w:rPr>
        <w:sectPr w:rsidR="00050D5B">
          <w:pgSz w:w="11910" w:h="16840"/>
          <w:pgMar w:top="1040" w:right="620" w:bottom="960" w:left="1320" w:header="0" w:footer="779" w:gutter="0"/>
          <w:cols w:space="720"/>
        </w:sectPr>
      </w:pPr>
    </w:p>
    <w:p w:rsidR="00050D5B" w:rsidRDefault="006A4445">
      <w:pPr>
        <w:pStyle w:val="a4"/>
        <w:numPr>
          <w:ilvl w:val="1"/>
          <w:numId w:val="1"/>
        </w:numPr>
        <w:tabs>
          <w:tab w:val="left" w:pos="1462"/>
        </w:tabs>
        <w:spacing w:before="67" w:line="362" w:lineRule="auto"/>
        <w:ind w:left="1462" w:right="764" w:hanging="360"/>
        <w:jc w:val="left"/>
        <w:rPr>
          <w:sz w:val="28"/>
        </w:rPr>
      </w:pPr>
      <w:r>
        <w:rPr>
          <w:sz w:val="28"/>
        </w:rPr>
        <w:lastRenderedPageBreak/>
        <w:t>Щетинин М. Дыхательная гимнастика А.Н. Стрельниковой.- М., 2007 г.</w:t>
      </w:r>
    </w:p>
    <w:p w:rsidR="00050D5B" w:rsidRDefault="006A4445">
      <w:pPr>
        <w:pStyle w:val="a4"/>
        <w:numPr>
          <w:ilvl w:val="1"/>
          <w:numId w:val="1"/>
        </w:numPr>
        <w:tabs>
          <w:tab w:val="left" w:pos="1462"/>
        </w:tabs>
        <w:spacing w:line="360" w:lineRule="auto"/>
        <w:ind w:left="1462" w:right="804" w:hanging="360"/>
        <w:jc w:val="left"/>
        <w:rPr>
          <w:sz w:val="28"/>
        </w:rPr>
      </w:pPr>
      <w:r>
        <w:rPr>
          <w:sz w:val="28"/>
        </w:rPr>
        <w:t>Г.Гранник, Л.А.Концевая, С.М.Бондаренко «Когда книга учит»- М.:Педагогика,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050D5B" w:rsidRDefault="006A4445">
      <w:pPr>
        <w:pStyle w:val="a4"/>
        <w:numPr>
          <w:ilvl w:val="1"/>
          <w:numId w:val="1"/>
        </w:numPr>
        <w:tabs>
          <w:tab w:val="left" w:pos="1462"/>
        </w:tabs>
        <w:spacing w:line="362" w:lineRule="auto"/>
        <w:ind w:left="1462" w:right="268" w:hanging="360"/>
        <w:jc w:val="left"/>
        <w:rPr>
          <w:sz w:val="28"/>
        </w:rPr>
      </w:pPr>
      <w:r>
        <w:rPr>
          <w:sz w:val="28"/>
        </w:rPr>
        <w:t>Техника быстрого чтения. Самоучитель по программе Школы Олега Андреева / Олег Андреев. - М.: АСТ: Астрель; Владимир: ВКТ,</w:t>
      </w:r>
      <w:r>
        <w:rPr>
          <w:spacing w:val="-19"/>
          <w:sz w:val="28"/>
        </w:rPr>
        <w:t xml:space="preserve"> </w:t>
      </w:r>
      <w:r>
        <w:rPr>
          <w:sz w:val="28"/>
        </w:rPr>
        <w:t>2009</w:t>
      </w:r>
    </w:p>
    <w:p w:rsidR="00050D5B" w:rsidRDefault="00050D5B">
      <w:pPr>
        <w:pStyle w:val="a3"/>
        <w:rPr>
          <w:sz w:val="30"/>
        </w:rPr>
      </w:pPr>
    </w:p>
    <w:p w:rsidR="00050D5B" w:rsidRDefault="00050D5B">
      <w:pPr>
        <w:pStyle w:val="a3"/>
        <w:spacing w:before="7"/>
        <w:rPr>
          <w:sz w:val="26"/>
        </w:rPr>
      </w:pPr>
    </w:p>
    <w:p w:rsidR="006A4445" w:rsidRPr="002A6620" w:rsidRDefault="006A4445" w:rsidP="006A4445">
      <w:pPr>
        <w:ind w:left="522"/>
        <w:rPr>
          <w:sz w:val="28"/>
          <w:szCs w:val="28"/>
        </w:rPr>
      </w:pPr>
      <w:r w:rsidRPr="002A6620">
        <w:rPr>
          <w:sz w:val="28"/>
          <w:szCs w:val="28"/>
        </w:rPr>
        <w:t>Ведущий преподаватель</w:t>
      </w:r>
    </w:p>
    <w:p w:rsidR="006A4445" w:rsidRPr="002A6620" w:rsidRDefault="006A4445" w:rsidP="006A4445">
      <w:pPr>
        <w:tabs>
          <w:tab w:val="left" w:pos="7602"/>
        </w:tabs>
        <w:spacing w:before="160"/>
        <w:ind w:left="522"/>
        <w:rPr>
          <w:sz w:val="28"/>
          <w:szCs w:val="28"/>
        </w:rPr>
      </w:pPr>
      <w:r w:rsidRPr="002A6620">
        <w:rPr>
          <w:sz w:val="28"/>
          <w:szCs w:val="28"/>
        </w:rPr>
        <w:t>к.п.н.</w:t>
      </w:r>
      <w:r>
        <w:rPr>
          <w:sz w:val="28"/>
          <w:szCs w:val="28"/>
        </w:rPr>
        <w:t>, доцент кафедры ТМДНО</w:t>
      </w:r>
      <w:r w:rsidRPr="002A6620">
        <w:rPr>
          <w:sz w:val="28"/>
          <w:szCs w:val="28"/>
        </w:rPr>
        <w:tab/>
        <w:t>Н.В. Васильева</w:t>
      </w:r>
    </w:p>
    <w:p w:rsidR="006A4445" w:rsidRPr="002A6620" w:rsidRDefault="006A4445" w:rsidP="006A4445">
      <w:pPr>
        <w:rPr>
          <w:sz w:val="30"/>
          <w:szCs w:val="28"/>
        </w:rPr>
      </w:pPr>
    </w:p>
    <w:p w:rsidR="006A4445" w:rsidRPr="002A6620" w:rsidRDefault="006A4445" w:rsidP="006A4445">
      <w:pPr>
        <w:spacing w:before="231"/>
        <w:ind w:left="522"/>
        <w:rPr>
          <w:sz w:val="28"/>
          <w:szCs w:val="28"/>
        </w:rPr>
      </w:pPr>
      <w:r w:rsidRPr="002A6620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ТМДНО</w:t>
      </w:r>
    </w:p>
    <w:p w:rsidR="006A4445" w:rsidRPr="002A6620" w:rsidRDefault="006A4445" w:rsidP="006A4445">
      <w:pPr>
        <w:tabs>
          <w:tab w:val="left" w:pos="7602"/>
        </w:tabs>
        <w:spacing w:before="161"/>
        <w:ind w:left="522"/>
        <w:rPr>
          <w:sz w:val="28"/>
          <w:szCs w:val="28"/>
        </w:rPr>
      </w:pPr>
      <w:r w:rsidRPr="002A6620">
        <w:rPr>
          <w:sz w:val="28"/>
          <w:szCs w:val="28"/>
        </w:rPr>
        <w:t>д.п.н.</w:t>
      </w:r>
      <w:r w:rsidRPr="002A6620">
        <w:rPr>
          <w:sz w:val="28"/>
          <w:szCs w:val="28"/>
        </w:rPr>
        <w:tab/>
        <w:t>А.И.</w:t>
      </w:r>
      <w:r w:rsidRPr="002A6620">
        <w:rPr>
          <w:spacing w:val="-2"/>
          <w:sz w:val="28"/>
          <w:szCs w:val="28"/>
        </w:rPr>
        <w:t xml:space="preserve"> </w:t>
      </w:r>
      <w:r w:rsidRPr="002A6620">
        <w:rPr>
          <w:sz w:val="28"/>
          <w:szCs w:val="28"/>
        </w:rPr>
        <w:t>Улзытуева</w:t>
      </w:r>
    </w:p>
    <w:p w:rsidR="00050D5B" w:rsidRDefault="00050D5B" w:rsidP="006A4445">
      <w:pPr>
        <w:pStyle w:val="a3"/>
        <w:spacing w:before="1" w:line="667" w:lineRule="auto"/>
        <w:ind w:left="382" w:right="6647"/>
      </w:pPr>
    </w:p>
    <w:sectPr w:rsidR="00050D5B">
      <w:pgSz w:w="11910" w:h="16840"/>
      <w:pgMar w:top="1040" w:right="620" w:bottom="960" w:left="13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FF" w:rsidRDefault="00404EFF">
      <w:r>
        <w:separator/>
      </w:r>
    </w:p>
  </w:endnote>
  <w:endnote w:type="continuationSeparator" w:id="0">
    <w:p w:rsidR="00404EFF" w:rsidRDefault="0040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5B" w:rsidRDefault="00404E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791.95pt;width:10pt;height:15.3pt;z-index:-251658752;mso-position-horizontal-relative:page;mso-position-vertical-relative:page" filled="f" stroked="f">
          <v:textbox inset="0,0,0,0">
            <w:txbxContent>
              <w:p w:rsidR="00050D5B" w:rsidRDefault="006A444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45D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FF" w:rsidRDefault="00404EFF">
      <w:r>
        <w:separator/>
      </w:r>
    </w:p>
  </w:footnote>
  <w:footnote w:type="continuationSeparator" w:id="0">
    <w:p w:rsidR="00404EFF" w:rsidRDefault="0040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13C"/>
    <w:multiLevelType w:val="hybridMultilevel"/>
    <w:tmpl w:val="AF12EAE4"/>
    <w:lvl w:ilvl="0" w:tplc="ABD0BE08">
      <w:start w:val="1"/>
      <w:numFmt w:val="decimal"/>
      <w:lvlText w:val="%1."/>
      <w:lvlJc w:val="left"/>
      <w:pPr>
        <w:ind w:left="110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5E2AE8">
      <w:start w:val="1"/>
      <w:numFmt w:val="decimal"/>
      <w:lvlText w:val="%2."/>
      <w:lvlJc w:val="left"/>
      <w:pPr>
        <w:ind w:left="1798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8A2CEF8">
      <w:numFmt w:val="bullet"/>
      <w:lvlText w:val="•"/>
      <w:lvlJc w:val="left"/>
      <w:pPr>
        <w:ind w:left="2707" w:hanging="850"/>
      </w:pPr>
      <w:rPr>
        <w:rFonts w:hint="default"/>
        <w:lang w:val="ru-RU" w:eastAsia="ru-RU" w:bidi="ru-RU"/>
      </w:rPr>
    </w:lvl>
    <w:lvl w:ilvl="3" w:tplc="9724EA50">
      <w:numFmt w:val="bullet"/>
      <w:lvlText w:val="•"/>
      <w:lvlJc w:val="left"/>
      <w:pPr>
        <w:ind w:left="3614" w:hanging="850"/>
      </w:pPr>
      <w:rPr>
        <w:rFonts w:hint="default"/>
        <w:lang w:val="ru-RU" w:eastAsia="ru-RU" w:bidi="ru-RU"/>
      </w:rPr>
    </w:lvl>
    <w:lvl w:ilvl="4" w:tplc="BB5EA872">
      <w:numFmt w:val="bullet"/>
      <w:lvlText w:val="•"/>
      <w:lvlJc w:val="left"/>
      <w:pPr>
        <w:ind w:left="4522" w:hanging="850"/>
      </w:pPr>
      <w:rPr>
        <w:rFonts w:hint="default"/>
        <w:lang w:val="ru-RU" w:eastAsia="ru-RU" w:bidi="ru-RU"/>
      </w:rPr>
    </w:lvl>
    <w:lvl w:ilvl="5" w:tplc="BDAC17C2">
      <w:numFmt w:val="bullet"/>
      <w:lvlText w:val="•"/>
      <w:lvlJc w:val="left"/>
      <w:pPr>
        <w:ind w:left="5429" w:hanging="850"/>
      </w:pPr>
      <w:rPr>
        <w:rFonts w:hint="default"/>
        <w:lang w:val="ru-RU" w:eastAsia="ru-RU" w:bidi="ru-RU"/>
      </w:rPr>
    </w:lvl>
    <w:lvl w:ilvl="6" w:tplc="BE0C810A">
      <w:numFmt w:val="bullet"/>
      <w:lvlText w:val="•"/>
      <w:lvlJc w:val="left"/>
      <w:pPr>
        <w:ind w:left="6336" w:hanging="850"/>
      </w:pPr>
      <w:rPr>
        <w:rFonts w:hint="default"/>
        <w:lang w:val="ru-RU" w:eastAsia="ru-RU" w:bidi="ru-RU"/>
      </w:rPr>
    </w:lvl>
    <w:lvl w:ilvl="7" w:tplc="E75C6CBC">
      <w:numFmt w:val="bullet"/>
      <w:lvlText w:val="•"/>
      <w:lvlJc w:val="left"/>
      <w:pPr>
        <w:ind w:left="7244" w:hanging="850"/>
      </w:pPr>
      <w:rPr>
        <w:rFonts w:hint="default"/>
        <w:lang w:val="ru-RU" w:eastAsia="ru-RU" w:bidi="ru-RU"/>
      </w:rPr>
    </w:lvl>
    <w:lvl w:ilvl="8" w:tplc="043AA0DE">
      <w:numFmt w:val="bullet"/>
      <w:lvlText w:val="•"/>
      <w:lvlJc w:val="left"/>
      <w:pPr>
        <w:ind w:left="8151" w:hanging="850"/>
      </w:pPr>
      <w:rPr>
        <w:rFonts w:hint="default"/>
        <w:lang w:val="ru-RU" w:eastAsia="ru-RU" w:bidi="ru-RU"/>
      </w:rPr>
    </w:lvl>
  </w:abstractNum>
  <w:abstractNum w:abstractNumId="1">
    <w:nsid w:val="200D4C33"/>
    <w:multiLevelType w:val="hybridMultilevel"/>
    <w:tmpl w:val="1398317C"/>
    <w:lvl w:ilvl="0" w:tplc="D3A05370">
      <w:start w:val="1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A4E186">
      <w:numFmt w:val="bullet"/>
      <w:lvlText w:val="•"/>
      <w:lvlJc w:val="left"/>
      <w:pPr>
        <w:ind w:left="2310" w:hanging="360"/>
      </w:pPr>
      <w:rPr>
        <w:rFonts w:hint="default"/>
        <w:lang w:val="ru-RU" w:eastAsia="ru-RU" w:bidi="ru-RU"/>
      </w:rPr>
    </w:lvl>
    <w:lvl w:ilvl="2" w:tplc="7C809E6A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3" w:tplc="E53CB6CE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6A3CF20E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CC1252DE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649E8496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D7E62D60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20D636A8">
      <w:numFmt w:val="bullet"/>
      <w:lvlText w:val="•"/>
      <w:lvlJc w:val="left"/>
      <w:pPr>
        <w:ind w:left="8265" w:hanging="360"/>
      </w:pPr>
      <w:rPr>
        <w:rFonts w:hint="default"/>
        <w:lang w:val="ru-RU" w:eastAsia="ru-RU" w:bidi="ru-RU"/>
      </w:rPr>
    </w:lvl>
  </w:abstractNum>
  <w:abstractNum w:abstractNumId="2">
    <w:nsid w:val="57E770AE"/>
    <w:multiLevelType w:val="hybridMultilevel"/>
    <w:tmpl w:val="35F8CC8E"/>
    <w:lvl w:ilvl="0" w:tplc="0642667E">
      <w:start w:val="16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AAA7FC4">
      <w:numFmt w:val="bullet"/>
      <w:lvlText w:val="•"/>
      <w:lvlJc w:val="left"/>
      <w:pPr>
        <w:ind w:left="2310" w:hanging="360"/>
      </w:pPr>
      <w:rPr>
        <w:rFonts w:hint="default"/>
        <w:lang w:val="ru-RU" w:eastAsia="ru-RU" w:bidi="ru-RU"/>
      </w:rPr>
    </w:lvl>
    <w:lvl w:ilvl="2" w:tplc="267E3CDA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3" w:tplc="F7925D14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473C4B80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CC5C6364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87AC75D0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2BACEA68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4D7E6176">
      <w:numFmt w:val="bullet"/>
      <w:lvlText w:val="•"/>
      <w:lvlJc w:val="left"/>
      <w:pPr>
        <w:ind w:left="8265" w:hanging="360"/>
      </w:pPr>
      <w:rPr>
        <w:rFonts w:hint="default"/>
        <w:lang w:val="ru-RU" w:eastAsia="ru-RU" w:bidi="ru-RU"/>
      </w:rPr>
    </w:lvl>
  </w:abstractNum>
  <w:abstractNum w:abstractNumId="3">
    <w:nsid w:val="672679FB"/>
    <w:multiLevelType w:val="hybridMultilevel"/>
    <w:tmpl w:val="D604FBA0"/>
    <w:lvl w:ilvl="0" w:tplc="B54817E4">
      <w:start w:val="24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D4EC0A08">
      <w:numFmt w:val="bullet"/>
      <w:lvlText w:val="•"/>
      <w:lvlJc w:val="left"/>
      <w:pPr>
        <w:ind w:left="2310" w:hanging="360"/>
      </w:pPr>
      <w:rPr>
        <w:rFonts w:hint="default"/>
        <w:lang w:val="ru-RU" w:eastAsia="ru-RU" w:bidi="ru-RU"/>
      </w:rPr>
    </w:lvl>
    <w:lvl w:ilvl="2" w:tplc="1B1E8DBC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3" w:tplc="D632CE52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954623E4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443E4DFC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281C397E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DE805C2A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34E8F0A0">
      <w:numFmt w:val="bullet"/>
      <w:lvlText w:val="•"/>
      <w:lvlJc w:val="left"/>
      <w:pPr>
        <w:ind w:left="8265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D5B"/>
    <w:rsid w:val="00050D5B"/>
    <w:rsid w:val="00170B94"/>
    <w:rsid w:val="00404EFF"/>
    <w:rsid w:val="006A4445"/>
    <w:rsid w:val="00B245DE"/>
    <w:rsid w:val="00C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"/>
      <w:ind w:left="122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jk</cp:lastModifiedBy>
  <cp:revision>4</cp:revision>
  <dcterms:created xsi:type="dcterms:W3CDTF">2018-10-16T11:39:00Z</dcterms:created>
  <dcterms:modified xsi:type="dcterms:W3CDTF">2018-10-16T11:40:00Z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2018-10-16T00:00:00Z</vt:filetime>
  </property>
</Properties>
</file>