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801D99" w:rsidRDefault="00976A65" w:rsidP="00801D99">
      <w:pPr>
        <w:ind w:right="-283" w:hanging="709"/>
        <w:contextualSpacing/>
        <w:jc w:val="center"/>
        <w:outlineLvl w:val="0"/>
        <w:rPr>
          <w:sz w:val="26"/>
          <w:szCs w:val="26"/>
        </w:rPr>
      </w:pPr>
      <w:r w:rsidRPr="00801D99">
        <w:rPr>
          <w:sz w:val="26"/>
          <w:szCs w:val="26"/>
        </w:rPr>
        <w:t xml:space="preserve">МИНИСТЕРСТВО </w:t>
      </w:r>
      <w:r w:rsidR="00355D3C" w:rsidRPr="00801D99">
        <w:rPr>
          <w:sz w:val="26"/>
          <w:szCs w:val="26"/>
        </w:rPr>
        <w:t xml:space="preserve">НАУКИ И ВЫСШЕГО </w:t>
      </w:r>
      <w:r w:rsidRPr="00801D99">
        <w:rPr>
          <w:sz w:val="26"/>
          <w:szCs w:val="26"/>
        </w:rPr>
        <w:t>ОБРАЗОВАНИЯ РОССИЙСКОЙ ФЕДЕРАЦИИ</w:t>
      </w:r>
    </w:p>
    <w:p w:rsidR="00976A65" w:rsidRPr="00005F00" w:rsidRDefault="00AA11A8" w:rsidP="00A1148C">
      <w:pPr>
        <w:contextualSpacing/>
        <w:jc w:val="center"/>
        <w:rPr>
          <w:sz w:val="28"/>
          <w:szCs w:val="28"/>
        </w:rPr>
      </w:pPr>
      <w:r w:rsidRPr="00005F00">
        <w:rPr>
          <w:sz w:val="28"/>
          <w:szCs w:val="28"/>
        </w:rPr>
        <w:t>Ф</w:t>
      </w:r>
      <w:r w:rsidR="00976A65" w:rsidRPr="00005F00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005F00" w:rsidRDefault="00976A65" w:rsidP="00A1148C">
      <w:pPr>
        <w:contextualSpacing/>
        <w:jc w:val="center"/>
        <w:rPr>
          <w:sz w:val="28"/>
          <w:szCs w:val="28"/>
        </w:rPr>
      </w:pPr>
      <w:r w:rsidRPr="00005F00">
        <w:rPr>
          <w:sz w:val="28"/>
          <w:szCs w:val="28"/>
        </w:rPr>
        <w:t>высшего образования</w:t>
      </w:r>
    </w:p>
    <w:p w:rsidR="00976A65" w:rsidRPr="00005F00" w:rsidRDefault="00976A65" w:rsidP="00A1148C">
      <w:pPr>
        <w:contextualSpacing/>
        <w:jc w:val="center"/>
        <w:rPr>
          <w:sz w:val="28"/>
          <w:szCs w:val="28"/>
        </w:rPr>
      </w:pPr>
      <w:r w:rsidRPr="00005F00">
        <w:rPr>
          <w:sz w:val="28"/>
          <w:szCs w:val="28"/>
        </w:rPr>
        <w:t>«Забайкальский государственный университет»</w:t>
      </w:r>
    </w:p>
    <w:p w:rsidR="00976A65" w:rsidRPr="00005F00" w:rsidRDefault="00355D3C" w:rsidP="00A1148C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76A65" w:rsidRPr="00005F00">
        <w:rPr>
          <w:sz w:val="28"/>
          <w:szCs w:val="28"/>
        </w:rPr>
        <w:t>О «ЗабГУ»)</w:t>
      </w:r>
    </w:p>
    <w:p w:rsidR="00B05E71" w:rsidRPr="00005F00" w:rsidRDefault="00B05E71" w:rsidP="00A1148C">
      <w:pPr>
        <w:contextualSpacing/>
        <w:jc w:val="center"/>
        <w:rPr>
          <w:sz w:val="28"/>
          <w:szCs w:val="28"/>
        </w:rPr>
      </w:pPr>
    </w:p>
    <w:p w:rsidR="00335938" w:rsidRPr="00005F00" w:rsidRDefault="00335938" w:rsidP="00801D99">
      <w:pPr>
        <w:contextualSpacing/>
        <w:rPr>
          <w:sz w:val="28"/>
          <w:szCs w:val="28"/>
        </w:rPr>
      </w:pPr>
      <w:r w:rsidRPr="00005F00">
        <w:rPr>
          <w:sz w:val="28"/>
          <w:szCs w:val="28"/>
        </w:rPr>
        <w:t>Истори</w:t>
      </w:r>
      <w:r w:rsidR="00355D3C">
        <w:rPr>
          <w:sz w:val="28"/>
          <w:szCs w:val="28"/>
        </w:rPr>
        <w:t>ко-филологи</w:t>
      </w:r>
      <w:r w:rsidRPr="00005F00">
        <w:rPr>
          <w:sz w:val="28"/>
          <w:szCs w:val="28"/>
        </w:rPr>
        <w:t>ческий факультет</w:t>
      </w:r>
    </w:p>
    <w:p w:rsidR="00B05E71" w:rsidRPr="00005F00" w:rsidRDefault="00335938" w:rsidP="00801D99">
      <w:pPr>
        <w:contextualSpacing/>
        <w:rPr>
          <w:sz w:val="28"/>
          <w:szCs w:val="28"/>
        </w:rPr>
      </w:pPr>
      <w:r w:rsidRPr="00005F00">
        <w:rPr>
          <w:sz w:val="28"/>
          <w:szCs w:val="28"/>
        </w:rPr>
        <w:t>Кафедра истории</w:t>
      </w:r>
    </w:p>
    <w:p w:rsidR="00AB52D5" w:rsidRPr="00005F00" w:rsidRDefault="00AB52D5" w:rsidP="00A1148C">
      <w:pPr>
        <w:contextualSpacing/>
        <w:jc w:val="center"/>
        <w:outlineLvl w:val="0"/>
        <w:rPr>
          <w:sz w:val="28"/>
          <w:szCs w:val="28"/>
        </w:rPr>
      </w:pPr>
    </w:p>
    <w:p w:rsidR="00B05E71" w:rsidRPr="00005F00" w:rsidRDefault="00B05E71" w:rsidP="00A1148C">
      <w:pPr>
        <w:contextualSpacing/>
        <w:jc w:val="center"/>
        <w:outlineLvl w:val="0"/>
        <w:rPr>
          <w:sz w:val="28"/>
          <w:szCs w:val="28"/>
        </w:rPr>
      </w:pPr>
    </w:p>
    <w:p w:rsidR="00CD2DFC" w:rsidRPr="00005F00" w:rsidRDefault="00CD2DFC" w:rsidP="00A1148C">
      <w:pPr>
        <w:contextualSpacing/>
        <w:jc w:val="center"/>
        <w:outlineLvl w:val="0"/>
        <w:rPr>
          <w:b/>
          <w:spacing w:val="24"/>
          <w:sz w:val="28"/>
          <w:szCs w:val="28"/>
        </w:rPr>
      </w:pPr>
      <w:r w:rsidRPr="00005F00">
        <w:rPr>
          <w:b/>
          <w:spacing w:val="24"/>
          <w:sz w:val="28"/>
          <w:szCs w:val="28"/>
        </w:rPr>
        <w:t>УЧЕБНЫЕ МАТЕРИАЛЫ</w:t>
      </w:r>
    </w:p>
    <w:p w:rsidR="00801D99" w:rsidRPr="002C30C8" w:rsidRDefault="00CD2DFC" w:rsidP="00801D99">
      <w:pPr>
        <w:jc w:val="center"/>
        <w:outlineLvl w:val="0"/>
        <w:rPr>
          <w:sz w:val="28"/>
          <w:szCs w:val="28"/>
        </w:rPr>
      </w:pPr>
      <w:r w:rsidRPr="00005F00">
        <w:rPr>
          <w:b/>
          <w:spacing w:val="24"/>
          <w:sz w:val="28"/>
          <w:szCs w:val="28"/>
        </w:rPr>
        <w:t>для студентов заочной формы обучения</w:t>
      </w:r>
      <w:r w:rsidR="00801D99" w:rsidRPr="00801D99">
        <w:rPr>
          <w:sz w:val="28"/>
          <w:szCs w:val="28"/>
          <w:vertAlign w:val="superscript"/>
        </w:rPr>
        <w:t xml:space="preserve"> </w:t>
      </w:r>
      <w:r w:rsidR="00801D99" w:rsidRPr="002C30C8">
        <w:rPr>
          <w:rStyle w:val="af8"/>
          <w:sz w:val="28"/>
          <w:szCs w:val="28"/>
        </w:rPr>
        <w:footnoteReference w:id="2"/>
      </w:r>
    </w:p>
    <w:p w:rsidR="00801D99" w:rsidRPr="002C30C8" w:rsidRDefault="00801D99" w:rsidP="00801D99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Pr="00356714">
        <w:rPr>
          <w:i/>
          <w:sz w:val="28"/>
          <w:szCs w:val="28"/>
          <w:u w:val="single"/>
        </w:rPr>
        <w:t>с полным сроком обучени</w:t>
      </w:r>
      <w:r>
        <w:rPr>
          <w:i/>
          <w:sz w:val="28"/>
          <w:szCs w:val="28"/>
          <w:u w:val="single"/>
        </w:rPr>
        <w:t>я</w:t>
      </w:r>
      <w:r w:rsidRPr="002C30C8">
        <w:rPr>
          <w:i/>
          <w:sz w:val="28"/>
          <w:szCs w:val="28"/>
        </w:rPr>
        <w:t>)</w:t>
      </w:r>
      <w:r w:rsidRPr="002C30C8">
        <w:rPr>
          <w:rStyle w:val="af8"/>
          <w:i/>
          <w:sz w:val="28"/>
          <w:szCs w:val="28"/>
        </w:rPr>
        <w:footnoteReference w:id="3"/>
      </w:r>
    </w:p>
    <w:p w:rsidR="00CD2DFC" w:rsidRPr="00005F00" w:rsidRDefault="00CD2DFC" w:rsidP="00801D99">
      <w:pPr>
        <w:jc w:val="center"/>
        <w:rPr>
          <w:sz w:val="28"/>
          <w:szCs w:val="28"/>
        </w:rPr>
      </w:pPr>
    </w:p>
    <w:p w:rsidR="00BC18A6" w:rsidRDefault="00BC18A6" w:rsidP="007260A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КУЛЬТУРА СТРАН ЗАПАДНОЙ ЕВРОПЫ В СРЕДНИЕ ВЕКА </w:t>
      </w:r>
    </w:p>
    <w:p w:rsidR="00801D99" w:rsidRPr="002C30C8" w:rsidRDefault="00801D99" w:rsidP="00801D99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375433" w:rsidRDefault="00CD2DFC" w:rsidP="007260AD">
      <w:pPr>
        <w:contextualSpacing/>
        <w:jc w:val="center"/>
        <w:rPr>
          <w:b/>
          <w:sz w:val="28"/>
          <w:szCs w:val="28"/>
        </w:rPr>
      </w:pPr>
    </w:p>
    <w:p w:rsidR="00CD2DFC" w:rsidRPr="00005F00" w:rsidRDefault="00CD2DFC" w:rsidP="00A1148C">
      <w:pPr>
        <w:contextualSpacing/>
        <w:jc w:val="center"/>
        <w:rPr>
          <w:sz w:val="28"/>
          <w:szCs w:val="28"/>
        </w:rPr>
      </w:pPr>
    </w:p>
    <w:p w:rsidR="00A316A8" w:rsidRPr="00005F00" w:rsidRDefault="008366E3" w:rsidP="00A1148C">
      <w:pPr>
        <w:contextualSpacing/>
        <w:jc w:val="both"/>
        <w:outlineLvl w:val="0"/>
        <w:rPr>
          <w:sz w:val="28"/>
          <w:szCs w:val="28"/>
          <w:vertAlign w:val="superscript"/>
        </w:rPr>
      </w:pPr>
      <w:r w:rsidRPr="00005F00">
        <w:rPr>
          <w:sz w:val="28"/>
          <w:szCs w:val="28"/>
        </w:rPr>
        <w:t xml:space="preserve">для </w:t>
      </w:r>
      <w:r w:rsidR="00CD2DFC" w:rsidRPr="00005F00">
        <w:rPr>
          <w:sz w:val="28"/>
          <w:szCs w:val="28"/>
        </w:rPr>
        <w:t xml:space="preserve">направления </w:t>
      </w:r>
      <w:r w:rsidR="00CD2DFC" w:rsidRPr="00726C2F">
        <w:rPr>
          <w:sz w:val="28"/>
          <w:szCs w:val="28"/>
        </w:rPr>
        <w:t xml:space="preserve">подготовки </w:t>
      </w:r>
      <w:r w:rsidR="002E165F" w:rsidRPr="00726C2F">
        <w:rPr>
          <w:sz w:val="28"/>
          <w:szCs w:val="28"/>
        </w:rPr>
        <w:t>44.03.01</w:t>
      </w:r>
      <w:r w:rsidR="00375433">
        <w:rPr>
          <w:sz w:val="28"/>
          <w:szCs w:val="28"/>
        </w:rPr>
        <w:t xml:space="preserve"> </w:t>
      </w:r>
      <w:r w:rsidR="00335938" w:rsidRPr="00726C2F">
        <w:rPr>
          <w:sz w:val="28"/>
          <w:szCs w:val="28"/>
        </w:rPr>
        <w:t>«Педагогическое</w:t>
      </w:r>
      <w:r w:rsidR="00335938" w:rsidRPr="00005F00">
        <w:rPr>
          <w:sz w:val="28"/>
          <w:szCs w:val="28"/>
        </w:rPr>
        <w:t xml:space="preserve"> образование», </w:t>
      </w:r>
      <w:r w:rsidR="00B542D7" w:rsidRPr="00005F00">
        <w:rPr>
          <w:sz w:val="28"/>
          <w:szCs w:val="28"/>
        </w:rPr>
        <w:t>профиль</w:t>
      </w:r>
      <w:r w:rsidR="00335938" w:rsidRPr="00005F00">
        <w:rPr>
          <w:sz w:val="28"/>
          <w:szCs w:val="28"/>
        </w:rPr>
        <w:t xml:space="preserve"> «</w:t>
      </w:r>
      <w:r w:rsidR="003040B7" w:rsidRPr="00005F00">
        <w:rPr>
          <w:sz w:val="28"/>
          <w:szCs w:val="28"/>
        </w:rPr>
        <w:t>Историческое</w:t>
      </w:r>
      <w:r w:rsidR="00335938" w:rsidRPr="00005F00">
        <w:rPr>
          <w:sz w:val="28"/>
          <w:szCs w:val="28"/>
        </w:rPr>
        <w:t xml:space="preserve"> образование»</w:t>
      </w:r>
    </w:p>
    <w:p w:rsidR="00A316A8" w:rsidRPr="00005F00" w:rsidRDefault="00A316A8" w:rsidP="00A1148C">
      <w:pPr>
        <w:contextualSpacing/>
        <w:jc w:val="both"/>
        <w:outlineLvl w:val="0"/>
        <w:rPr>
          <w:sz w:val="28"/>
          <w:szCs w:val="28"/>
        </w:rPr>
      </w:pPr>
    </w:p>
    <w:p w:rsidR="00A316A8" w:rsidRPr="00005F00" w:rsidRDefault="00A316A8" w:rsidP="00A1148C">
      <w:pPr>
        <w:contextualSpacing/>
        <w:rPr>
          <w:sz w:val="28"/>
          <w:szCs w:val="28"/>
        </w:rPr>
      </w:pPr>
    </w:p>
    <w:p w:rsidR="00801D99" w:rsidRPr="002C30C8" w:rsidRDefault="00801D99" w:rsidP="00801D9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="003E04B2">
        <w:rPr>
          <w:sz w:val="28"/>
          <w:szCs w:val="28"/>
        </w:rPr>
        <w:t>2</w:t>
      </w:r>
      <w:r w:rsidRPr="002C30C8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801D99" w:rsidRPr="002C30C8" w:rsidRDefault="00801D99" w:rsidP="00801D9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801D99" w:rsidRPr="003176E7" w:rsidRDefault="00801D99" w:rsidP="00801D9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 w:rsidRPr="003176E7">
        <w:rPr>
          <w:sz w:val="28"/>
          <w:szCs w:val="28"/>
        </w:rPr>
        <w:t>нет.</w:t>
      </w:r>
    </w:p>
    <w:p w:rsidR="00801D99" w:rsidRPr="003176E7" w:rsidRDefault="00801D99" w:rsidP="00801D99">
      <w:pPr>
        <w:spacing w:line="360" w:lineRule="auto"/>
        <w:ind w:firstLine="567"/>
        <w:rPr>
          <w:sz w:val="28"/>
          <w:szCs w:val="28"/>
        </w:rPr>
      </w:pPr>
      <w:r w:rsidRPr="003176E7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зачет</w:t>
      </w:r>
      <w:r w:rsidRPr="003176E7">
        <w:rPr>
          <w:rStyle w:val="af8"/>
          <w:sz w:val="28"/>
          <w:szCs w:val="28"/>
        </w:rPr>
        <w:footnoteReference w:id="4"/>
      </w:r>
      <w:r w:rsidRPr="003176E7">
        <w:rPr>
          <w:sz w:val="28"/>
          <w:szCs w:val="28"/>
        </w:rPr>
        <w:t>.</w:t>
      </w:r>
    </w:p>
    <w:p w:rsidR="00375433" w:rsidRDefault="00375433" w:rsidP="00A1148C">
      <w:pPr>
        <w:contextualSpacing/>
        <w:rPr>
          <w:sz w:val="28"/>
          <w:szCs w:val="28"/>
        </w:rPr>
      </w:pPr>
    </w:p>
    <w:p w:rsidR="00BC18A6" w:rsidRDefault="00BC18A6" w:rsidP="00A1148C">
      <w:pPr>
        <w:contextualSpacing/>
        <w:rPr>
          <w:sz w:val="28"/>
          <w:szCs w:val="28"/>
        </w:rPr>
      </w:pPr>
    </w:p>
    <w:p w:rsidR="00BC18A6" w:rsidRDefault="00BC18A6" w:rsidP="00A1148C">
      <w:pPr>
        <w:contextualSpacing/>
        <w:rPr>
          <w:sz w:val="28"/>
          <w:szCs w:val="28"/>
        </w:rPr>
      </w:pPr>
    </w:p>
    <w:p w:rsidR="004775BA" w:rsidRDefault="00A316A8" w:rsidP="00D16834">
      <w:pPr>
        <w:ind w:firstLine="709"/>
        <w:jc w:val="center"/>
        <w:rPr>
          <w:b/>
          <w:sz w:val="28"/>
          <w:szCs w:val="28"/>
        </w:rPr>
      </w:pPr>
      <w:r w:rsidRPr="00005F00">
        <w:rPr>
          <w:b/>
          <w:sz w:val="28"/>
          <w:szCs w:val="28"/>
        </w:rPr>
        <w:br w:type="page"/>
      </w:r>
      <w:r w:rsidR="004775BA">
        <w:rPr>
          <w:b/>
          <w:sz w:val="28"/>
          <w:szCs w:val="28"/>
        </w:rPr>
        <w:lastRenderedPageBreak/>
        <w:t>Краткое содержание курса</w:t>
      </w:r>
    </w:p>
    <w:p w:rsidR="004775BA" w:rsidRDefault="004775BA" w:rsidP="00D16834">
      <w:pPr>
        <w:ind w:firstLine="709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5812"/>
      </w:tblGrid>
      <w:tr w:rsidR="004775BA" w:rsidRPr="00560658" w:rsidTr="002F7B0D">
        <w:tc>
          <w:tcPr>
            <w:tcW w:w="648" w:type="dxa"/>
          </w:tcPr>
          <w:p w:rsidR="004775BA" w:rsidRPr="00560658" w:rsidRDefault="004775BA" w:rsidP="002F7B0D">
            <w:pPr>
              <w:pStyle w:val="a3"/>
              <w:ind w:right="-108"/>
              <w:rPr>
                <w:bCs/>
                <w:i/>
                <w:sz w:val="24"/>
                <w:szCs w:val="24"/>
              </w:rPr>
            </w:pPr>
            <w:r w:rsidRPr="00560658">
              <w:rPr>
                <w:bCs/>
                <w:i/>
                <w:sz w:val="24"/>
                <w:szCs w:val="24"/>
              </w:rPr>
              <w:t>М</w:t>
            </w:r>
            <w:r w:rsidRPr="00560658">
              <w:rPr>
                <w:bCs/>
                <w:i/>
                <w:sz w:val="24"/>
                <w:szCs w:val="24"/>
              </w:rPr>
              <w:t>о</w:t>
            </w:r>
            <w:r w:rsidRPr="00560658">
              <w:rPr>
                <w:bCs/>
                <w:i/>
                <w:sz w:val="24"/>
                <w:szCs w:val="24"/>
              </w:rPr>
              <w:t>дуль</w:t>
            </w:r>
          </w:p>
        </w:tc>
        <w:tc>
          <w:tcPr>
            <w:tcW w:w="3004" w:type="dxa"/>
          </w:tcPr>
          <w:p w:rsidR="004775BA" w:rsidRPr="00560658" w:rsidRDefault="004775BA" w:rsidP="002F7B0D">
            <w:pPr>
              <w:pStyle w:val="a3"/>
              <w:rPr>
                <w:bCs/>
                <w:i/>
                <w:sz w:val="24"/>
                <w:szCs w:val="24"/>
              </w:rPr>
            </w:pPr>
            <w:r w:rsidRPr="00560658">
              <w:rPr>
                <w:bCs/>
                <w:i/>
                <w:sz w:val="24"/>
                <w:szCs w:val="24"/>
              </w:rPr>
              <w:t>Наименование разд</w:t>
            </w:r>
            <w:r w:rsidRPr="00560658">
              <w:rPr>
                <w:bCs/>
                <w:i/>
                <w:sz w:val="24"/>
                <w:szCs w:val="24"/>
              </w:rPr>
              <w:t>е</w:t>
            </w:r>
            <w:r w:rsidRPr="00560658">
              <w:rPr>
                <w:bCs/>
                <w:i/>
                <w:sz w:val="24"/>
                <w:szCs w:val="24"/>
              </w:rPr>
              <w:t>ла</w:t>
            </w:r>
          </w:p>
        </w:tc>
        <w:tc>
          <w:tcPr>
            <w:tcW w:w="5812" w:type="dxa"/>
          </w:tcPr>
          <w:p w:rsidR="004775BA" w:rsidRPr="00560658" w:rsidRDefault="004775BA" w:rsidP="002F7B0D">
            <w:pPr>
              <w:pStyle w:val="a3"/>
              <w:ind w:firstLine="176"/>
              <w:rPr>
                <w:bCs/>
                <w:i/>
                <w:sz w:val="24"/>
                <w:szCs w:val="24"/>
              </w:rPr>
            </w:pPr>
            <w:r w:rsidRPr="00560658">
              <w:rPr>
                <w:bCs/>
                <w:i/>
                <w:sz w:val="24"/>
                <w:szCs w:val="24"/>
              </w:rPr>
              <w:t xml:space="preserve">Содержание раздела </w:t>
            </w:r>
          </w:p>
        </w:tc>
      </w:tr>
      <w:tr w:rsidR="004775BA" w:rsidRPr="00EC311C" w:rsidTr="002F7B0D">
        <w:trPr>
          <w:trHeight w:val="1288"/>
        </w:trPr>
        <w:tc>
          <w:tcPr>
            <w:tcW w:w="648" w:type="dxa"/>
          </w:tcPr>
          <w:p w:rsidR="004775BA" w:rsidRPr="00560658" w:rsidRDefault="004775BA" w:rsidP="002F7B0D">
            <w:pPr>
              <w:pStyle w:val="a3"/>
              <w:rPr>
                <w:bCs/>
                <w:sz w:val="24"/>
                <w:szCs w:val="24"/>
              </w:rPr>
            </w:pPr>
            <w:r w:rsidRPr="005606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4775BA" w:rsidRPr="00EF3374" w:rsidRDefault="004775BA" w:rsidP="002F7B0D">
            <w:pPr>
              <w:outlineLvl w:val="1"/>
              <w:rPr>
                <w:i/>
              </w:rPr>
            </w:pPr>
            <w:r w:rsidRPr="00EF3374">
              <w:rPr>
                <w:i/>
              </w:rPr>
              <w:t>Основные центры, этапы развития, значение и ос</w:t>
            </w:r>
            <w:r w:rsidRPr="00EF3374">
              <w:rPr>
                <w:i/>
              </w:rPr>
              <w:t>о</w:t>
            </w:r>
            <w:r w:rsidRPr="00EF3374">
              <w:rPr>
                <w:i/>
              </w:rPr>
              <w:t>бенности средневековой культуры.</w:t>
            </w:r>
          </w:p>
        </w:tc>
        <w:tc>
          <w:tcPr>
            <w:tcW w:w="5812" w:type="dxa"/>
          </w:tcPr>
          <w:p w:rsidR="004775BA" w:rsidRPr="00EC311C" w:rsidRDefault="004775BA" w:rsidP="002F7B0D">
            <w:pPr>
              <w:ind w:firstLine="176"/>
              <w:jc w:val="both"/>
            </w:pPr>
            <w:r>
              <w:t>Понятие «средневековая культура». Центры: Ан</w:t>
            </w:r>
            <w:r>
              <w:t>г</w:t>
            </w:r>
            <w:r>
              <w:t>лия, Франция, Германия. Этапы развития культуры: раннее (дороманское) средневековье (</w:t>
            </w:r>
            <w:r>
              <w:rPr>
                <w:lang w:val="en-US"/>
              </w:rPr>
              <w:t>V</w:t>
            </w:r>
            <w:r w:rsidRPr="00EC311C">
              <w:t>-</w:t>
            </w:r>
            <w:r>
              <w:rPr>
                <w:lang w:val="en-US"/>
              </w:rPr>
              <w:t>XI</w:t>
            </w:r>
            <w:r>
              <w:t xml:space="preserve"> вв.), зр</w:t>
            </w:r>
            <w:r>
              <w:t>е</w:t>
            </w:r>
            <w:r>
              <w:t>лое (романское) средневековье (</w:t>
            </w:r>
            <w:r>
              <w:rPr>
                <w:lang w:val="en-US"/>
              </w:rPr>
              <w:t>XI</w:t>
            </w:r>
            <w:r w:rsidRPr="00EC311C">
              <w:t>-</w:t>
            </w:r>
            <w:r>
              <w:rPr>
                <w:lang w:val="en-US"/>
              </w:rPr>
              <w:t>XII</w:t>
            </w:r>
            <w:r>
              <w:t xml:space="preserve"> вв.), позднее (готическое) средневековье (</w:t>
            </w:r>
            <w:r>
              <w:rPr>
                <w:lang w:val="en-US"/>
              </w:rPr>
              <w:t>XIII</w:t>
            </w:r>
            <w:r w:rsidRPr="00EC311C">
              <w:t>-</w:t>
            </w:r>
            <w:r>
              <w:rPr>
                <w:lang w:val="en-US"/>
              </w:rPr>
              <w:t>XV</w:t>
            </w:r>
            <w:r>
              <w:t xml:space="preserve"> вв.). Общие че</w:t>
            </w:r>
            <w:r>
              <w:t>р</w:t>
            </w:r>
            <w:r>
              <w:t>ты и особенности средневековой художественной культуры: универсализм, обобщенность; объединение наследия древних цивилизаций и молодых народов; столкновение христианских идей и языческих пре</w:t>
            </w:r>
            <w:r>
              <w:t>д</w:t>
            </w:r>
            <w:r>
              <w:t>ставлений; развитие религиозной, светской и наро</w:t>
            </w:r>
            <w:r>
              <w:t>д</w:t>
            </w:r>
            <w:r>
              <w:t>ной культур…). Место и роль религии в культуре стран Западной Европы: христианство (истоки, и</w:t>
            </w:r>
            <w:r>
              <w:t>с</w:t>
            </w:r>
            <w:r>
              <w:t>точники, зн</w:t>
            </w:r>
            <w:r>
              <w:t>а</w:t>
            </w:r>
            <w:r>
              <w:t xml:space="preserve">чение). </w:t>
            </w:r>
          </w:p>
        </w:tc>
      </w:tr>
      <w:tr w:rsidR="004775BA" w:rsidRPr="00CB0E65" w:rsidTr="002F7B0D">
        <w:trPr>
          <w:trHeight w:val="415"/>
        </w:trPr>
        <w:tc>
          <w:tcPr>
            <w:tcW w:w="648" w:type="dxa"/>
          </w:tcPr>
          <w:p w:rsidR="004775BA" w:rsidRPr="00560658" w:rsidRDefault="004775BA" w:rsidP="002F7B0D">
            <w:pPr>
              <w:pStyle w:val="a3"/>
              <w:rPr>
                <w:bCs/>
                <w:sz w:val="24"/>
                <w:szCs w:val="24"/>
              </w:rPr>
            </w:pPr>
            <w:r w:rsidRPr="005606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4775BA" w:rsidRPr="00EF3374" w:rsidRDefault="004775BA" w:rsidP="002F7B0D">
            <w:pPr>
              <w:autoSpaceDE w:val="0"/>
              <w:autoSpaceDN w:val="0"/>
              <w:adjustRightInd w:val="0"/>
              <w:rPr>
                <w:i/>
              </w:rPr>
            </w:pPr>
            <w:r w:rsidRPr="00EF3374">
              <w:rPr>
                <w:i/>
              </w:rPr>
              <w:t>Раннее Средневековье: дор</w:t>
            </w:r>
            <w:r w:rsidRPr="00EF3374">
              <w:rPr>
                <w:i/>
              </w:rPr>
              <w:t>о</w:t>
            </w:r>
            <w:r w:rsidRPr="00EF3374">
              <w:rPr>
                <w:i/>
              </w:rPr>
              <w:t>манский период.</w:t>
            </w:r>
          </w:p>
        </w:tc>
        <w:tc>
          <w:tcPr>
            <w:tcW w:w="5812" w:type="dxa"/>
          </w:tcPr>
          <w:p w:rsidR="004775BA" w:rsidRDefault="004775BA" w:rsidP="002F7B0D">
            <w:pPr>
              <w:ind w:firstLine="176"/>
              <w:jc w:val="both"/>
            </w:pPr>
            <w:r>
              <w:t>Античные истоки раннего Средневековья. Религия и философия. Гибель античной цивилизации и форм</w:t>
            </w:r>
            <w:r>
              <w:t>и</w:t>
            </w:r>
            <w:r>
              <w:t>рование варварских культур. «Каролингский Рене</w:t>
            </w:r>
            <w:r>
              <w:t>с</w:t>
            </w:r>
            <w:r>
              <w:t>санс» Карла Великого (768-814). »Оттоновский Рен</w:t>
            </w:r>
            <w:r>
              <w:t>е</w:t>
            </w:r>
            <w:r>
              <w:t xml:space="preserve">санс» Оттона </w:t>
            </w:r>
            <w:r>
              <w:rPr>
                <w:lang w:val="en-US"/>
              </w:rPr>
              <w:t>I</w:t>
            </w:r>
            <w:r>
              <w:t xml:space="preserve"> (936-973). Формирование особого хр</w:t>
            </w:r>
            <w:r>
              <w:t>и</w:t>
            </w:r>
            <w:r>
              <w:t>стианского мира: церковная иерархия, символ веры. Латынь. «Семь свободных искусств». Философские трактаты (Тит Флавий Климент, Северин Боэций).</w:t>
            </w:r>
          </w:p>
          <w:p w:rsidR="004775BA" w:rsidRDefault="004775BA" w:rsidP="002F7B0D">
            <w:pPr>
              <w:ind w:firstLine="176"/>
              <w:jc w:val="both"/>
            </w:pPr>
            <w:r>
              <w:t>Архитектура, прикладное и изобразительное иску</w:t>
            </w:r>
            <w:r>
              <w:t>с</w:t>
            </w:r>
            <w:r>
              <w:t>ства варварских народов. Система аллегорий, иноск</w:t>
            </w:r>
            <w:r>
              <w:t>а</w:t>
            </w:r>
            <w:r>
              <w:t>заний, символов. Культовый характер архитектуры (храмы, монастыри). Доминирование внутреннего пространства (интерьера) над внешним видом (ф</w:t>
            </w:r>
            <w:r>
              <w:t>а</w:t>
            </w:r>
            <w:r>
              <w:t>сад). Устройство монастыря.  Базилика. Фольклорные м</w:t>
            </w:r>
            <w:r>
              <w:t>о</w:t>
            </w:r>
            <w:r>
              <w:t>тивы. Филигрань, техника перегородчатой эмали, «зв</w:t>
            </w:r>
            <w:r>
              <w:t>е</w:t>
            </w:r>
            <w:r>
              <w:t>риный стиль». Книжная миниатюра. Пергамент. Школы о</w:t>
            </w:r>
            <w:r>
              <w:t>т</w:t>
            </w:r>
            <w:r>
              <w:t>тоновской книжной миниатюры.</w:t>
            </w:r>
          </w:p>
          <w:p w:rsidR="004775BA" w:rsidRDefault="004775BA" w:rsidP="002F7B0D">
            <w:pPr>
              <w:ind w:firstLine="176"/>
              <w:jc w:val="both"/>
            </w:pPr>
            <w:r>
              <w:t>Музыка и литература. Боэций «Пять книг о муз</w:t>
            </w:r>
            <w:r>
              <w:t>ы</w:t>
            </w:r>
            <w:r>
              <w:t>ке». Кассиодор, Блаженный Августин. Церковная м</w:t>
            </w:r>
            <w:r>
              <w:t>у</w:t>
            </w:r>
            <w:r>
              <w:t>зыка: гимны, псалмы, антифоны. «Григорианский х</w:t>
            </w:r>
            <w:r>
              <w:t>о</w:t>
            </w:r>
            <w:r>
              <w:t>рал». Орган. Литературные жанры: агиографии, «Ж</w:t>
            </w:r>
            <w:r>
              <w:t>и</w:t>
            </w:r>
            <w:r>
              <w:t>тия святых»; энциклопедические, научные и истори</w:t>
            </w:r>
            <w:r>
              <w:t>о</w:t>
            </w:r>
            <w:r>
              <w:t>графические труды; мифология и героико-эпические поэмы, саги. «Старшая Эдда», «Младшая Эдда», «Б</w:t>
            </w:r>
            <w:r>
              <w:t>е</w:t>
            </w:r>
            <w:r>
              <w:t>офульф», «Калевала».</w:t>
            </w:r>
          </w:p>
          <w:p w:rsidR="004775BA" w:rsidRPr="00CB0E65" w:rsidRDefault="004775BA" w:rsidP="002F7B0D">
            <w:pPr>
              <w:ind w:firstLine="176"/>
              <w:jc w:val="both"/>
            </w:pPr>
            <w:r>
              <w:t>Особенности повседневной культуры народов: ж</w:t>
            </w:r>
            <w:r>
              <w:t>и</w:t>
            </w:r>
            <w:r>
              <w:t>лища, костюм, питание, взаимоотношения.</w:t>
            </w:r>
          </w:p>
        </w:tc>
      </w:tr>
      <w:tr w:rsidR="004775BA" w:rsidRPr="00D607AC" w:rsidTr="002F7B0D">
        <w:trPr>
          <w:trHeight w:val="654"/>
        </w:trPr>
        <w:tc>
          <w:tcPr>
            <w:tcW w:w="648" w:type="dxa"/>
          </w:tcPr>
          <w:p w:rsidR="004775BA" w:rsidRPr="00560658" w:rsidRDefault="004775BA" w:rsidP="002F7B0D">
            <w:pPr>
              <w:pStyle w:val="a3"/>
              <w:rPr>
                <w:bCs/>
                <w:sz w:val="24"/>
                <w:szCs w:val="24"/>
              </w:rPr>
            </w:pPr>
            <w:r w:rsidRPr="005606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4775BA" w:rsidRPr="00560658" w:rsidRDefault="004775BA" w:rsidP="002F7B0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Зрелое Средневековье: рома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ский период.</w:t>
            </w:r>
          </w:p>
        </w:tc>
        <w:tc>
          <w:tcPr>
            <w:tcW w:w="5812" w:type="dxa"/>
          </w:tcPr>
          <w:p w:rsidR="004775BA" w:rsidRDefault="004775BA" w:rsidP="002F7B0D">
            <w:pPr>
              <w:ind w:firstLine="176"/>
              <w:jc w:val="both"/>
            </w:pPr>
            <w:r>
              <w:t>История, религия и философия. Утверждение фе</w:t>
            </w:r>
            <w:r>
              <w:t>о</w:t>
            </w:r>
            <w:r>
              <w:t>дальных отношений, формирование народностей. Схизма (раскол христианской церкви на правосла</w:t>
            </w:r>
            <w:r>
              <w:t>в</w:t>
            </w:r>
            <w:r>
              <w:t xml:space="preserve">ную и католическую). Главенство пап: </w:t>
            </w:r>
            <w:r>
              <w:lastRenderedPageBreak/>
              <w:t xml:space="preserve">Григорий </w:t>
            </w:r>
            <w:r>
              <w:rPr>
                <w:lang w:val="en-US"/>
              </w:rPr>
              <w:t>VII</w:t>
            </w:r>
            <w:r>
              <w:t>,</w:t>
            </w:r>
            <w:r w:rsidRPr="00D607AC">
              <w:t xml:space="preserve"> </w:t>
            </w:r>
            <w:r>
              <w:t xml:space="preserve">Иннокентий </w:t>
            </w:r>
            <w:r>
              <w:rPr>
                <w:lang w:val="en-US"/>
              </w:rPr>
              <w:t>III</w:t>
            </w:r>
            <w:r>
              <w:t>. Крестовые походы и паломничества: формирование «картины мира». Христианская ге</w:t>
            </w:r>
            <w:r>
              <w:t>о</w:t>
            </w:r>
            <w:r>
              <w:t>графия и картография. Формирование духовной кул</w:t>
            </w:r>
            <w:r>
              <w:t>ь</w:t>
            </w:r>
            <w:r>
              <w:t>туры. Ереси. Богословы-мистики. Философы-рационалисты. Схоластика. Пьер Абеляр. Попытка примирения религиозного и рационального объясн</w:t>
            </w:r>
            <w:r>
              <w:t>е</w:t>
            </w:r>
            <w:r>
              <w:t>ния мира.</w:t>
            </w:r>
          </w:p>
          <w:p w:rsidR="004775BA" w:rsidRDefault="004775BA" w:rsidP="002F7B0D">
            <w:pPr>
              <w:ind w:firstLine="176"/>
              <w:jc w:val="both"/>
            </w:pPr>
            <w:r>
              <w:t>Архитектура. Романский стиль. Замок-крепость, церковь-крепость, монастырь-крепость.  Особенности архитектуры Франции. Цилиндрический свод. Оборонительный, крепостной х</w:t>
            </w:r>
            <w:r>
              <w:t>а</w:t>
            </w:r>
            <w:r>
              <w:t xml:space="preserve">рактер построек. Собор. </w:t>
            </w:r>
          </w:p>
          <w:p w:rsidR="004775BA" w:rsidRDefault="004775BA" w:rsidP="002F7B0D">
            <w:pPr>
              <w:ind w:firstLine="176"/>
              <w:jc w:val="both"/>
            </w:pPr>
            <w:r>
              <w:t>Изобразительное, прикладное и музыкально-зрелищное искусства. Создание образа храма. Мон</w:t>
            </w:r>
            <w:r>
              <w:t>у</w:t>
            </w:r>
            <w:r>
              <w:t>ментальная скульптура и техника высокого рельефа. Особенности украшения храма (западный фасад). О</w:t>
            </w:r>
            <w:r>
              <w:t>б</w:t>
            </w:r>
            <w:r>
              <w:t>раз Христа. Испанская и итальянская монументальная живопись. Фреска. Сюжетные композиции. Образ Б</w:t>
            </w:r>
            <w:r>
              <w:t>о</w:t>
            </w:r>
            <w:r>
              <w:t>гоматери. Сцены Страшного Суда.  Расцвет прикла</w:t>
            </w:r>
            <w:r>
              <w:t>д</w:t>
            </w:r>
            <w:r>
              <w:t>ного искусства: пиксиды, реликварии, шкатулки, в</w:t>
            </w:r>
            <w:r>
              <w:t>ы</w:t>
            </w:r>
            <w:r>
              <w:t xml:space="preserve">носные кресты, ковры. Техника: отливки, чеканки, гравировки, эмали. Многоголосное искусство. Гвидо из Ареццо. Театрализованные жанры: литургическая драма, миракль, мистерия, моралите. </w:t>
            </w:r>
          </w:p>
          <w:p w:rsidR="004775BA" w:rsidRDefault="004775BA" w:rsidP="002F7B0D">
            <w:pPr>
              <w:ind w:firstLine="176"/>
              <w:jc w:val="both"/>
            </w:pPr>
            <w:r>
              <w:t>Романская литература. Жанры: «ученая» латинская и церковная литература; героический эпос, рыца</w:t>
            </w:r>
            <w:r>
              <w:t>р</w:t>
            </w:r>
            <w:r>
              <w:t>ская, или куртуазная литература (проза и поэзия тр</w:t>
            </w:r>
            <w:r>
              <w:t>у</w:t>
            </w:r>
            <w:r>
              <w:t>бадуров, труверов и миннезингеров). «Песнь о Рола</w:t>
            </w:r>
            <w:r>
              <w:t>н</w:t>
            </w:r>
            <w:r>
              <w:t>де». «Песнь о Сиде». «Песнь о нибелунгах». Лирич</w:t>
            </w:r>
            <w:r>
              <w:t>е</w:t>
            </w:r>
            <w:r>
              <w:t>ская поэзия: альба, пастурель, кансона, сирвента, те</w:t>
            </w:r>
            <w:r>
              <w:t>н</w:t>
            </w:r>
            <w:r>
              <w:t xml:space="preserve">соны. </w:t>
            </w:r>
          </w:p>
          <w:p w:rsidR="004775BA" w:rsidRPr="00D607AC" w:rsidRDefault="004775BA" w:rsidP="002F7B0D">
            <w:pPr>
              <w:ind w:firstLine="176"/>
              <w:jc w:val="both"/>
            </w:pPr>
            <w:r>
              <w:t>Особенности повседневной культуры различных с</w:t>
            </w:r>
            <w:r>
              <w:t>о</w:t>
            </w:r>
            <w:r>
              <w:t>словий (жрецы, рыцари, крестьяне): жилища, костюм, питание, вза</w:t>
            </w:r>
            <w:r>
              <w:t>и</w:t>
            </w:r>
            <w:r>
              <w:t>моотношения. Догматы церкви.</w:t>
            </w:r>
          </w:p>
        </w:tc>
      </w:tr>
      <w:tr w:rsidR="004775BA" w:rsidRPr="00560658" w:rsidTr="002F7B0D">
        <w:trPr>
          <w:trHeight w:val="654"/>
        </w:trPr>
        <w:tc>
          <w:tcPr>
            <w:tcW w:w="648" w:type="dxa"/>
          </w:tcPr>
          <w:p w:rsidR="004775BA" w:rsidRPr="00560658" w:rsidRDefault="004775BA" w:rsidP="002F7B0D">
            <w:pPr>
              <w:pStyle w:val="a3"/>
              <w:rPr>
                <w:bCs/>
                <w:sz w:val="24"/>
                <w:szCs w:val="24"/>
              </w:rPr>
            </w:pPr>
            <w:r w:rsidRPr="00560658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004" w:type="dxa"/>
          </w:tcPr>
          <w:p w:rsidR="004775BA" w:rsidRPr="00560658" w:rsidRDefault="004775BA" w:rsidP="002F7B0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6B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Средневековье: готич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ский период.</w:t>
            </w:r>
          </w:p>
        </w:tc>
        <w:tc>
          <w:tcPr>
            <w:tcW w:w="5812" w:type="dxa"/>
          </w:tcPr>
          <w:p w:rsidR="004775BA" w:rsidRDefault="004775BA" w:rsidP="002F7B0D">
            <w:pPr>
              <w:ind w:firstLine="176"/>
              <w:jc w:val="both"/>
            </w:pPr>
            <w:r>
              <w:t>История, философия и образование. Возникновение термина : готика. Укрепление феодальных монархий. Рост городов. Купеческие гильдии. Ремесленные ц</w:t>
            </w:r>
            <w:r>
              <w:t>е</w:t>
            </w:r>
            <w:r>
              <w:t>хи. Формирование нового типа человека. Светский характер культуры.  Альберт Великий. Фома Акви</w:t>
            </w:r>
            <w:r>
              <w:t>н</w:t>
            </w:r>
            <w:r>
              <w:t>ский. Роджер Бэкон. Школьное образование. Униве</w:t>
            </w:r>
            <w:r>
              <w:t>р</w:t>
            </w:r>
            <w:r>
              <w:t>ситеты: Париж, Болонья, Оксфорд.</w:t>
            </w:r>
          </w:p>
          <w:p w:rsidR="004775BA" w:rsidRDefault="004775BA" w:rsidP="002F7B0D">
            <w:pPr>
              <w:ind w:firstLine="176"/>
              <w:jc w:val="both"/>
            </w:pPr>
            <w:r>
              <w:t>Архитектура. Готический (стрельчатый) стиль. Три периода готики: ранняя, зрелая (высокая), поздняя. Новое п</w:t>
            </w:r>
            <w:r>
              <w:t>о</w:t>
            </w:r>
            <w:r>
              <w:t>нимание пространства. Стилистическое единство. «Освобождение» стены и особенности каркасной системы архитектуры.  Собор. Ратуша. И</w:t>
            </w:r>
            <w:r>
              <w:t>н</w:t>
            </w:r>
            <w:r>
              <w:t xml:space="preserve">терьер. </w:t>
            </w:r>
          </w:p>
          <w:p w:rsidR="004775BA" w:rsidRDefault="004775BA" w:rsidP="002F7B0D">
            <w:pPr>
              <w:ind w:firstLine="176"/>
              <w:jc w:val="both"/>
            </w:pPr>
            <w:r>
              <w:t>Скульптура, живопись и прикладное искусство. Интерес к человеческой личности. Сюжеты. Новое понимание Христа и Богоматери. Стремление осовр</w:t>
            </w:r>
            <w:r>
              <w:t>е</w:t>
            </w:r>
            <w:r>
              <w:t xml:space="preserve">менить святой персонаж. Образы донаторов.  </w:t>
            </w:r>
            <w:r>
              <w:lastRenderedPageBreak/>
              <w:t>Витраж. Часослов. Готические мотивы в ларцах, мебели, юв</w:t>
            </w:r>
            <w:r>
              <w:t>е</w:t>
            </w:r>
            <w:r>
              <w:t xml:space="preserve">лирных изделиях, реликвариях. </w:t>
            </w:r>
          </w:p>
          <w:p w:rsidR="004775BA" w:rsidRDefault="004775BA" w:rsidP="002F7B0D">
            <w:pPr>
              <w:ind w:firstLine="176"/>
              <w:jc w:val="both"/>
            </w:pPr>
            <w:r>
              <w:t>Литература, музыка и театральное искусство. Све</w:t>
            </w:r>
            <w:r>
              <w:t>т</w:t>
            </w:r>
            <w:r>
              <w:t>ская городская литература: стихотворные новеллы (фаблио и шванки), лирика вагантов, народный эпос. «Роман о Лисе». «Баллады о Робин Гуде». Светские мотивы в музыке. Многоголосие. Народная муз</w:t>
            </w:r>
            <w:r>
              <w:t>ы</w:t>
            </w:r>
            <w:r>
              <w:t>кальная культура: баллады, рондо, виреле. Городская развлекательная культура: менестрели, жонглеры, шпильманы, гистрионы. Фарсы.</w:t>
            </w:r>
          </w:p>
          <w:p w:rsidR="004775BA" w:rsidRPr="00560658" w:rsidRDefault="004775BA" w:rsidP="002F7B0D">
            <w:pPr>
              <w:ind w:firstLine="176"/>
              <w:jc w:val="both"/>
            </w:pPr>
            <w:r>
              <w:t>Особенности повседневной культуры городского сословия (купцы, ремесленники): жилища, ко</w:t>
            </w:r>
            <w:r>
              <w:t>с</w:t>
            </w:r>
            <w:r>
              <w:t>тюм, питание, взаимоотношения.</w:t>
            </w:r>
          </w:p>
        </w:tc>
      </w:tr>
    </w:tbl>
    <w:p w:rsidR="004775BA" w:rsidRDefault="004775BA" w:rsidP="00D16834">
      <w:pPr>
        <w:ind w:firstLine="709"/>
        <w:jc w:val="center"/>
        <w:rPr>
          <w:b/>
          <w:sz w:val="28"/>
          <w:szCs w:val="28"/>
        </w:rPr>
      </w:pPr>
    </w:p>
    <w:p w:rsidR="00846872" w:rsidRDefault="00846872" w:rsidP="00D16834">
      <w:pPr>
        <w:ind w:firstLine="709"/>
        <w:jc w:val="center"/>
        <w:rPr>
          <w:b/>
          <w:sz w:val="28"/>
          <w:szCs w:val="28"/>
        </w:rPr>
      </w:pPr>
    </w:p>
    <w:p w:rsidR="00871D2C" w:rsidRDefault="00871D2C" w:rsidP="00D16834">
      <w:pPr>
        <w:ind w:firstLine="709"/>
        <w:jc w:val="center"/>
        <w:rPr>
          <w:b/>
          <w:sz w:val="28"/>
          <w:szCs w:val="28"/>
        </w:rPr>
      </w:pPr>
      <w:r w:rsidRPr="00005F00">
        <w:rPr>
          <w:b/>
          <w:sz w:val="28"/>
          <w:szCs w:val="28"/>
        </w:rPr>
        <w:t xml:space="preserve">Форма </w:t>
      </w:r>
      <w:r w:rsidR="00546918">
        <w:rPr>
          <w:b/>
          <w:sz w:val="28"/>
          <w:szCs w:val="28"/>
        </w:rPr>
        <w:t>промежуточно</w:t>
      </w:r>
      <w:r w:rsidRPr="00005F00">
        <w:rPr>
          <w:b/>
          <w:sz w:val="28"/>
          <w:szCs w:val="28"/>
        </w:rPr>
        <w:t>го контроля</w:t>
      </w:r>
    </w:p>
    <w:p w:rsidR="00FD03EC" w:rsidRDefault="00355D3C" w:rsidP="00355D3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546918" w:rsidRPr="00546918" w:rsidRDefault="00546918" w:rsidP="00546918">
      <w:pPr>
        <w:spacing w:line="360" w:lineRule="auto"/>
        <w:contextualSpacing/>
        <w:jc w:val="center"/>
        <w:rPr>
          <w:b/>
          <w:noProof/>
          <w:sz w:val="26"/>
          <w:szCs w:val="26"/>
        </w:rPr>
      </w:pPr>
      <w:r w:rsidRPr="00546918">
        <w:rPr>
          <w:b/>
          <w:noProof/>
          <w:sz w:val="26"/>
          <w:szCs w:val="26"/>
        </w:rPr>
        <w:t>Задания к зачету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Наверняка вам известна библейская история о манне небесной. А что это такое?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Это и книга, и известие, и история, и учение. Что это?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Кто из евангелистов написал «Апокалипсис»?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Как называется вид церковной литературы - жизнеописания святых?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 xml:space="preserve">В первой трети VI в. в Равенне была сооружена гробница остготского короля Теодориха. Этот своеобразный памятник остготского зодчества представлял собой двухэтажное центрическое сооружение, перекрытое куполом высотой </w:t>
      </w:r>
      <w:smartTag w:uri="urn:schemas-microsoft-com:office:smarttags" w:element="metricconverter">
        <w:smartTagPr>
          <w:attr w:name="ProductID" w:val="1981 г"/>
        </w:smartTagPr>
        <w:r w:rsidRPr="00546918">
          <w:rPr>
            <w:noProof/>
            <w:sz w:val="26"/>
            <w:szCs w:val="26"/>
          </w:rPr>
          <w:t>2,5 м</w:t>
        </w:r>
      </w:smartTag>
      <w:r w:rsidRPr="00546918">
        <w:rPr>
          <w:noProof/>
          <w:sz w:val="26"/>
          <w:szCs w:val="26"/>
        </w:rPr>
        <w:t>. Купол был выдолблен из монолита. Почему перекрытие гробницы было монолитным?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Во времена раннего Средневековья так называли народных певцов древних кельтских племен, а впоследствии - бродячих или живущих при княжеских дворах поэтов.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 xml:space="preserve">Крупнейший просветитель Средневековья Флавий Касссиодор (487-578) создал собрание официальных документов - «Варии» - и основал в собственном имении на юге Италии «Виварий», включавший школу, библиотеку и скрипторий (мастерскую по переписыванию книг). «Виварий» Кассиодора с его тремя составными элементами сыграл выдающуюся роль в средневековой культуре. Назовите средневековые общины или организации, в </w:t>
      </w:r>
      <w:r w:rsidRPr="00546918">
        <w:rPr>
          <w:noProof/>
          <w:sz w:val="26"/>
          <w:szCs w:val="26"/>
        </w:rPr>
        <w:lastRenderedPageBreak/>
        <w:t>структуру которых обязательным элементом входили три составные части «Вивария» Кассиодора.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Средние века выделяли три богословские добродетели: Веру, Надежду и Любовь, которым ставили в соответствие цвета: алый, белый и зеленый. Дайте правильное соответствие.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Именно это символизирует для любого католика переплетенные крест, якорь и сердце.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Средневековье оставило много замечательных памятников архитектуры. Среди них, однако, нет ни одного, который датировался бы второй половиной X в. Почему?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Документ, подписанный этим правителем, гласит: «Пусть устраиваются  школы для обучения мальчиков чтению Псалмы, ноты, руководства по пению и счету, грамматики и богослужебные книги в монастырях и епископствах должны быть исправлены. И не дозволяйте мальчикам нашим портить их при чтении и письме. Если же будет потребность переписать евангелие, псалтырь или молитвенник, пусть переписывают их со всяким тщанием люди зрелого возраста». Известно, что правитель, подписавший этот капитулярий (распоряжение), научился читать лишь в зрелом возрасте, а письмом так и не овладел. Кто этот правитель?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Этот англосаксонский ученый и педагог был виднейшим деятелем «Каролингского возрождения».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Писатель Алкуин, находившийся на службе у Карла Великого, предложил стихотворную «Надпись на помещении для переписчиков книг». В ней сказано о труде переписчиков: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Пусть берегутся они предерзко вносить добавленья.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Дерзкой небрежностью пусть не погрешает рука.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Верную рукопись пусть поищут себе поприлежней,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Где по неложной тропе шло неизменно перо.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Точкою иль запятой пусть смысл объяснят без ошибки,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Знак препинанья любой ставят на месте своем...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Нет благородней труда, чем работать над книгой святою,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 переписчик свою будет награду иметь.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lastRenderedPageBreak/>
        <w:t>От чего Алкуин предостерегает переписчиков? Какие книги он рекомендует им размножать? Как, судя по надписи, ценился труд переписчиков книг? Какую награду они ждали за свой труд?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Сейчас иногда говорят: «прочел книгу от доски до доски» (или «от корки до корки»). С чем связана эта поговорка? Как могло возникнуть это выражение?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Эта наука изучает гербы.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Так назывались провансальские поэты-певцы XI-XIII вв., воспевавшие рыцарскую куртуазную любовь и радости жизни.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Герб этого города очень своеобразен: качающийся на волнах маленький крутобокий парусный кораблик; латинский девиз, окружающий это изображение, гласит: «Хоть и качает его, а он не тонет!»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Эти бродячие нищие студенты и школяры в Европе Х</w:t>
      </w:r>
      <w:r w:rsidRPr="00546918">
        <w:rPr>
          <w:noProof/>
          <w:sz w:val="26"/>
          <w:szCs w:val="26"/>
          <w:lang w:val="en-US"/>
        </w:rPr>
        <w:t>II</w:t>
      </w:r>
      <w:r w:rsidRPr="00546918">
        <w:rPr>
          <w:noProof/>
          <w:sz w:val="26"/>
          <w:szCs w:val="26"/>
        </w:rPr>
        <w:t>-ХШ вв. зарабатывали на жизнь созданием вольно думных стихов и песен антицерковной направленности.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старину на Британских островах, прежде чем выпить вино или другой крепкий напиток, окунали в него поджаренный на огне ломтик хлеба, чтобы придать напитку хлебный аромат. Впоследствии эта традиция забылась, но возникла другая. Какая?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Так называется лирическая песня, исполняемая обычно вечером или ночью под окнами возлюбленной.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Так называлась небольшая любовно-лирическая песня, популярная в музыке Х</w:t>
      </w:r>
      <w:r w:rsidRPr="00546918">
        <w:rPr>
          <w:noProof/>
          <w:sz w:val="26"/>
          <w:szCs w:val="26"/>
          <w:lang w:val="en-US"/>
        </w:rPr>
        <w:t>IV</w:t>
      </w:r>
      <w:r w:rsidRPr="00546918">
        <w:rPr>
          <w:noProof/>
          <w:sz w:val="26"/>
          <w:szCs w:val="26"/>
        </w:rPr>
        <w:t>-Х</w:t>
      </w:r>
      <w:r w:rsidRPr="00546918">
        <w:rPr>
          <w:noProof/>
          <w:sz w:val="26"/>
          <w:szCs w:val="26"/>
          <w:lang w:val="en-US"/>
        </w:rPr>
        <w:t>VI</w:t>
      </w:r>
      <w:r w:rsidRPr="00546918">
        <w:rPr>
          <w:noProof/>
          <w:sz w:val="26"/>
          <w:szCs w:val="26"/>
        </w:rPr>
        <w:t xml:space="preserve"> вв.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Это - жанр немецкой городской средневековой литературы, представлявший собой короткий сатирический или назидательный рассказ в стихах или прозе, аналогичный французскому фаблио.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Средние века понятие меланхолии отождествлялось с гениальностью. К высшей,3-йступени меланхолии относили теологов и пророков - людей особой интуиции; к 1-й - людей богатого воображения - художников и ремесленников. А вот кого причисляли ко 2-й категории?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Этот новый стиль, возникший в Париже, не имеет абсолютно никакого отношения к искусству германского племени готов.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Почему церкви и храмы устремлены вверх, а не вширь?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lastRenderedPageBreak/>
        <w:t>Назовите город Западной Европы, в котором построен самый высокий собор. Чем еще, кроме высоты, знаменито это здание?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Для строительства собора Парижской богоматери потребовалось объединение трех сил. Каких?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романских соборах в качестве украшений преобладали картины на стенах (фрески), а в готических - витражи, заполнявшие огромные окна. Чем можно объяснить широкое применение витражей в готических соборах?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XI</w:t>
      </w:r>
      <w:r w:rsidRPr="00546918">
        <w:rPr>
          <w:noProof/>
          <w:sz w:val="26"/>
          <w:szCs w:val="26"/>
          <w:lang w:val="en-US"/>
        </w:rPr>
        <w:t>II</w:t>
      </w:r>
      <w:r w:rsidRPr="00546918">
        <w:rPr>
          <w:noProof/>
          <w:sz w:val="26"/>
          <w:szCs w:val="26"/>
        </w:rPr>
        <w:t xml:space="preserve"> в. в скульптурном ансамбле собора в Наумберге (Германия) появляется первая портретная галерея Средневековья, состоящая из фигур донаторов, которые представляли собой...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средневековой рыцарской поэме «Фламенка» дано описание изображения: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Две нарисованы фигуры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Там столь искуссно, что могли вы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Подумать, будто обе живы.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Одна упала на колени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Перед другой как бы в моленье.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Из уст ее торчал цветок,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Касавшийся начала строк.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Другим цветком переплетая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Концы их, поднесла другая</w:t>
      </w:r>
    </w:p>
    <w:p w:rsidR="00546918" w:rsidRPr="00546918" w:rsidRDefault="00546918" w:rsidP="00686791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Фигура к уху весь узор.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Подумайте, где помещено это изображение. Найдите в отрывке доводы в пользу вашей догадки. Как называется такое изображение?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Такое название носит короткая повесть в стихах комического или сатирического содержания во французской средневековой литературе Х</w:t>
      </w:r>
      <w:r w:rsidRPr="00546918">
        <w:rPr>
          <w:noProof/>
          <w:sz w:val="26"/>
          <w:szCs w:val="26"/>
          <w:lang w:val="en-US"/>
        </w:rPr>
        <w:t>II</w:t>
      </w:r>
      <w:r w:rsidRPr="00546918">
        <w:rPr>
          <w:noProof/>
          <w:sz w:val="26"/>
          <w:szCs w:val="26"/>
        </w:rPr>
        <w:t>-Х</w:t>
      </w:r>
      <w:r w:rsidRPr="00546918">
        <w:rPr>
          <w:noProof/>
          <w:sz w:val="26"/>
          <w:szCs w:val="26"/>
          <w:lang w:val="en-US"/>
        </w:rPr>
        <w:t>IV</w:t>
      </w:r>
      <w:r w:rsidRPr="00546918">
        <w:rPr>
          <w:noProof/>
          <w:sz w:val="26"/>
          <w:szCs w:val="26"/>
        </w:rPr>
        <w:t xml:space="preserve"> вв., отличавшаяся грубоватым юмором.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 xml:space="preserve">Латинское название этой назидательной аллегорической драмы означает в переводе </w:t>
      </w:r>
      <w:r w:rsidRPr="00546918">
        <w:rPr>
          <w:i/>
          <w:noProof/>
          <w:sz w:val="26"/>
          <w:szCs w:val="26"/>
        </w:rPr>
        <w:t>нравственный</w:t>
      </w:r>
      <w:r w:rsidRPr="00546918">
        <w:rPr>
          <w:noProof/>
          <w:sz w:val="26"/>
          <w:szCs w:val="26"/>
        </w:rPr>
        <w:t>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произведении В. Прюданса «Психомахия» друг с другом</w:t>
      </w:r>
      <w:r w:rsidRPr="00546918">
        <w:rPr>
          <w:noProof/>
          <w:sz w:val="26"/>
          <w:szCs w:val="26"/>
        </w:rPr>
        <w:br/>
        <w:t>спорят Вера и Идолопоклонство, Гордыня и Унижение,</w:t>
      </w:r>
      <w:r w:rsidRPr="00546918">
        <w:rPr>
          <w:noProof/>
          <w:sz w:val="26"/>
          <w:szCs w:val="26"/>
        </w:rPr>
        <w:br/>
        <w:t xml:space="preserve">Целомудрие и Распущенность. Это произведение представляет собой поэтический диспут между аллегорическими персонажами, </w:t>
      </w:r>
      <w:r w:rsidRPr="00546918">
        <w:rPr>
          <w:noProof/>
          <w:sz w:val="26"/>
          <w:szCs w:val="26"/>
        </w:rPr>
        <w:lastRenderedPageBreak/>
        <w:t>олицетворяющими человеческие свойства. Назовите жанр средневековой литературы, в котором написано это произведение. В наше время это слово стало политическим термином.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средневековой Франции тех, кто слагал песни, пользуясь французским языком или местными наречиями, называли трубадурами, труверами или менестрелями. А как в некоторых областях Франции, в частности в Провансе, называли тех их коллег, которые писали на латыни?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«Аспремонтской песне» изображен один из самых знаменитых обрядов Средневековья. Назовите его.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Держа в руках острый Дюрандаль,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Король извлек его из ножен и вытер клинок,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Затем он опоясал им своего племянника Роланда.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 вот апостолик освятил его.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Король с негромким смехом сказал ему: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Я опоясываю тебя этим мечом с пожеланием,</w:t>
      </w:r>
      <w:r w:rsidRPr="00546918">
        <w:rPr>
          <w:noProof/>
          <w:sz w:val="26"/>
          <w:szCs w:val="26"/>
        </w:rPr>
        <w:tab/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Чтобы Бог даровал тебе мужество и храбрость,</w:t>
      </w:r>
      <w:r w:rsidRPr="00546918">
        <w:rPr>
          <w:noProof/>
          <w:sz w:val="26"/>
          <w:szCs w:val="26"/>
        </w:rPr>
        <w:tab/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Силу, мощь и великую смелость,</w:t>
      </w:r>
      <w:r w:rsidRPr="00546918">
        <w:rPr>
          <w:noProof/>
          <w:sz w:val="26"/>
          <w:szCs w:val="26"/>
        </w:rPr>
        <w:tab/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 великую победу над неверными.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 Роланд ответил с радостью в сердце: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Да обрету я их Господним благим промышлением.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Когда король опоясал его стальным мечом.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Герцог Немский преклонил колено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 правую шпору Роланду приладил,</w:t>
      </w:r>
    </w:p>
    <w:p w:rsidR="00546918" w:rsidRPr="00546918" w:rsidRDefault="00546918" w:rsidP="00213466">
      <w:pPr>
        <w:spacing w:line="360" w:lineRule="auto"/>
        <w:ind w:left="1980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А левую надел благородный Ожье-датчанин.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«Песне о Роланде» героя сопровождают четыре верных   спутника: Оливер, Вейлантиф, Дюрандаль и Олифант. Кто эти спутники?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Такие представления разыгрывались на площадях городов средневековой Европы в праздничные дни.</w:t>
      </w:r>
    </w:p>
    <w:p w:rsidR="00546918" w:rsidRPr="00546918" w:rsidRDefault="00546918" w:rsidP="00213466">
      <w:pPr>
        <w:numPr>
          <w:ilvl w:val="0"/>
          <w:numId w:val="25"/>
        </w:numPr>
        <w:spacing w:line="360" w:lineRule="auto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Средние века в квадриум, второй цикл «семи свободных искусств», входили арифметика, геометрия, астрономия и музыка. А что изучали в первом цикле, тривиуме?</w:t>
      </w:r>
    </w:p>
    <w:p w:rsidR="00213466" w:rsidRDefault="00213466" w:rsidP="00546918">
      <w:pPr>
        <w:spacing w:line="360" w:lineRule="auto"/>
        <w:contextualSpacing/>
        <w:jc w:val="center"/>
        <w:rPr>
          <w:b/>
          <w:i/>
          <w:noProof/>
          <w:sz w:val="26"/>
          <w:szCs w:val="26"/>
        </w:rPr>
      </w:pPr>
    </w:p>
    <w:p w:rsidR="00546918" w:rsidRPr="00546918" w:rsidRDefault="00546918" w:rsidP="00546918">
      <w:pPr>
        <w:spacing w:line="360" w:lineRule="auto"/>
        <w:contextualSpacing/>
        <w:jc w:val="center"/>
        <w:rPr>
          <w:b/>
          <w:i/>
          <w:noProof/>
          <w:sz w:val="26"/>
          <w:szCs w:val="26"/>
        </w:rPr>
      </w:pPr>
      <w:r w:rsidRPr="00546918">
        <w:rPr>
          <w:b/>
          <w:i/>
          <w:noProof/>
          <w:sz w:val="26"/>
          <w:szCs w:val="26"/>
        </w:rPr>
        <w:lastRenderedPageBreak/>
        <w:t>Задания по теме «Художественная культура эпохи Возрождения»</w:t>
      </w:r>
    </w:p>
    <w:p w:rsidR="00546918" w:rsidRPr="00546918" w:rsidRDefault="00546918" w:rsidP="00546918">
      <w:pPr>
        <w:spacing w:line="360" w:lineRule="auto"/>
        <w:contextualSpacing/>
        <w:jc w:val="center"/>
        <w:rPr>
          <w:i/>
          <w:noProof/>
          <w:sz w:val="26"/>
          <w:szCs w:val="26"/>
        </w:rPr>
      </w:pPr>
      <w:r w:rsidRPr="00546918">
        <w:rPr>
          <w:i/>
          <w:noProof/>
          <w:sz w:val="26"/>
          <w:szCs w:val="26"/>
        </w:rPr>
        <w:t>Возрождение в Италии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Итальянские гуманисты эпохи Возрождения к четырем «основным стихиям» древних философов - воде, земле, воздуху и огню - добавили пятую. Какую?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Во времена Средневековья противоположностью вере считалось отчаяние, противоположностью терпению - бунт, а рабству - господство. Во времена Возрождения многое изменилось. Что стало тогда считаться противоположностью вере, терпению и рабству?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Это великое произведение сам автор назвал просто «Комедией» («</w:t>
      </w:r>
      <w:r w:rsidRPr="00546918">
        <w:rPr>
          <w:noProof/>
          <w:sz w:val="26"/>
          <w:szCs w:val="26"/>
          <w:lang w:val="en-US"/>
        </w:rPr>
        <w:t>La</w:t>
      </w:r>
      <w:r w:rsidRPr="00546918">
        <w:rPr>
          <w:noProof/>
          <w:sz w:val="26"/>
          <w:szCs w:val="26"/>
        </w:rPr>
        <w:t xml:space="preserve"> </w:t>
      </w:r>
      <w:r w:rsidRPr="00546918">
        <w:rPr>
          <w:noProof/>
          <w:sz w:val="26"/>
          <w:szCs w:val="26"/>
          <w:lang w:val="en-US"/>
        </w:rPr>
        <w:t>Commedia</w:t>
      </w:r>
      <w:r w:rsidRPr="00546918">
        <w:rPr>
          <w:noProof/>
          <w:sz w:val="26"/>
          <w:szCs w:val="26"/>
        </w:rPr>
        <w:t>»).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Художник и архитектор Проторенессанса Джотто ди Бондоне создал фресковый цикл в капелле дель Арена в Падуе, состоящий из 38 сцен, повествующих о жизни Христа и Марии. Фрески «Оплакивание», «Поцелуй Иуды», «Встреча Марии и Елизаветы», «Бичевание Христа» полны драматического смысла и выразительности, что особенно ярко проявляется в изображениях лиц жестов. Какая из фресок наиболее точно передает весь смысл происходящего?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Итальянский скульптор раннего Возрождения Донателло (Донато ди Никколо ди Бетто) создал тип самостоятельно стоящей статуи, не связанной с архитектурой, и впервые в ренессансной скульптуре изваял обнаженную фигуру. К его лучшим работам относятся св. Марк и св. Георгий, выполненные из мрамора, бронзовая статуя Давида, кондотьера Гаттамелаты и группы Юдифь и Олоферн. Какое из произведений Донателло является первым изображением нагого человеческого тела в статуарной пластике Возрождения?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Известно выражение, что архитектура - это застывшая музыка. А что в эпоху Возрождения называли живой архитектурой?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Сандро Боттичелли - выдающийся живописец раннего Возрождения, работы которого снискали ему славу самого эмоционального и лиричного художника Возрождения. Его картины «Благовещение», «Весна», «Покинутая», «Рождение Венеры», «Мадонна во славе» полны поэтичности и изысканности. В какой из вышеназванных картин Боттичелли соединил в единую композицию фигуры Венеры, Меркурия, трех граций, нимфы, весны, зефира и др.?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Штрихи к портрету:</w:t>
      </w:r>
    </w:p>
    <w:p w:rsidR="00546918" w:rsidRPr="00546918" w:rsidRDefault="00546918" w:rsidP="005469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lastRenderedPageBreak/>
        <w:t>он был одновременно механиком, архитектором, скульптором, химиком, анатомом;</w:t>
      </w:r>
    </w:p>
    <w:p w:rsidR="00546918" w:rsidRPr="00546918" w:rsidRDefault="00546918" w:rsidP="005469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среди его живописных работ - «Мадонна Бенуа», «Мадонна с цветком» и «Мадонна Литта»;</w:t>
      </w:r>
    </w:p>
    <w:p w:rsidR="00546918" w:rsidRPr="00546918" w:rsidRDefault="00546918" w:rsidP="005469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именно он в XV в. создал самую загадочную улыбку;</w:t>
      </w:r>
    </w:p>
    <w:p w:rsidR="00546918" w:rsidRPr="00546918" w:rsidRDefault="00546918" w:rsidP="005469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он первым ввел термин «золотое сечение».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Однажды настоятель доминиканского монастыря в Милане посетил великого механика и не менее великого писателя и художника, имя которого Леонардо, и сказал: «В глубине трапезной нашего монастыря стена непропорционально длинна по сравнению с высотой свода. Не посмотрите ли вы, что тут можно сделать?» Леонардо взялся за эту работу, и что по ее окончании увидели монахи?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«О превосходнейший из всех вещей, созданных Богом! Какие хвалы могут выразить твое благородство? Какие народы, какие языки способны описать твои подлинные действия?» Как называется совершенно необходимый любому человеку, а тем более художнику, инструмент, которому Леонардо да Винчи посвятил эти восторженные строки?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Какое животное изображено на картине Леонардо да Винчи «Дама с горностаем»?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Этот действительно великий живописец вполне искренне утверждал: «Моя служанка понимает в живописи больше да Винчи».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Микеланджело Буонарроти - ваятель, живописец и архитектор - создает грандиозный живописный ансамбль площадью 600 кв.м. с эпизодами священной истории. В этой росписи более трехсот фигур, каждая из которых имеет свою позу, движение, жест. Что это за роспись и где она выполнена?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творчестве Рафаэля значительное место занимают картины с изображением Мадонны: «Мадонна Конестабиле», «Мадонна в зелени», «Сикстинская Мадонна», «Мадонна со щегленком», «Мадонна в кресле» и др. Одно из выше перечисленных произведений признано самым глубоким и самым прекрасным воплощением темы материнства в ренессансной живописи. Какое именно?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Именно в этом городе жили и творили художники Джорджоне и Тициан.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lastRenderedPageBreak/>
        <w:t>Излюбленный цвет волос венецианских модниц XVI в. запечатлел на своих полотнах Тициан.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Эта известная картина итальянского художника Веронезе посвящена религиозному сюжету, не описанному, тем не менее, в канонических Евангелиях.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Художник и зодчий XVI в., рожденный в семье горшечника, этот человек высоко котировался в художественных кругах Италии своего времени. Его работы и сегодня украшают музеи мира, но лучшую и самую известную из них нельзя найти ни в музее, ни на улицах итальянских городов. Что это за работа?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По канонам красоты эпохи Возрождения у женщины должны быть белыми - кожа, руки, зубы, черными - глаза, брови, ресницы, розовыми... А что должно быть розовым?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Италии XVI в. эти заведения были сиротскими приютами, а теперь это приют муз.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этой стране открылся первый оперный театр.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 xml:space="preserve">Именно так звали главных героев «Истории двух благородных любовников» Луиджи де Порто, написанной в </w:t>
      </w:r>
      <w:smartTag w:uri="urn:schemas-microsoft-com:office:smarttags" w:element="metricconverter">
        <w:smartTagPr>
          <w:attr w:name="ProductID" w:val="1981 г"/>
        </w:smartTagPr>
        <w:r w:rsidRPr="00546918">
          <w:rPr>
            <w:noProof/>
            <w:sz w:val="26"/>
            <w:szCs w:val="26"/>
          </w:rPr>
          <w:t>1524 г</w:t>
        </w:r>
      </w:smartTag>
      <w:r w:rsidRPr="00546918">
        <w:rPr>
          <w:noProof/>
          <w:sz w:val="26"/>
          <w:szCs w:val="26"/>
        </w:rPr>
        <w:t>.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Произведения этого итальянского политического мыслителя и историка, писателя и поэта, автора произведений «Государь», «История Флоренции», комедии «Мандрагора» , стихов, сонетов, эпиграмм популярны у действующих политиков до сегодняшнего дня.</w:t>
      </w:r>
    </w:p>
    <w:p w:rsidR="00546918" w:rsidRPr="00546918" w:rsidRDefault="00546918" w:rsidP="00546918">
      <w:pPr>
        <w:numPr>
          <w:ilvl w:val="0"/>
          <w:numId w:val="23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Этот итальянский гуманист XIV-XV вв. выступал против тирании, защищая республиканский строй, отстаивал идею всестороннего развития личности.</w:t>
      </w:r>
    </w:p>
    <w:p w:rsidR="00546918" w:rsidRPr="00546918" w:rsidRDefault="00546918" w:rsidP="00546918">
      <w:pPr>
        <w:spacing w:line="360" w:lineRule="auto"/>
        <w:contextualSpacing/>
        <w:jc w:val="center"/>
        <w:rPr>
          <w:i/>
          <w:noProof/>
          <w:sz w:val="26"/>
          <w:szCs w:val="26"/>
        </w:rPr>
      </w:pPr>
      <w:r w:rsidRPr="00546918">
        <w:rPr>
          <w:i/>
          <w:noProof/>
          <w:sz w:val="26"/>
          <w:szCs w:val="26"/>
        </w:rPr>
        <w:t>Северное Возрождение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 xml:space="preserve">В назидательных драмах моралите все персонажи обладали атрибутами, по которым они угадывались. Например, у Скупости был мешок с деньгами, у Глупости - ослиные, уши, у Себялюбия - зеркало. А кто имел лисий хвост? 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 xml:space="preserve">Этот немецкий писатель-гуманист XV-XVI вв. был профессором Базельского университета. Самым знаменитым его произведением является «Корабль дураков».   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Штрихи к портрету:</w:t>
      </w:r>
    </w:p>
    <w:p w:rsidR="00546918" w:rsidRPr="00546918" w:rsidRDefault="00546918" w:rsidP="005469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английский поэт XIV в.;</w:t>
      </w:r>
    </w:p>
    <w:p w:rsidR="00546918" w:rsidRPr="00546918" w:rsidRDefault="00546918" w:rsidP="005469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lastRenderedPageBreak/>
        <w:t>основоположник реалистической традиции в английской литературе;</w:t>
      </w:r>
    </w:p>
    <w:p w:rsidR="00546918" w:rsidRPr="00546918" w:rsidRDefault="00546918" w:rsidP="005469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 xml:space="preserve">автор знаменитых «Кентерберийских рассказов», </w:t>
      </w:r>
    </w:p>
    <w:p w:rsidR="00546918" w:rsidRPr="00546918" w:rsidRDefault="00546918" w:rsidP="005469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«отец английской поэзии».</w:t>
      </w:r>
      <w:r w:rsidRPr="00546918">
        <w:rPr>
          <w:noProof/>
          <w:sz w:val="26"/>
          <w:szCs w:val="26"/>
        </w:rPr>
        <w:tab/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При жизни этого драматурга ни у кого не возникало сомнений, что именно он, самолично и собственноручно сочиняет свои пьесы. Зато после смерти один за другим стали появляться утверждения, что знаменитые пьесы написаны вовсе не тем, кто известен как их автор. Кто этот драматург?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американском художественном фильме «Человек эпохи Возрождения» один из героев весьма своеобразно доказывает, что самыми живучими людьми являются солдаты и студенты. В качестве главного примера он приводит всем известное литературное произведение. А какое?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Многие произведения зарубежной классики, неоднократно переводившиеся на русский язык, не сразу получили те названия, под которыми мы знаем их сегодня. Под каким названием известно сегодня произведение «Виндзорские насмешницы»?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 xml:space="preserve">Это чувство У. Шекспир назвал «чудовищем с зелеными глазами». 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Полоний учил своего сына Лаэрта: «Не занимай и не ссужай. Ссужая, лишаемся мы...». Продолжите мысль шекспировского героя.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Именно в этом итальянском городе жили герои одноименной трагедии У. Шекспира Ромео и Джульетта.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Какое ударное действие советовал сделать Франсуа Рабле, чтобы избежать встречи с дураком?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А этот французский поэт XVI в. стоял во главе поэтической школы «Плеяда».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В XVI в. существовал анекдот о художнике, который написал портрет итальянца в одежде, сшитой по итальянской моде, испанца в платье, которое носили тогда при Габсбургском дворе, и немца, одетого по немецкой моде. А кого он изобразил нагим?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81 г"/>
        </w:smartTagPr>
        <w:r w:rsidRPr="00546918">
          <w:rPr>
            <w:noProof/>
            <w:sz w:val="26"/>
            <w:szCs w:val="26"/>
          </w:rPr>
          <w:t>1581 г</w:t>
        </w:r>
      </w:smartTag>
      <w:r w:rsidRPr="00546918">
        <w:rPr>
          <w:noProof/>
          <w:sz w:val="26"/>
          <w:szCs w:val="26"/>
        </w:rPr>
        <w:t xml:space="preserve">. сестра французской королевы Луизы выходила замуж. Культурная программа свадьбы составлялась под руководством Екатерины Медичи, матери короля. Желая придумать что-нибудь новенькое, она выписала из Италии бывшего своего придворного музыканта Бальтазарини ди Бельгиозо и поручила ему заняться музыкальным оформлением свадьбы. И Бельгиозо не подкачал: 15 </w:t>
      </w:r>
      <w:r w:rsidRPr="00546918">
        <w:rPr>
          <w:noProof/>
          <w:sz w:val="26"/>
          <w:szCs w:val="26"/>
        </w:rPr>
        <w:lastRenderedPageBreak/>
        <w:t xml:space="preserve">октября </w:t>
      </w:r>
      <w:smartTag w:uri="urn:schemas-microsoft-com:office:smarttags" w:element="metricconverter">
        <w:smartTagPr>
          <w:attr w:name="ProductID" w:val="1981 г"/>
        </w:smartTagPr>
        <w:r w:rsidRPr="00546918">
          <w:rPr>
            <w:noProof/>
            <w:sz w:val="26"/>
            <w:szCs w:val="26"/>
          </w:rPr>
          <w:t>1581 г</w:t>
        </w:r>
      </w:smartTag>
      <w:r w:rsidRPr="00546918">
        <w:rPr>
          <w:noProof/>
          <w:sz w:val="26"/>
          <w:szCs w:val="26"/>
        </w:rPr>
        <w:t>. в Бурбонском зале Лувра состоялась премьера нового вида искусства. Какого?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Более 300 лет стоит этот озорной фонтан в нише на одной из тихих улиц Брюсселя.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Название этого веселого жанра драматического театра родилось в небольшом нормандском местечке Во де Вир.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 xml:space="preserve">Памятник этому великому испанцу открыт в Москве в </w:t>
      </w:r>
      <w:smartTag w:uri="urn:schemas-microsoft-com:office:smarttags" w:element="metricconverter">
        <w:smartTagPr>
          <w:attr w:name="ProductID" w:val="1981 г"/>
        </w:smartTagPr>
        <w:r w:rsidRPr="00546918">
          <w:rPr>
            <w:noProof/>
            <w:sz w:val="26"/>
            <w:szCs w:val="26"/>
          </w:rPr>
          <w:t>1981 г</w:t>
        </w:r>
      </w:smartTag>
      <w:r w:rsidRPr="00546918">
        <w:rPr>
          <w:noProof/>
          <w:sz w:val="26"/>
          <w:szCs w:val="26"/>
        </w:rPr>
        <w:t>.</w:t>
      </w:r>
    </w:p>
    <w:p w:rsidR="00546918" w:rsidRPr="00546918" w:rsidRDefault="00546918" w:rsidP="00546918">
      <w:pPr>
        <w:numPr>
          <w:ilvl w:val="0"/>
          <w:numId w:val="24"/>
        </w:numPr>
        <w:spacing w:line="360" w:lineRule="auto"/>
        <w:ind w:left="426" w:right="-1"/>
        <w:contextualSpacing/>
        <w:jc w:val="both"/>
        <w:rPr>
          <w:noProof/>
          <w:sz w:val="26"/>
          <w:szCs w:val="26"/>
        </w:rPr>
      </w:pPr>
      <w:r w:rsidRPr="00546918">
        <w:rPr>
          <w:noProof/>
          <w:sz w:val="26"/>
          <w:szCs w:val="26"/>
        </w:rPr>
        <w:t>Родина этого музыкального стиля - Андалусия. Музыкальная культура Востока (в частности, музыка цыган) оказала на него большое влияние. Практически единственным инструментом, участвующим в этом действе, является гитара. Пение сопровождается прищелкиванием пальцами и пристукиванием каблуками. Кастаньеты аккомпанируют танцам. Назовите этот музыкальный стиль.</w:t>
      </w:r>
    </w:p>
    <w:p w:rsidR="00546918" w:rsidRDefault="00546918" w:rsidP="00A1148C">
      <w:pPr>
        <w:contextualSpacing/>
        <w:jc w:val="center"/>
        <w:rPr>
          <w:b/>
          <w:sz w:val="28"/>
          <w:szCs w:val="28"/>
        </w:rPr>
      </w:pPr>
    </w:p>
    <w:p w:rsidR="00546918" w:rsidRPr="00E30F41" w:rsidRDefault="00546918" w:rsidP="00546918">
      <w:pPr>
        <w:pStyle w:val="ab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E30F41">
        <w:rPr>
          <w:rFonts w:ascii="Times New Roman" w:hAnsi="Times New Roman"/>
          <w:b/>
          <w:bCs/>
          <w:sz w:val="28"/>
          <w:szCs w:val="28"/>
        </w:rPr>
        <w:t>Учебно-методическое и информационное обеспечение дисци</w:t>
      </w:r>
      <w:r w:rsidRPr="00E30F41">
        <w:rPr>
          <w:rFonts w:ascii="Times New Roman" w:hAnsi="Times New Roman"/>
          <w:b/>
          <w:bCs/>
          <w:sz w:val="28"/>
          <w:szCs w:val="28"/>
        </w:rPr>
        <w:t>п</w:t>
      </w:r>
      <w:r w:rsidRPr="00E30F41">
        <w:rPr>
          <w:rFonts w:ascii="Times New Roman" w:hAnsi="Times New Roman"/>
          <w:b/>
          <w:bCs/>
          <w:sz w:val="28"/>
          <w:szCs w:val="28"/>
        </w:rPr>
        <w:t>лины</w:t>
      </w:r>
    </w:p>
    <w:p w:rsidR="00546918" w:rsidRDefault="00546918" w:rsidP="00546918">
      <w:pPr>
        <w:pStyle w:val="a3"/>
        <w:rPr>
          <w:bCs/>
          <w:i/>
          <w:szCs w:val="28"/>
          <w:u w:val="single"/>
        </w:rPr>
      </w:pPr>
    </w:p>
    <w:p w:rsidR="00546918" w:rsidRPr="00E30F41" w:rsidRDefault="00546918" w:rsidP="00546918">
      <w:pPr>
        <w:pStyle w:val="a3"/>
        <w:rPr>
          <w:bCs/>
          <w:i/>
          <w:iCs/>
          <w:szCs w:val="28"/>
          <w:u w:val="single"/>
        </w:rPr>
      </w:pPr>
      <w:r w:rsidRPr="00E30F41">
        <w:rPr>
          <w:bCs/>
          <w:i/>
          <w:iCs/>
          <w:szCs w:val="28"/>
          <w:u w:val="single"/>
        </w:rPr>
        <w:t>Основная литература:</w:t>
      </w:r>
    </w:p>
    <w:p w:rsidR="00546918" w:rsidRPr="00E30F41" w:rsidRDefault="00546918" w:rsidP="00546918">
      <w:pPr>
        <w:pStyle w:val="a3"/>
        <w:rPr>
          <w:bCs/>
          <w:i/>
          <w:iCs/>
          <w:szCs w:val="28"/>
          <w:u w:val="single"/>
        </w:rPr>
      </w:pPr>
    </w:p>
    <w:p w:rsidR="00546918" w:rsidRPr="006832CB" w:rsidRDefault="00546918" w:rsidP="00546918">
      <w:pPr>
        <w:numPr>
          <w:ilvl w:val="0"/>
          <w:numId w:val="4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Всемирная история</w:t>
      </w:r>
      <w:r>
        <w:t>:</w:t>
      </w:r>
      <w:r w:rsidRPr="006832CB">
        <w:t xml:space="preserve"> в 24 т. 7. Раннее средневековье / А.Н. Бадак, И.Е. Войнич, Н.М. Волчёк. - М.</w:t>
      </w:r>
      <w:r>
        <w:t>:</w:t>
      </w:r>
      <w:r w:rsidRPr="006832CB">
        <w:t xml:space="preserve"> АСТ; Минск</w:t>
      </w:r>
      <w:r>
        <w:t>:</w:t>
      </w:r>
      <w:r w:rsidRPr="006832CB">
        <w:t xml:space="preserve"> Харвест, 2000. - 592 с.</w:t>
      </w:r>
      <w:r>
        <w:t>:</w:t>
      </w:r>
      <w:r w:rsidRPr="006832CB">
        <w:t xml:space="preserve"> ил. </w:t>
      </w:r>
    </w:p>
    <w:p w:rsidR="00546918" w:rsidRPr="006832CB" w:rsidRDefault="00546918" w:rsidP="00546918">
      <w:pPr>
        <w:numPr>
          <w:ilvl w:val="0"/>
          <w:numId w:val="4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История средних веков</w:t>
      </w:r>
      <w:r>
        <w:t>:</w:t>
      </w:r>
      <w:r w:rsidRPr="006832CB">
        <w:t xml:space="preserve"> в 2 т.: Учеб. для студентов вузов, обучающихся по направл</w:t>
      </w:r>
      <w:r w:rsidRPr="006832CB">
        <w:t>е</w:t>
      </w:r>
      <w:r w:rsidRPr="006832CB">
        <w:t>нию и специальности "История". Т.1 / Под ред. С.П. Карпова. - 4-е изд. - М.</w:t>
      </w:r>
      <w:r>
        <w:t>:</w:t>
      </w:r>
      <w:r w:rsidRPr="006832CB">
        <w:t xml:space="preserve"> Изд-во МГУ</w:t>
      </w:r>
      <w:r>
        <w:t>:</w:t>
      </w:r>
      <w:r w:rsidRPr="006832CB">
        <w:t xml:space="preserve"> Высшая школа, 2003. - 640 с. </w:t>
      </w:r>
    </w:p>
    <w:p w:rsidR="00546918" w:rsidRPr="006832CB" w:rsidRDefault="00546918" w:rsidP="00546918">
      <w:pPr>
        <w:numPr>
          <w:ilvl w:val="0"/>
          <w:numId w:val="4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История средних веков</w:t>
      </w:r>
      <w:r>
        <w:t>:</w:t>
      </w:r>
      <w:r w:rsidRPr="006832CB">
        <w:t xml:space="preserve"> в 2 т.: Учеб. для студентов вузов, обучающихся по направл</w:t>
      </w:r>
      <w:r w:rsidRPr="006832CB">
        <w:t>е</w:t>
      </w:r>
      <w:r w:rsidRPr="006832CB">
        <w:t>нию и специальности "История". Т.2 / Под ред. С.П. Карпова. - 4-е изд. - М.</w:t>
      </w:r>
      <w:r>
        <w:t>:</w:t>
      </w:r>
      <w:r w:rsidRPr="006832CB">
        <w:t xml:space="preserve"> Изд-во МГУ</w:t>
      </w:r>
      <w:r>
        <w:t>:</w:t>
      </w:r>
      <w:r w:rsidRPr="006832CB">
        <w:t xml:space="preserve"> Высшая школа, 2003. - 432 с.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4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Хрестоматия по истории государства и права зарубежных стран</w:t>
      </w:r>
      <w:r>
        <w:t>:</w:t>
      </w:r>
      <w:r w:rsidRPr="006832CB">
        <w:t xml:space="preserve"> в 2 т. Т.1. Древний мир и Средние века / МГУ им. М.В. Ломоносова ; Отв. ред. Н.А. Крашенинникова, Сост. О.Л. Лысенко,</w:t>
      </w:r>
      <w:r>
        <w:t xml:space="preserve"> </w:t>
      </w:r>
      <w:r w:rsidRPr="006832CB">
        <w:t>Е.Н. Трикоз. - М.</w:t>
      </w:r>
      <w:r>
        <w:t>:</w:t>
      </w:r>
      <w:r w:rsidRPr="006832CB">
        <w:t xml:space="preserve"> Норма, 2003. - 816 с. </w:t>
      </w:r>
    </w:p>
    <w:p w:rsidR="00546918" w:rsidRPr="00E30F41" w:rsidRDefault="00546918" w:rsidP="00546918">
      <w:pPr>
        <w:pStyle w:val="a3"/>
        <w:rPr>
          <w:bCs/>
          <w:i/>
          <w:iCs/>
          <w:szCs w:val="28"/>
          <w:u w:val="single"/>
        </w:rPr>
      </w:pPr>
    </w:p>
    <w:p w:rsidR="00546918" w:rsidRPr="00E30F41" w:rsidRDefault="00546918" w:rsidP="00546918">
      <w:pPr>
        <w:pStyle w:val="a3"/>
        <w:rPr>
          <w:bCs/>
          <w:i/>
          <w:iCs/>
          <w:szCs w:val="28"/>
          <w:u w:val="single"/>
        </w:rPr>
      </w:pPr>
      <w:r w:rsidRPr="00E30F41">
        <w:rPr>
          <w:bCs/>
          <w:i/>
          <w:iCs/>
          <w:szCs w:val="28"/>
          <w:u w:val="single"/>
        </w:rPr>
        <w:t>Дополнительная литература:</w:t>
      </w:r>
    </w:p>
    <w:p w:rsidR="00546918" w:rsidRPr="00E30F41" w:rsidRDefault="00546918" w:rsidP="00546918">
      <w:pPr>
        <w:pStyle w:val="a3"/>
        <w:rPr>
          <w:bCs/>
          <w:i/>
          <w:iCs/>
          <w:szCs w:val="28"/>
          <w:u w:val="single"/>
        </w:rPr>
      </w:pP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</w:tabs>
        <w:ind w:left="0" w:firstLine="0"/>
        <w:contextualSpacing/>
        <w:jc w:val="both"/>
      </w:pPr>
      <w:r w:rsidRPr="006832CB">
        <w:t>Атлас средневековья. История. Традиции</w:t>
      </w:r>
      <w:r>
        <w:t>:</w:t>
      </w:r>
      <w:r w:rsidRPr="006832CB">
        <w:t xml:space="preserve"> пер. с англ. / Под ред. М. Нейл,</w:t>
      </w:r>
      <w:r>
        <w:t xml:space="preserve"> </w:t>
      </w:r>
      <w:r w:rsidRPr="006832CB">
        <w:t>М. Джон,</w:t>
      </w:r>
      <w:r>
        <w:t xml:space="preserve"> </w:t>
      </w:r>
      <w:r w:rsidRPr="006832CB">
        <w:t>М. Анне. - М.</w:t>
      </w:r>
      <w:r>
        <w:t>:</w:t>
      </w:r>
      <w:r w:rsidRPr="006832CB">
        <w:t xml:space="preserve"> Премьера</w:t>
      </w:r>
      <w:r>
        <w:t>:</w:t>
      </w:r>
      <w:r w:rsidRPr="006832CB">
        <w:t xml:space="preserve"> Астрель</w:t>
      </w:r>
      <w:r>
        <w:t>:</w:t>
      </w:r>
      <w:r w:rsidRPr="006832CB">
        <w:t xml:space="preserve"> АСТ, 2000. - 64 с.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Вёрман, К. История искусства всех времен и народов</w:t>
      </w:r>
      <w:r>
        <w:t>:</w:t>
      </w:r>
      <w:r w:rsidRPr="006832CB">
        <w:t xml:space="preserve"> в 2 т. Т.2. Европейское искусство средних веков / К. Вёрман. - М.</w:t>
      </w:r>
      <w:r>
        <w:t>:</w:t>
      </w:r>
      <w:r w:rsidRPr="006832CB">
        <w:t xml:space="preserve"> АСТ, 2001. - 943 с.</w:t>
      </w:r>
      <w:r>
        <w:t>:</w:t>
      </w:r>
      <w:r w:rsidRPr="006832CB">
        <w:t xml:space="preserve"> ил.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Всемирная история. Закат римской империи. Раннее средневековье</w:t>
      </w:r>
      <w:r>
        <w:t xml:space="preserve"> </w:t>
      </w:r>
      <w:r w:rsidRPr="006832CB">
        <w:t>/ А.Н. Бадак, И.Е. Войнич, Н.М. Волчек. - Минск</w:t>
      </w:r>
      <w:r>
        <w:t>:</w:t>
      </w:r>
      <w:r w:rsidRPr="006832CB">
        <w:t xml:space="preserve"> Харвест, 1999. - 1048 с.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Гофф ле, Ж. Средневековый мир воображаемого</w:t>
      </w:r>
      <w:r>
        <w:t xml:space="preserve"> </w:t>
      </w:r>
      <w:r w:rsidRPr="006832CB">
        <w:t>/ Ж. Ле Гофф; Пер. с фр. Е.В. Мороз</w:t>
      </w:r>
      <w:r w:rsidRPr="006832CB">
        <w:t>о</w:t>
      </w:r>
      <w:r w:rsidRPr="006832CB">
        <w:t>вой. - М.</w:t>
      </w:r>
      <w:r>
        <w:t>:</w:t>
      </w:r>
      <w:r w:rsidRPr="006832CB">
        <w:t xml:space="preserve"> Прогресс, 2001. - 440 с.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Гузик, М. А. Культура средневековья</w:t>
      </w:r>
      <w:r>
        <w:t>:</w:t>
      </w:r>
      <w:r w:rsidRPr="006832CB">
        <w:t xml:space="preserve"> занимат. игры: Кн. для учащихся / М.А. Гузик; Е.М. Кузьменко. - М.</w:t>
      </w:r>
      <w:r>
        <w:t>:</w:t>
      </w:r>
      <w:r w:rsidRPr="006832CB">
        <w:t xml:space="preserve"> Просвещение, 1999. - 190 с.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Дельбрюк, Г. История военного искусства. Средневековье. Новое время</w:t>
      </w:r>
      <w:r>
        <w:t>:</w:t>
      </w:r>
      <w:r w:rsidRPr="006832CB">
        <w:t xml:space="preserve"> пер. с нем. / Г. Дельбрюк. - Смоленск</w:t>
      </w:r>
      <w:r>
        <w:t>:</w:t>
      </w:r>
      <w:r w:rsidRPr="006832CB">
        <w:t xml:space="preserve"> Русич, 2003. - 632 с.</w:t>
      </w:r>
      <w:r>
        <w:t>:</w:t>
      </w:r>
      <w:r w:rsidRPr="006832CB">
        <w:t xml:space="preserve"> ил. - (Библиотека историка).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lastRenderedPageBreak/>
        <w:t>Дюби, Ж. Средние века (987-1460). От Гуго до Жанны Д'Арк</w:t>
      </w:r>
      <w:r>
        <w:t xml:space="preserve"> </w:t>
      </w:r>
      <w:r w:rsidRPr="006832CB">
        <w:t>/ Ж. Дюби; Пер. с фр. Г.А. Абрамова,</w:t>
      </w:r>
      <w:r>
        <w:t xml:space="preserve"> </w:t>
      </w:r>
      <w:r w:rsidRPr="006832CB">
        <w:t>В.А. Павлова. - М.</w:t>
      </w:r>
      <w:r>
        <w:t>:</w:t>
      </w:r>
      <w:r w:rsidRPr="006832CB">
        <w:t xml:space="preserve"> Междунар. отношения, 2001. - 416 с. - Указ. геогр. назв</w:t>
      </w:r>
      <w:r w:rsidRPr="006832CB">
        <w:t>а</w:t>
      </w:r>
      <w:r w:rsidRPr="006832CB">
        <w:t>ний: с. 392-398. -Указ. имен: с. 398-406.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Егер, О. Всемирная история</w:t>
      </w:r>
      <w:r>
        <w:t>:</w:t>
      </w:r>
      <w:r w:rsidRPr="006832CB">
        <w:t xml:space="preserve"> в 4-х т. Т.2. Средние века / О. Егер. - Изд., испр. и доп. - М.</w:t>
      </w:r>
      <w:r>
        <w:t>:</w:t>
      </w:r>
      <w:r w:rsidRPr="006832CB">
        <w:t xml:space="preserve"> Аст, 2000. - 696 с.</w:t>
      </w:r>
      <w:r>
        <w:t>:</w:t>
      </w:r>
      <w:r w:rsidRPr="006832CB">
        <w:t xml:space="preserve"> ил.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Звиревич, В. Т. Философия древнего мира и средних веков</w:t>
      </w:r>
      <w:r>
        <w:t>:</w:t>
      </w:r>
      <w:r w:rsidRPr="006832CB">
        <w:t xml:space="preserve"> учеб. пособие для вузов / В.Т. Звиревич. - М.</w:t>
      </w:r>
      <w:r>
        <w:t>:</w:t>
      </w:r>
      <w:r w:rsidRPr="006832CB">
        <w:t xml:space="preserve"> Акад. проект ; Екатеринбург</w:t>
      </w:r>
      <w:r>
        <w:t>:</w:t>
      </w:r>
      <w:r w:rsidRPr="006832CB">
        <w:t xml:space="preserve"> Деловая кн., 2002. - 344 с. - (Gaudeamus).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Иванов, В. Г. История этики средних веков</w:t>
      </w:r>
      <w:r>
        <w:t>:</w:t>
      </w:r>
      <w:r w:rsidRPr="006832CB">
        <w:t xml:space="preserve"> учеб. пособие для студентов вузов, об</w:t>
      </w:r>
      <w:r w:rsidRPr="006832CB">
        <w:t>у</w:t>
      </w:r>
      <w:r w:rsidRPr="006832CB">
        <w:t>чающихся по философ. специальности и философ. направлению / В.Г. Иванов. - СПб.</w:t>
      </w:r>
      <w:r>
        <w:t>:</w:t>
      </w:r>
      <w:r w:rsidRPr="006832CB">
        <w:t xml:space="preserve"> Лань, 2002. - 464 с. - (Мир культуры, истории и философии).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Изобразительное искусство Средневековья</w:t>
      </w:r>
      <w:r>
        <w:t>:</w:t>
      </w:r>
      <w:r w:rsidRPr="006832CB">
        <w:t xml:space="preserve"> учебное пособие / ЗабГПУ им. Н.Г. Че</w:t>
      </w:r>
      <w:r w:rsidRPr="006832CB">
        <w:t>р</w:t>
      </w:r>
      <w:r w:rsidRPr="006832CB">
        <w:t>нышевского ; сост. В. В. Баева. - Чита</w:t>
      </w:r>
      <w:r>
        <w:t>:</w:t>
      </w:r>
      <w:r w:rsidRPr="006832CB">
        <w:t xml:space="preserve"> [б. и.], 2005. - 55 с.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История западноевропейской литературы: Средние века и возрождение</w:t>
      </w:r>
      <w:r>
        <w:t>:</w:t>
      </w:r>
      <w:r w:rsidRPr="006832CB">
        <w:t xml:space="preserve"> учеб. для студентов филолог. специальностей вузов / М.П. Алексеев, В.М. Жирмунский, С.С. Мокул</w:t>
      </w:r>
      <w:r w:rsidRPr="006832CB">
        <w:t>ь</w:t>
      </w:r>
      <w:r w:rsidRPr="006832CB">
        <w:t>ский, А.А. Смиронов. - 5-е изд., испр. и доп. - М.</w:t>
      </w:r>
      <w:r>
        <w:t>:</w:t>
      </w:r>
      <w:r w:rsidRPr="006832CB">
        <w:t xml:space="preserve"> Академия, 1999. - 462 с.</w:t>
      </w:r>
      <w:r>
        <w:t>:</w:t>
      </w:r>
      <w:r w:rsidRPr="006832CB">
        <w:t xml:space="preserve"> ил.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История средних веков</w:t>
      </w:r>
      <w:r>
        <w:t>:</w:t>
      </w:r>
      <w:r w:rsidRPr="006832CB">
        <w:t xml:space="preserve"> в 2т.: Учеб. для студентов вузов обучающихся по направлению и специальности "История" / Под ред. С.П. Карпова. - М.</w:t>
      </w:r>
      <w:r>
        <w:t>:</w:t>
      </w:r>
      <w:r w:rsidRPr="006832CB">
        <w:t xml:space="preserve"> Изд-во МГУ: ИНФРА-М, 2001. - 432 с.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История средних веков</w:t>
      </w:r>
      <w:r>
        <w:t>:</w:t>
      </w:r>
      <w:r w:rsidRPr="006832CB">
        <w:t xml:space="preserve"> в 2ч.: Учеб. для студентов вузов по напр. и специальности "И</w:t>
      </w:r>
      <w:r w:rsidRPr="006832CB">
        <w:t>с</w:t>
      </w:r>
      <w:r w:rsidRPr="006832CB">
        <w:t>тория" / Под ред. С.П. Карпова. - М,</w:t>
      </w:r>
      <w:r>
        <w:t>:</w:t>
      </w:r>
      <w:r w:rsidRPr="006832CB">
        <w:t xml:space="preserve"> Изд-во МГУ: ИНФРА-М, 2000. - 640 с.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Кёнигсбергер, Г. Средневековая Европа. 400-1500 годы</w:t>
      </w:r>
      <w:r>
        <w:t xml:space="preserve"> </w:t>
      </w:r>
      <w:r w:rsidRPr="006832CB">
        <w:t>/ Г. Кёнигсбергер; Пер. с англ. А.А. Столярова. - М.</w:t>
      </w:r>
      <w:r>
        <w:t>:</w:t>
      </w:r>
      <w:r w:rsidRPr="006832CB">
        <w:t xml:space="preserve"> Весь Мир, 2001. - 384 с.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Ле Гофф, Ж. Другое средневековье. Время, труд и культура Запада</w:t>
      </w:r>
      <w:r>
        <w:t>:</w:t>
      </w:r>
      <w:r w:rsidRPr="006832CB">
        <w:t xml:space="preserve"> пер. с фр. / Ж. Ле Гофф. - Екатеринбург</w:t>
      </w:r>
      <w:r>
        <w:t>:</w:t>
      </w:r>
      <w:r w:rsidRPr="006832CB">
        <w:t xml:space="preserve"> Изд-во Урал. ин-та, 2000. - 328 с.</w:t>
      </w:r>
      <w:r>
        <w:t xml:space="preserve">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Мифы и легенды мира . Т.2. Средневековая Европа / Сост. Н. Будур,</w:t>
      </w:r>
      <w:r>
        <w:t xml:space="preserve"> </w:t>
      </w:r>
      <w:r w:rsidRPr="006832CB">
        <w:t>И. Панкеев. - М.</w:t>
      </w:r>
      <w:r>
        <w:t>:</w:t>
      </w:r>
      <w:r w:rsidRPr="006832CB">
        <w:t xml:space="preserve"> ОЛМА-ПРЕСС, 2000. - 816 с.</w:t>
      </w:r>
      <w:r>
        <w:t>:</w:t>
      </w:r>
      <w:r w:rsidRPr="006832CB">
        <w:t xml:space="preserve"> ил. </w:t>
      </w:r>
    </w:p>
    <w:p w:rsidR="00546918" w:rsidRPr="006832CB" w:rsidRDefault="00546918" w:rsidP="00546918">
      <w:pPr>
        <w:pStyle w:val="ab"/>
        <w:widowControl w:val="0"/>
        <w:numPr>
          <w:ilvl w:val="0"/>
          <w:numId w:val="5"/>
        </w:numPr>
        <w:tabs>
          <w:tab w:val="left" w:pos="34"/>
          <w:tab w:val="left" w:pos="317"/>
          <w:tab w:val="left" w:pos="45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2CB">
        <w:rPr>
          <w:rFonts w:ascii="Times New Roman" w:hAnsi="Times New Roman"/>
          <w:sz w:val="24"/>
          <w:szCs w:val="24"/>
        </w:rPr>
        <w:t>Порьяз, А. Мировая культура: Средневековье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2CB">
        <w:rPr>
          <w:rFonts w:ascii="Times New Roman" w:hAnsi="Times New Roman"/>
          <w:sz w:val="24"/>
          <w:szCs w:val="24"/>
        </w:rPr>
        <w:t>/ А. Порьяз. - М.</w:t>
      </w:r>
      <w:r>
        <w:rPr>
          <w:rFonts w:ascii="Times New Roman" w:hAnsi="Times New Roman"/>
          <w:sz w:val="24"/>
          <w:szCs w:val="24"/>
        </w:rPr>
        <w:t>:</w:t>
      </w:r>
      <w:r w:rsidRPr="006832CB">
        <w:rPr>
          <w:rFonts w:ascii="Times New Roman" w:hAnsi="Times New Roman"/>
          <w:sz w:val="24"/>
          <w:szCs w:val="24"/>
        </w:rPr>
        <w:t xml:space="preserve"> Олма-Пресс, 2001. - 479 с.</w:t>
      </w:r>
      <w:r>
        <w:rPr>
          <w:rFonts w:ascii="Times New Roman" w:hAnsi="Times New Roman"/>
          <w:sz w:val="24"/>
          <w:szCs w:val="24"/>
        </w:rPr>
        <w:t>:</w:t>
      </w:r>
      <w:r w:rsidRPr="006832CB">
        <w:rPr>
          <w:rFonts w:ascii="Times New Roman" w:hAnsi="Times New Roman"/>
          <w:sz w:val="24"/>
          <w:szCs w:val="24"/>
        </w:rPr>
        <w:t xml:space="preserve"> ил. - (Мировая культура).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>
        <w:t xml:space="preserve">Соловьёв, Н. К. </w:t>
      </w:r>
      <w:r w:rsidRPr="006832CB">
        <w:t>Очерки по истории интерьера. Древний мир. Средние века</w:t>
      </w:r>
      <w:r>
        <w:t xml:space="preserve"> </w:t>
      </w:r>
      <w:r w:rsidRPr="006832CB">
        <w:t>/ Н.К. С</w:t>
      </w:r>
      <w:r w:rsidRPr="006832CB">
        <w:t>о</w:t>
      </w:r>
      <w:r w:rsidRPr="006832CB">
        <w:t>ловьёв. - М.</w:t>
      </w:r>
      <w:r>
        <w:t>:</w:t>
      </w:r>
      <w:r w:rsidRPr="006832CB">
        <w:t xml:space="preserve"> Сварог и К, 2001. - 336 с. </w:t>
      </w:r>
    </w:p>
    <w:p w:rsidR="00546918" w:rsidRPr="006832CB" w:rsidRDefault="00546918" w:rsidP="00546918">
      <w:pPr>
        <w:numPr>
          <w:ilvl w:val="0"/>
          <w:numId w:val="5"/>
        </w:numPr>
        <w:tabs>
          <w:tab w:val="left" w:pos="317"/>
          <w:tab w:val="left" w:pos="459"/>
        </w:tabs>
        <w:ind w:left="0" w:firstLine="0"/>
        <w:contextualSpacing/>
        <w:jc w:val="both"/>
      </w:pPr>
      <w:r w:rsidRPr="006832CB">
        <w:t>Философия природы в античности и в средние века</w:t>
      </w:r>
      <w:r>
        <w:t xml:space="preserve"> </w:t>
      </w:r>
      <w:r w:rsidRPr="006832CB">
        <w:t>/ Ред. П.П. Гайденко,</w:t>
      </w:r>
      <w:r>
        <w:t xml:space="preserve"> </w:t>
      </w:r>
      <w:r w:rsidRPr="006832CB">
        <w:t>В.В. Петров. - М.</w:t>
      </w:r>
      <w:r>
        <w:t>:</w:t>
      </w:r>
      <w:r w:rsidRPr="006832CB">
        <w:t xml:space="preserve"> Прогресс-Традиция, 2000. - 608 с. </w:t>
      </w:r>
    </w:p>
    <w:p w:rsidR="00546918" w:rsidRPr="00E30F41" w:rsidRDefault="00546918" w:rsidP="00546918">
      <w:pPr>
        <w:pStyle w:val="a3"/>
        <w:rPr>
          <w:bCs/>
          <w:i/>
          <w:iCs/>
          <w:szCs w:val="28"/>
          <w:u w:val="single"/>
        </w:rPr>
      </w:pPr>
    </w:p>
    <w:p w:rsidR="00546918" w:rsidRPr="00686791" w:rsidRDefault="00686791" w:rsidP="00546918">
      <w:pPr>
        <w:tabs>
          <w:tab w:val="left" w:pos="426"/>
          <w:tab w:val="left" w:pos="10915"/>
        </w:tabs>
        <w:jc w:val="center"/>
        <w:rPr>
          <w:i/>
        </w:rPr>
      </w:pPr>
      <w:r w:rsidRPr="00686791">
        <w:rPr>
          <w:i/>
        </w:rPr>
        <w:t>Базы данных, информационно-справочные и поисковые системы</w:t>
      </w:r>
      <w:r w:rsidR="00546918" w:rsidRPr="00686791">
        <w:rPr>
          <w:i/>
        </w:rPr>
        <w:t>:</w:t>
      </w:r>
    </w:p>
    <w:p w:rsidR="00546918" w:rsidRPr="00C14AB2" w:rsidRDefault="00546918" w:rsidP="0054691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C14AB2">
        <w:t xml:space="preserve">Федеральный центр информационно-образовательных ресурсов. </w:t>
      </w:r>
      <w:hyperlink r:id="rId8" w:history="1">
        <w:r w:rsidRPr="00C14AB2">
          <w:rPr>
            <w:lang w:val="en-US" w:eastAsia="en-US"/>
          </w:rPr>
          <w:t>http</w:t>
        </w:r>
        <w:r w:rsidRPr="00C14AB2">
          <w:rPr>
            <w:lang w:eastAsia="en-US"/>
          </w:rPr>
          <w:t>://</w:t>
        </w:r>
        <w:r w:rsidRPr="00C14AB2">
          <w:rPr>
            <w:lang w:val="en-US" w:eastAsia="en-US"/>
          </w:rPr>
          <w:t>fcior</w:t>
        </w:r>
        <w:r w:rsidRPr="00C14AB2">
          <w:rPr>
            <w:lang w:eastAsia="en-US"/>
          </w:rPr>
          <w:t>.</w:t>
        </w:r>
        <w:r w:rsidRPr="00C14AB2">
          <w:rPr>
            <w:lang w:val="en-US" w:eastAsia="en-US"/>
          </w:rPr>
          <w:t>edu</w:t>
        </w:r>
        <w:r w:rsidRPr="00C14AB2">
          <w:rPr>
            <w:lang w:eastAsia="en-US"/>
          </w:rPr>
          <w:t>.</w:t>
        </w:r>
        <w:r w:rsidRPr="00C14AB2">
          <w:rPr>
            <w:lang w:val="en-US" w:eastAsia="en-US"/>
          </w:rPr>
          <w:t>ru</w:t>
        </w:r>
        <w:r w:rsidRPr="00C14AB2">
          <w:rPr>
            <w:lang w:eastAsia="en-US"/>
          </w:rPr>
          <w:t xml:space="preserve"> </w:t>
        </w:r>
      </w:hyperlink>
      <w:hyperlink r:id="rId9" w:history="1">
        <w:r w:rsidRPr="00C14AB2">
          <w:rPr>
            <w:lang w:val="en-US" w:eastAsia="en-US"/>
          </w:rPr>
          <w:t>http</w:t>
        </w:r>
        <w:r w:rsidRPr="00C14AB2">
          <w:rPr>
            <w:lang w:eastAsia="en-US"/>
          </w:rPr>
          <w:t>://</w:t>
        </w:r>
        <w:r w:rsidRPr="00C14AB2">
          <w:rPr>
            <w:lang w:val="en-US" w:eastAsia="en-US"/>
          </w:rPr>
          <w:t>eor</w:t>
        </w:r>
        <w:r w:rsidRPr="00C14AB2">
          <w:rPr>
            <w:lang w:eastAsia="en-US"/>
          </w:rPr>
          <w:t>.</w:t>
        </w:r>
        <w:r w:rsidRPr="00C14AB2">
          <w:rPr>
            <w:lang w:val="en-US" w:eastAsia="en-US"/>
          </w:rPr>
          <w:t>edu</w:t>
        </w:r>
        <w:r w:rsidRPr="00C14AB2">
          <w:rPr>
            <w:lang w:eastAsia="en-US"/>
          </w:rPr>
          <w:t>.</w:t>
        </w:r>
        <w:r w:rsidRPr="00C14AB2">
          <w:rPr>
            <w:lang w:val="en-US" w:eastAsia="en-US"/>
          </w:rPr>
          <w:t>ru</w:t>
        </w:r>
      </w:hyperlink>
    </w:p>
    <w:p w:rsidR="00546918" w:rsidRPr="00C14AB2" w:rsidRDefault="00546918" w:rsidP="0054691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C14AB2">
        <w:rPr>
          <w:lang w:eastAsia="en-US"/>
        </w:rPr>
        <w:t>Коллекция «Исторические документы» Российского общеобразовател</w:t>
      </w:r>
      <w:r w:rsidRPr="00C14AB2">
        <w:rPr>
          <w:lang w:eastAsia="en-US"/>
        </w:rPr>
        <w:t>ь</w:t>
      </w:r>
      <w:r w:rsidRPr="00C14AB2">
        <w:rPr>
          <w:lang w:eastAsia="en-US"/>
        </w:rPr>
        <w:t xml:space="preserve">ного портала. </w:t>
      </w:r>
      <w:hyperlink r:id="rId10" w:history="1">
        <w:r w:rsidRPr="00C14AB2">
          <w:rPr>
            <w:lang w:val="en-US" w:eastAsia="en-US"/>
          </w:rPr>
          <w:t>http</w:t>
        </w:r>
        <w:r w:rsidRPr="00C14AB2">
          <w:rPr>
            <w:lang w:eastAsia="en-US"/>
          </w:rPr>
          <w:t>://</w:t>
        </w:r>
        <w:r w:rsidRPr="00C14AB2">
          <w:rPr>
            <w:lang w:val="en-US" w:eastAsia="en-US"/>
          </w:rPr>
          <w:t>history</w:t>
        </w:r>
        <w:r w:rsidRPr="00C14AB2">
          <w:rPr>
            <w:lang w:eastAsia="en-US"/>
          </w:rPr>
          <w:t>.</w:t>
        </w:r>
        <w:r w:rsidRPr="00C14AB2">
          <w:rPr>
            <w:lang w:val="en-US" w:eastAsia="en-US"/>
          </w:rPr>
          <w:t>standart</w:t>
        </w:r>
        <w:r w:rsidRPr="00C14AB2">
          <w:rPr>
            <w:lang w:eastAsia="en-US"/>
          </w:rPr>
          <w:t>.</w:t>
        </w:r>
        <w:r w:rsidRPr="00C14AB2">
          <w:rPr>
            <w:lang w:val="en-US" w:eastAsia="en-US"/>
          </w:rPr>
          <w:t>edu</w:t>
        </w:r>
        <w:r w:rsidRPr="00C14AB2">
          <w:rPr>
            <w:lang w:eastAsia="en-US"/>
          </w:rPr>
          <w:t>.</w:t>
        </w:r>
        <w:r w:rsidRPr="00C14AB2">
          <w:rPr>
            <w:lang w:val="en-US" w:eastAsia="en-US"/>
          </w:rPr>
          <w:t>ru</w:t>
        </w:r>
        <w:r w:rsidRPr="00C14AB2">
          <w:rPr>
            <w:lang w:eastAsia="en-US"/>
          </w:rPr>
          <w:t xml:space="preserve"> </w:t>
        </w:r>
      </w:hyperlink>
    </w:p>
    <w:p w:rsidR="00546918" w:rsidRPr="00C14AB2" w:rsidRDefault="00546918" w:rsidP="0054691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C14AB2">
        <w:rPr>
          <w:lang w:eastAsia="en-US"/>
        </w:rPr>
        <w:t>Инновационные технологии в гуманитарном образовании: материалы по преподав</w:t>
      </w:r>
      <w:r w:rsidRPr="00C14AB2">
        <w:rPr>
          <w:lang w:eastAsia="en-US"/>
        </w:rPr>
        <w:t>а</w:t>
      </w:r>
      <w:r w:rsidRPr="00C14AB2">
        <w:rPr>
          <w:lang w:eastAsia="en-US"/>
        </w:rPr>
        <w:t xml:space="preserve">нию истории. </w:t>
      </w:r>
      <w:r w:rsidRPr="00C14AB2">
        <w:rPr>
          <w:lang w:val="en-US" w:eastAsia="en-US"/>
        </w:rPr>
        <w:t>http</w:t>
      </w:r>
      <w:r w:rsidRPr="00C14AB2">
        <w:rPr>
          <w:lang w:eastAsia="en-US"/>
        </w:rPr>
        <w:t>: //</w:t>
      </w:r>
      <w:r w:rsidRPr="00C14AB2">
        <w:rPr>
          <w:lang w:val="en-US" w:eastAsia="en-US"/>
        </w:rPr>
        <w:t>hist</w:t>
      </w:r>
      <w:r w:rsidRPr="00C14AB2">
        <w:rPr>
          <w:lang w:eastAsia="en-US"/>
        </w:rPr>
        <w:t xml:space="preserve">, </w:t>
      </w:r>
      <w:r w:rsidRPr="00C14AB2">
        <w:rPr>
          <w:lang w:val="en-US" w:eastAsia="en-US"/>
        </w:rPr>
        <w:t>rusolymp</w:t>
      </w:r>
      <w:r w:rsidRPr="00C14AB2">
        <w:rPr>
          <w:lang w:eastAsia="en-US"/>
        </w:rPr>
        <w:t xml:space="preserve">. </w:t>
      </w:r>
      <w:r w:rsidRPr="00C14AB2">
        <w:rPr>
          <w:lang w:val="en-US" w:eastAsia="en-US"/>
        </w:rPr>
        <w:t>ru</w:t>
      </w:r>
      <w:r w:rsidRPr="00C14AB2">
        <w:rPr>
          <w:lang w:eastAsia="en-US"/>
        </w:rPr>
        <w:t xml:space="preserve"> </w:t>
      </w:r>
    </w:p>
    <w:p w:rsidR="00546918" w:rsidRPr="00C14AB2" w:rsidRDefault="00546918" w:rsidP="0054691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C14AB2">
        <w:t xml:space="preserve">Странный научный мир. </w:t>
      </w:r>
      <w:hyperlink r:id="rId11" w:history="1">
        <w:r w:rsidRPr="00C14AB2">
          <w:rPr>
            <w:rStyle w:val="ac"/>
          </w:rPr>
          <w:t>http://scientist.nm.ru/midindex.html</w:t>
        </w:r>
      </w:hyperlink>
      <w:r w:rsidRPr="00C14AB2">
        <w:t>.</w:t>
      </w:r>
    </w:p>
    <w:p w:rsidR="00546918" w:rsidRPr="00C14AB2" w:rsidRDefault="00546918" w:rsidP="0054691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en-US"/>
        </w:rPr>
      </w:pPr>
      <w:r w:rsidRPr="00C14AB2">
        <w:t>Замки</w:t>
      </w:r>
      <w:r w:rsidRPr="00C14AB2">
        <w:rPr>
          <w:lang w:val="en-US"/>
        </w:rPr>
        <w:t xml:space="preserve"> </w:t>
      </w:r>
      <w:r w:rsidRPr="00C14AB2">
        <w:t>Британии</w:t>
      </w:r>
      <w:r w:rsidRPr="00C14AB2">
        <w:rPr>
          <w:lang w:val="en-US"/>
        </w:rPr>
        <w:t xml:space="preserve">. Castles of </w:t>
      </w:r>
      <w:smartTag w:uri="urn:schemas-microsoft-com:office:smarttags" w:element="place">
        <w:smartTag w:uri="urn:schemas-microsoft-com:office:smarttags" w:element="country-region">
          <w:r w:rsidRPr="00C14AB2">
            <w:rPr>
              <w:lang w:val="en-US"/>
            </w:rPr>
            <w:t>Britain</w:t>
          </w:r>
        </w:smartTag>
      </w:smartTag>
      <w:r w:rsidRPr="00C14AB2">
        <w:rPr>
          <w:lang w:val="en-US"/>
        </w:rPr>
        <w:t xml:space="preserve"> </w:t>
      </w:r>
      <w:hyperlink r:id="rId12" w:history="1">
        <w:r w:rsidRPr="00C14AB2">
          <w:rPr>
            <w:rStyle w:val="ac"/>
            <w:lang w:val="en-US"/>
          </w:rPr>
          <w:t>http://www.castles-of-britain.com</w:t>
        </w:r>
      </w:hyperlink>
    </w:p>
    <w:p w:rsidR="00546918" w:rsidRDefault="00546918" w:rsidP="00A1148C">
      <w:pPr>
        <w:contextualSpacing/>
        <w:jc w:val="center"/>
        <w:rPr>
          <w:b/>
          <w:sz w:val="28"/>
          <w:szCs w:val="28"/>
        </w:rPr>
      </w:pPr>
    </w:p>
    <w:p w:rsidR="00546918" w:rsidRDefault="00546918" w:rsidP="00A1148C">
      <w:pPr>
        <w:contextualSpacing/>
        <w:jc w:val="center"/>
        <w:rPr>
          <w:b/>
          <w:sz w:val="28"/>
          <w:szCs w:val="28"/>
        </w:rPr>
      </w:pPr>
    </w:p>
    <w:p w:rsidR="00686791" w:rsidRPr="00686791" w:rsidRDefault="00686791" w:rsidP="00686791">
      <w:pPr>
        <w:ind w:firstLine="426"/>
        <w:contextualSpacing/>
        <w:jc w:val="both"/>
      </w:pPr>
      <w:r w:rsidRPr="00686791">
        <w:t xml:space="preserve">Ведущий преподаватель                               </w:t>
      </w:r>
      <w:r>
        <w:t xml:space="preserve">                   </w:t>
      </w:r>
      <w:r w:rsidRPr="00686791">
        <w:t xml:space="preserve">             Е.В. Ковычев</w:t>
      </w:r>
    </w:p>
    <w:p w:rsidR="00686791" w:rsidRPr="00686791" w:rsidRDefault="00686791" w:rsidP="00686791">
      <w:pPr>
        <w:ind w:firstLine="426"/>
        <w:contextualSpacing/>
        <w:jc w:val="both"/>
      </w:pPr>
    </w:p>
    <w:p w:rsidR="00686791" w:rsidRPr="00686791" w:rsidRDefault="00686791" w:rsidP="00686791">
      <w:pPr>
        <w:ind w:firstLine="426"/>
        <w:contextualSpacing/>
        <w:jc w:val="both"/>
      </w:pPr>
    </w:p>
    <w:p w:rsidR="00686791" w:rsidRPr="00686791" w:rsidRDefault="00686791" w:rsidP="00686791">
      <w:pPr>
        <w:ind w:firstLine="426"/>
        <w:contextualSpacing/>
        <w:jc w:val="both"/>
        <w:rPr>
          <w:b/>
        </w:rPr>
      </w:pPr>
      <w:r w:rsidRPr="00686791">
        <w:t xml:space="preserve">Заведующий кафедрой                           </w:t>
      </w:r>
      <w:r>
        <w:t xml:space="preserve">                   </w:t>
      </w:r>
      <w:r w:rsidRPr="00686791">
        <w:t xml:space="preserve">                    О.А. Яремчук</w:t>
      </w:r>
    </w:p>
    <w:sectPr w:rsidR="00686791" w:rsidRPr="00686791" w:rsidSect="00801D99">
      <w:footerReference w:type="even" r:id="rId13"/>
      <w:footerReference w:type="defaul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D7" w:rsidRDefault="00DD6ED7">
      <w:r>
        <w:separator/>
      </w:r>
    </w:p>
  </w:endnote>
  <w:endnote w:type="continuationSeparator" w:id="1">
    <w:p w:rsidR="00DD6ED7" w:rsidRDefault="00DD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51" w:rsidRDefault="00BC6D5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D51" w:rsidRDefault="00BC6D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51" w:rsidRDefault="00BC6D5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04B2">
      <w:rPr>
        <w:rStyle w:val="a9"/>
        <w:noProof/>
      </w:rPr>
      <w:t>14</w:t>
    </w:r>
    <w:r>
      <w:rPr>
        <w:rStyle w:val="a9"/>
      </w:rPr>
      <w:fldChar w:fldCharType="end"/>
    </w:r>
  </w:p>
  <w:p w:rsidR="00BC6D51" w:rsidRDefault="00BC6D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D7" w:rsidRDefault="00DD6ED7">
      <w:r>
        <w:separator/>
      </w:r>
    </w:p>
  </w:footnote>
  <w:footnote w:type="continuationSeparator" w:id="1">
    <w:p w:rsidR="00DD6ED7" w:rsidRDefault="00DD6ED7">
      <w:r>
        <w:continuationSeparator/>
      </w:r>
    </w:p>
  </w:footnote>
  <w:footnote w:id="2">
    <w:p w:rsidR="00801D99" w:rsidRDefault="00801D99" w:rsidP="00801D99">
      <w:pPr>
        <w:pStyle w:val="af6"/>
        <w:jc w:val="both"/>
      </w:pPr>
      <w:r>
        <w:rPr>
          <w:rStyle w:val="af8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801D99" w:rsidRDefault="00801D99" w:rsidP="00801D99">
      <w:pPr>
        <w:pStyle w:val="af6"/>
      </w:pPr>
      <w:r>
        <w:rPr>
          <w:rStyle w:val="af8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801D99" w:rsidRDefault="00801D99" w:rsidP="00801D99">
      <w:pPr>
        <w:pStyle w:val="af6"/>
      </w:pPr>
      <w:r>
        <w:rPr>
          <w:rStyle w:val="af8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738"/>
    <w:multiLevelType w:val="hybridMultilevel"/>
    <w:tmpl w:val="F8CC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A5F7F"/>
    <w:multiLevelType w:val="hybridMultilevel"/>
    <w:tmpl w:val="C2B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4436D"/>
    <w:multiLevelType w:val="hybridMultilevel"/>
    <w:tmpl w:val="BC96417E"/>
    <w:lvl w:ilvl="0" w:tplc="0EF4E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6625E"/>
    <w:multiLevelType w:val="hybridMultilevel"/>
    <w:tmpl w:val="142C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A536B"/>
    <w:multiLevelType w:val="hybridMultilevel"/>
    <w:tmpl w:val="F3E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094B5E"/>
    <w:multiLevelType w:val="hybridMultilevel"/>
    <w:tmpl w:val="234A350E"/>
    <w:lvl w:ilvl="0" w:tplc="5F56E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4E752A"/>
    <w:multiLevelType w:val="hybridMultilevel"/>
    <w:tmpl w:val="234A350E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D22F7"/>
    <w:multiLevelType w:val="hybridMultilevel"/>
    <w:tmpl w:val="4EE4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97305C"/>
    <w:multiLevelType w:val="hybridMultilevel"/>
    <w:tmpl w:val="A978121E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F8644D"/>
    <w:multiLevelType w:val="hybridMultilevel"/>
    <w:tmpl w:val="9EBE8D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564FFA"/>
    <w:multiLevelType w:val="hybridMultilevel"/>
    <w:tmpl w:val="BCC4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CA10ED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F387ECA"/>
    <w:multiLevelType w:val="hybridMultilevel"/>
    <w:tmpl w:val="CE1E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1C06"/>
    <w:multiLevelType w:val="hybridMultilevel"/>
    <w:tmpl w:val="FE56D5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261596"/>
    <w:multiLevelType w:val="hybridMultilevel"/>
    <w:tmpl w:val="9B268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F481F"/>
    <w:multiLevelType w:val="multilevel"/>
    <w:tmpl w:val="F73A0C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6">
    <w:nsid w:val="45853950"/>
    <w:multiLevelType w:val="hybridMultilevel"/>
    <w:tmpl w:val="CD4C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F6550A"/>
    <w:multiLevelType w:val="singleLevel"/>
    <w:tmpl w:val="544A3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E444082"/>
    <w:multiLevelType w:val="hybridMultilevel"/>
    <w:tmpl w:val="38FA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53070F"/>
    <w:multiLevelType w:val="hybridMultilevel"/>
    <w:tmpl w:val="0F38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D816CE"/>
    <w:multiLevelType w:val="hybridMultilevel"/>
    <w:tmpl w:val="23B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252630"/>
    <w:multiLevelType w:val="hybridMultilevel"/>
    <w:tmpl w:val="8088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5A1A17"/>
    <w:multiLevelType w:val="hybridMultilevel"/>
    <w:tmpl w:val="A978121E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A57996"/>
    <w:multiLevelType w:val="hybridMultilevel"/>
    <w:tmpl w:val="625A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2790A"/>
    <w:multiLevelType w:val="hybridMultilevel"/>
    <w:tmpl w:val="892A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6"/>
  </w:num>
  <w:num w:numId="9">
    <w:abstractNumId w:val="20"/>
  </w:num>
  <w:num w:numId="10">
    <w:abstractNumId w:val="19"/>
  </w:num>
  <w:num w:numId="11">
    <w:abstractNumId w:val="10"/>
  </w:num>
  <w:num w:numId="12">
    <w:abstractNumId w:val="7"/>
  </w:num>
  <w:num w:numId="13">
    <w:abstractNumId w:val="4"/>
  </w:num>
  <w:num w:numId="14">
    <w:abstractNumId w:val="24"/>
  </w:num>
  <w:num w:numId="15">
    <w:abstractNumId w:val="17"/>
  </w:num>
  <w:num w:numId="16">
    <w:abstractNumId w:val="11"/>
  </w:num>
  <w:num w:numId="17">
    <w:abstractNumId w:val="22"/>
  </w:num>
  <w:num w:numId="18">
    <w:abstractNumId w:val="14"/>
  </w:num>
  <w:num w:numId="19">
    <w:abstractNumId w:val="3"/>
  </w:num>
  <w:num w:numId="20">
    <w:abstractNumId w:val="15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05F00"/>
    <w:rsid w:val="00015B89"/>
    <w:rsid w:val="000703DE"/>
    <w:rsid w:val="0008028E"/>
    <w:rsid w:val="00096D99"/>
    <w:rsid w:val="000D7E38"/>
    <w:rsid w:val="00185C9F"/>
    <w:rsid w:val="00192341"/>
    <w:rsid w:val="001A60B2"/>
    <w:rsid w:val="001C1DAD"/>
    <w:rsid w:val="001E06F5"/>
    <w:rsid w:val="001F06E1"/>
    <w:rsid w:val="002005E2"/>
    <w:rsid w:val="00213466"/>
    <w:rsid w:val="00223D8F"/>
    <w:rsid w:val="002431AB"/>
    <w:rsid w:val="0024624D"/>
    <w:rsid w:val="0027626F"/>
    <w:rsid w:val="00297AA2"/>
    <w:rsid w:val="002B04B3"/>
    <w:rsid w:val="002C2D22"/>
    <w:rsid w:val="002C7175"/>
    <w:rsid w:val="002D6493"/>
    <w:rsid w:val="002E165F"/>
    <w:rsid w:val="002E437A"/>
    <w:rsid w:val="002F6EA3"/>
    <w:rsid w:val="002F7B0D"/>
    <w:rsid w:val="003040B7"/>
    <w:rsid w:val="00314B2F"/>
    <w:rsid w:val="00324521"/>
    <w:rsid w:val="00327FE9"/>
    <w:rsid w:val="00335938"/>
    <w:rsid w:val="00345CA5"/>
    <w:rsid w:val="00355D3C"/>
    <w:rsid w:val="00366401"/>
    <w:rsid w:val="00375433"/>
    <w:rsid w:val="00384F9E"/>
    <w:rsid w:val="003B44F1"/>
    <w:rsid w:val="003C4911"/>
    <w:rsid w:val="003C6838"/>
    <w:rsid w:val="003E04B2"/>
    <w:rsid w:val="003F47C1"/>
    <w:rsid w:val="00403580"/>
    <w:rsid w:val="004067B9"/>
    <w:rsid w:val="004261F4"/>
    <w:rsid w:val="00440117"/>
    <w:rsid w:val="004775BA"/>
    <w:rsid w:val="00494FEB"/>
    <w:rsid w:val="004A2E85"/>
    <w:rsid w:val="004B5737"/>
    <w:rsid w:val="004C7318"/>
    <w:rsid w:val="004E5737"/>
    <w:rsid w:val="004E76B5"/>
    <w:rsid w:val="00546918"/>
    <w:rsid w:val="00554347"/>
    <w:rsid w:val="00554AF8"/>
    <w:rsid w:val="0059138C"/>
    <w:rsid w:val="005A6DD5"/>
    <w:rsid w:val="005C1F87"/>
    <w:rsid w:val="005D357B"/>
    <w:rsid w:val="005F7AF5"/>
    <w:rsid w:val="00646E84"/>
    <w:rsid w:val="00686791"/>
    <w:rsid w:val="006B3301"/>
    <w:rsid w:val="006B5C9A"/>
    <w:rsid w:val="006E59DC"/>
    <w:rsid w:val="006F68BF"/>
    <w:rsid w:val="00706F2C"/>
    <w:rsid w:val="007260AD"/>
    <w:rsid w:val="00726C2F"/>
    <w:rsid w:val="00796AF7"/>
    <w:rsid w:val="00801D99"/>
    <w:rsid w:val="00803A7D"/>
    <w:rsid w:val="00816A02"/>
    <w:rsid w:val="008366E3"/>
    <w:rsid w:val="00846872"/>
    <w:rsid w:val="00871D2C"/>
    <w:rsid w:val="008D764F"/>
    <w:rsid w:val="009129AE"/>
    <w:rsid w:val="00976A65"/>
    <w:rsid w:val="009917D0"/>
    <w:rsid w:val="009D240E"/>
    <w:rsid w:val="009D7559"/>
    <w:rsid w:val="009D7C2F"/>
    <w:rsid w:val="009E169B"/>
    <w:rsid w:val="00A10663"/>
    <w:rsid w:val="00A1148C"/>
    <w:rsid w:val="00A12741"/>
    <w:rsid w:val="00A316A8"/>
    <w:rsid w:val="00AA11A8"/>
    <w:rsid w:val="00AA37B0"/>
    <w:rsid w:val="00AA6955"/>
    <w:rsid w:val="00AB52D5"/>
    <w:rsid w:val="00AE6EE4"/>
    <w:rsid w:val="00AF3228"/>
    <w:rsid w:val="00AF6485"/>
    <w:rsid w:val="00B05E71"/>
    <w:rsid w:val="00B101C6"/>
    <w:rsid w:val="00B129A6"/>
    <w:rsid w:val="00B21070"/>
    <w:rsid w:val="00B2184D"/>
    <w:rsid w:val="00B37234"/>
    <w:rsid w:val="00B415AC"/>
    <w:rsid w:val="00B4713A"/>
    <w:rsid w:val="00B505F7"/>
    <w:rsid w:val="00B542D7"/>
    <w:rsid w:val="00B7689C"/>
    <w:rsid w:val="00BC18A6"/>
    <w:rsid w:val="00BC6D51"/>
    <w:rsid w:val="00BD75E1"/>
    <w:rsid w:val="00C14F58"/>
    <w:rsid w:val="00C30787"/>
    <w:rsid w:val="00C52DEB"/>
    <w:rsid w:val="00C55DBD"/>
    <w:rsid w:val="00C55F0C"/>
    <w:rsid w:val="00C96A1F"/>
    <w:rsid w:val="00CD2DFC"/>
    <w:rsid w:val="00D10290"/>
    <w:rsid w:val="00D14627"/>
    <w:rsid w:val="00D16834"/>
    <w:rsid w:val="00D73BEC"/>
    <w:rsid w:val="00DA533E"/>
    <w:rsid w:val="00DB3F1D"/>
    <w:rsid w:val="00DD6E3B"/>
    <w:rsid w:val="00DD6ED7"/>
    <w:rsid w:val="00DE1292"/>
    <w:rsid w:val="00EC1E48"/>
    <w:rsid w:val="00EC4D29"/>
    <w:rsid w:val="00EC6E38"/>
    <w:rsid w:val="00EF3374"/>
    <w:rsid w:val="00F744AE"/>
    <w:rsid w:val="00F85AA0"/>
    <w:rsid w:val="00F97BB7"/>
    <w:rsid w:val="00FA0EDF"/>
    <w:rsid w:val="00FA4D6C"/>
    <w:rsid w:val="00FB5121"/>
    <w:rsid w:val="00FC0C00"/>
    <w:rsid w:val="00FD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C6D51"/>
    <w:pPr>
      <w:keepNext/>
      <w:numPr>
        <w:numId w:val="1"/>
      </w:numPr>
      <w:spacing w:before="240" w:after="60" w:line="360" w:lineRule="auto"/>
      <w:contextualSpacing/>
      <w:jc w:val="both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F7A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06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C6D51"/>
    <w:pPr>
      <w:keepNext/>
      <w:numPr>
        <w:numId w:val="1"/>
      </w:numPr>
      <w:spacing w:line="360" w:lineRule="auto"/>
      <w:contextualSpacing/>
      <w:jc w:val="center"/>
      <w:outlineLvl w:val="5"/>
    </w:pPr>
    <w:rPr>
      <w:noProof/>
      <w:sz w:val="32"/>
      <w:szCs w:val="28"/>
    </w:rPr>
  </w:style>
  <w:style w:type="paragraph" w:styleId="7">
    <w:name w:val="heading 7"/>
    <w:basedOn w:val="a"/>
    <w:next w:val="a"/>
    <w:link w:val="70"/>
    <w:uiPriority w:val="9"/>
    <w:qFormat/>
    <w:rsid w:val="00BC6D51"/>
    <w:pPr>
      <w:keepNext/>
      <w:numPr>
        <w:numId w:val="1"/>
      </w:numPr>
      <w:spacing w:line="360" w:lineRule="auto"/>
      <w:ind w:firstLine="709"/>
      <w:contextualSpacing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rsid w:val="001A60B2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1A60B2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B542D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71D2C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871D2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871D2C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basedOn w:val="a0"/>
    <w:uiPriority w:val="99"/>
    <w:rsid w:val="00871D2C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71D2C"/>
    <w:rPr>
      <w:rFonts w:ascii="Calibri" w:hAnsi="Calibri" w:cs="Calibri"/>
      <w:sz w:val="22"/>
      <w:szCs w:val="22"/>
    </w:rPr>
  </w:style>
  <w:style w:type="character" w:customStyle="1" w:styleId="FontStyle29">
    <w:name w:val="Font Style29"/>
    <w:basedOn w:val="a0"/>
    <w:uiPriority w:val="99"/>
    <w:rsid w:val="00871D2C"/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27FE9"/>
    <w:pPr>
      <w:widowControl w:val="0"/>
      <w:autoSpaceDE w:val="0"/>
      <w:autoSpaceDN w:val="0"/>
      <w:adjustRightInd w:val="0"/>
      <w:spacing w:line="235" w:lineRule="exact"/>
      <w:ind w:hanging="566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327FE9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FD03EC"/>
    <w:pPr>
      <w:widowControl w:val="0"/>
      <w:autoSpaceDE w:val="0"/>
      <w:autoSpaceDN w:val="0"/>
      <w:adjustRightInd w:val="0"/>
      <w:spacing w:line="230" w:lineRule="exact"/>
      <w:ind w:hanging="389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5F7AF5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5F7A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7AF5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E06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2">
    <w:name w:val="Body Text 2"/>
    <w:basedOn w:val="a"/>
    <w:link w:val="23"/>
    <w:uiPriority w:val="99"/>
    <w:rsid w:val="001E06F5"/>
    <w:pPr>
      <w:numPr>
        <w:numId w:val="1"/>
      </w:numPr>
      <w:spacing w:after="120" w:line="480" w:lineRule="auto"/>
      <w:contextualSpacing/>
      <w:jc w:val="both"/>
    </w:pPr>
    <w:rPr>
      <w:noProof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1E06F5"/>
    <w:rPr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0E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FA0EDF"/>
    <w:pPr>
      <w:numPr>
        <w:numId w:val="1"/>
      </w:numPr>
      <w:tabs>
        <w:tab w:val="center" w:pos="4677"/>
        <w:tab w:val="right" w:pos="9355"/>
      </w:tabs>
      <w:spacing w:line="360" w:lineRule="auto"/>
      <w:contextualSpacing/>
      <w:jc w:val="both"/>
    </w:pPr>
    <w:rPr>
      <w:noProof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FA0EDF"/>
    <w:rPr>
      <w:noProof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A0ED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6D51"/>
    <w:rPr>
      <w:rFonts w:ascii="Arial" w:hAnsi="Arial" w:cs="Arial"/>
      <w:b/>
      <w:bCs/>
      <w:noProof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C6D51"/>
    <w:rPr>
      <w:noProof/>
      <w:sz w:val="32"/>
      <w:szCs w:val="28"/>
    </w:rPr>
  </w:style>
  <w:style w:type="character" w:customStyle="1" w:styleId="70">
    <w:name w:val="Заголовок 7 Знак"/>
    <w:basedOn w:val="a0"/>
    <w:link w:val="7"/>
    <w:uiPriority w:val="9"/>
    <w:rsid w:val="00BC6D51"/>
    <w:rPr>
      <w:b/>
      <w:bCs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BC6D51"/>
    <w:rPr>
      <w:rFonts w:ascii="Arial" w:hAnsi="Arial" w:cs="Arial"/>
      <w:b/>
      <w:bCs/>
      <w:i/>
      <w:iCs/>
      <w:sz w:val="28"/>
      <w:szCs w:val="28"/>
    </w:rPr>
  </w:style>
  <w:style w:type="paragraph" w:styleId="af2">
    <w:name w:val="Title"/>
    <w:basedOn w:val="a"/>
    <w:link w:val="af3"/>
    <w:uiPriority w:val="10"/>
    <w:qFormat/>
    <w:rsid w:val="00BC6D51"/>
    <w:pPr>
      <w:numPr>
        <w:numId w:val="1"/>
      </w:numPr>
      <w:spacing w:line="360" w:lineRule="auto"/>
      <w:contextualSpacing/>
      <w:jc w:val="center"/>
    </w:pPr>
    <w:rPr>
      <w:noProof/>
      <w:sz w:val="28"/>
      <w:szCs w:val="28"/>
    </w:rPr>
  </w:style>
  <w:style w:type="character" w:customStyle="1" w:styleId="af3">
    <w:name w:val="Название Знак"/>
    <w:basedOn w:val="a0"/>
    <w:link w:val="af2"/>
    <w:uiPriority w:val="10"/>
    <w:rsid w:val="00BC6D51"/>
    <w:rPr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C6D51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6D51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BC6D51"/>
    <w:pPr>
      <w:numPr>
        <w:numId w:val="1"/>
      </w:numPr>
      <w:spacing w:after="120" w:line="480" w:lineRule="auto"/>
      <w:ind w:left="283"/>
      <w:contextualSpacing/>
      <w:jc w:val="both"/>
    </w:pPr>
    <w:rPr>
      <w:noProof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C6D51"/>
    <w:rPr>
      <w:noProof/>
      <w:sz w:val="28"/>
      <w:szCs w:val="28"/>
    </w:rPr>
  </w:style>
  <w:style w:type="paragraph" w:customStyle="1" w:styleId="FR1">
    <w:name w:val="FR1"/>
    <w:rsid w:val="00BC6D51"/>
    <w:pPr>
      <w:widowControl w:val="0"/>
    </w:pPr>
    <w:rPr>
      <w:rFonts w:ascii="Arial" w:hAnsi="Arial" w:cs="Arial"/>
      <w:sz w:val="18"/>
      <w:szCs w:val="18"/>
    </w:rPr>
  </w:style>
  <w:style w:type="paragraph" w:styleId="33">
    <w:name w:val="Body Text Indent 3"/>
    <w:basedOn w:val="a"/>
    <w:link w:val="34"/>
    <w:uiPriority w:val="99"/>
    <w:rsid w:val="00BC6D51"/>
    <w:pPr>
      <w:numPr>
        <w:numId w:val="1"/>
      </w:numPr>
      <w:spacing w:line="360" w:lineRule="auto"/>
      <w:ind w:firstLine="709"/>
      <w:contextualSpacing/>
      <w:jc w:val="both"/>
    </w:pPr>
    <w:rPr>
      <w:noProof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C6D51"/>
    <w:rPr>
      <w:noProof/>
      <w:sz w:val="28"/>
      <w:szCs w:val="28"/>
    </w:rPr>
  </w:style>
  <w:style w:type="character" w:styleId="af4">
    <w:name w:val="Strong"/>
    <w:basedOn w:val="a0"/>
    <w:uiPriority w:val="22"/>
    <w:qFormat/>
    <w:rsid w:val="00BC6D51"/>
    <w:rPr>
      <w:rFonts w:cs="Times New Roman"/>
      <w:b/>
      <w:bCs/>
    </w:rPr>
  </w:style>
  <w:style w:type="character" w:customStyle="1" w:styleId="forumtext">
    <w:name w:val="forum__text"/>
    <w:basedOn w:val="a0"/>
    <w:rsid w:val="00BC6D51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C6D51"/>
    <w:pPr>
      <w:numPr>
        <w:numId w:val="1"/>
      </w:numPr>
      <w:spacing w:line="360" w:lineRule="auto"/>
      <w:contextualSpacing/>
      <w:jc w:val="both"/>
    </w:pPr>
    <w:rPr>
      <w:rFonts w:ascii="Courier New" w:hAnsi="Courier New" w:cs="Courier New"/>
      <w:noProof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D51"/>
    <w:rPr>
      <w:rFonts w:ascii="Courier New" w:hAnsi="Courier New" w:cs="Courier New"/>
      <w:noProof/>
    </w:rPr>
  </w:style>
  <w:style w:type="paragraph" w:styleId="af5">
    <w:name w:val="No Spacing"/>
    <w:uiPriority w:val="1"/>
    <w:qFormat/>
    <w:rsid w:val="00BC6D51"/>
    <w:pPr>
      <w:numPr>
        <w:numId w:val="1"/>
      </w:numPr>
      <w:contextualSpacing/>
      <w:jc w:val="both"/>
    </w:pPr>
    <w:rPr>
      <w:noProof/>
      <w:sz w:val="28"/>
      <w:szCs w:val="28"/>
    </w:rPr>
  </w:style>
  <w:style w:type="paragraph" w:styleId="af6">
    <w:name w:val="footnote text"/>
    <w:basedOn w:val="a"/>
    <w:link w:val="af7"/>
    <w:rsid w:val="00801D9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801D99"/>
  </w:style>
  <w:style w:type="character" w:styleId="af8">
    <w:name w:val="footnote reference"/>
    <w:rsid w:val="00801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stles-of-britai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tist.nm.ru/mid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istory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2956-E17C-496F-B4B2-107490B4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3972</Words>
  <Characters>22644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ФЕДЕРАЛЬНОЕ АГЕНТСТВО ПО ОБРАЗОВАНИЮ</vt:lpstr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  </vt:lpstr>
      <vt:lpstr>(с полным сроком обучения) </vt:lpstr>
      <vt:lpstr>для направления подготовки 44.03.01 «Педагогическое образование», профиль «Истор</vt:lpstr>
      <vt:lpstr/>
    </vt:vector>
  </TitlesOfParts>
  <Company>43</Company>
  <LinksUpToDate>false</LinksUpToDate>
  <CharactersWithSpaces>26563</CharactersWithSpaces>
  <SharedDoc>false</SharedDoc>
  <HLinks>
    <vt:vector size="30" baseType="variant">
      <vt:variant>
        <vt:i4>6750305</vt:i4>
      </vt:variant>
      <vt:variant>
        <vt:i4>12</vt:i4>
      </vt:variant>
      <vt:variant>
        <vt:i4>0</vt:i4>
      </vt:variant>
      <vt:variant>
        <vt:i4>5</vt:i4>
      </vt:variant>
      <vt:variant>
        <vt:lpwstr>http://www.castles-of-britain.com/</vt:lpwstr>
      </vt:variant>
      <vt:variant>
        <vt:lpwstr/>
      </vt:variant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http://scientist.nm.ru/midindex.html</vt:lpwstr>
      </vt:variant>
      <vt:variant>
        <vt:lpwstr/>
      </vt:variant>
      <vt:variant>
        <vt:i4>3342373</vt:i4>
      </vt:variant>
      <vt:variant>
        <vt:i4>6</vt:i4>
      </vt:variant>
      <vt:variant>
        <vt:i4>0</vt:i4>
      </vt:variant>
      <vt:variant>
        <vt:i4>5</vt:i4>
      </vt:variant>
      <vt:variant>
        <vt:lpwstr>http://history.standart.edu.ru/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2022-09-27T03:30:00Z</dcterms:created>
  <dcterms:modified xsi:type="dcterms:W3CDTF">2022-09-27T03:30:00Z</dcterms:modified>
</cp:coreProperties>
</file>