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6260B7" w:rsidP="008E491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E491D" w:rsidRPr="00155169">
        <w:rPr>
          <w:sz w:val="28"/>
          <w:szCs w:val="28"/>
        </w:rPr>
        <w:t>О «ЗабГУ»)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6260B7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B02C85" w:rsidP="00A934AA">
      <w:pPr>
        <w:jc w:val="center"/>
        <w:rPr>
          <w:bCs/>
          <w:iCs/>
        </w:rPr>
      </w:pPr>
      <w:r>
        <w:rPr>
          <w:bCs/>
          <w:iCs/>
          <w:u w:val="single"/>
        </w:rPr>
        <w:t xml:space="preserve">АВТОМАТИЗАЦИЯ </w:t>
      </w:r>
      <w:r w:rsidR="005574CF">
        <w:rPr>
          <w:bCs/>
          <w:iCs/>
          <w:u w:val="single"/>
        </w:rPr>
        <w:t>ОБОГАТИТЕЛЬНЫХ ФАБРИК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77209E">
      <w:pPr>
        <w:jc w:val="center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77209E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316A8" w:rsidP="0077209E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77209E">
      <w:pPr>
        <w:jc w:val="center"/>
        <w:outlineLvl w:val="0"/>
        <w:rPr>
          <w:sz w:val="28"/>
          <w:szCs w:val="28"/>
        </w:rPr>
      </w:pPr>
    </w:p>
    <w:p w:rsidR="00A934AA" w:rsidRDefault="00A934AA" w:rsidP="0077209E">
      <w:pPr>
        <w:jc w:val="center"/>
        <w:outlineLvl w:val="0"/>
        <w:rPr>
          <w:sz w:val="28"/>
          <w:szCs w:val="28"/>
        </w:rPr>
      </w:pPr>
    </w:p>
    <w:p w:rsidR="00406392" w:rsidRPr="002F255A" w:rsidRDefault="00406392" w:rsidP="0077209E">
      <w:pPr>
        <w:spacing w:line="360" w:lineRule="auto"/>
        <w:jc w:val="center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Default="00DF28E9" w:rsidP="00DF28E9"/>
    <w:p w:rsidR="0077209E" w:rsidRDefault="0077209E" w:rsidP="00DF28E9"/>
    <w:p w:rsidR="002E4621" w:rsidRPr="00A934AA" w:rsidRDefault="002E4621" w:rsidP="002E4621">
      <w:pPr>
        <w:ind w:firstLine="567"/>
      </w:pPr>
    </w:p>
    <w:p w:rsidR="002E4621" w:rsidRPr="006947E8" w:rsidRDefault="002E4621" w:rsidP="002E4621">
      <w:pPr>
        <w:ind w:firstLine="567"/>
      </w:pPr>
      <w:r w:rsidRPr="006947E8">
        <w:t xml:space="preserve">Общая трудоемкость дисциплины составляет </w:t>
      </w:r>
      <w:r w:rsidR="005574CF">
        <w:rPr>
          <w:u w:val="single"/>
        </w:rPr>
        <w:t>5</w:t>
      </w:r>
      <w:r w:rsidR="006947E8">
        <w:t xml:space="preserve"> зачетных единиц</w:t>
      </w:r>
      <w:r w:rsidRPr="006947E8">
        <w:t xml:space="preserve">, </w:t>
      </w:r>
      <w:r w:rsidR="005574CF">
        <w:rPr>
          <w:u w:val="single"/>
        </w:rPr>
        <w:t>180</w:t>
      </w:r>
      <w:r w:rsidRPr="006947E8">
        <w:t xml:space="preserve"> часов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2E4621" w:rsidRPr="006947E8" w:rsidTr="000A3951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2E4621" w:rsidRPr="006947E8" w:rsidRDefault="002E4621" w:rsidP="000A3951"/>
          <w:p w:rsidR="002E4621" w:rsidRPr="006947E8" w:rsidRDefault="002E4621" w:rsidP="000A3951">
            <w:r w:rsidRPr="006947E8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Всего часов</w:t>
            </w:r>
          </w:p>
        </w:tc>
      </w:tr>
      <w:tr w:rsidR="002E4621" w:rsidRPr="006947E8" w:rsidTr="000A3951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2E4621" w:rsidRPr="006947E8" w:rsidRDefault="002E4621" w:rsidP="000A3951"/>
        </w:tc>
        <w:tc>
          <w:tcPr>
            <w:tcW w:w="3190" w:type="dxa"/>
            <w:shd w:val="clear" w:color="auto" w:fill="auto"/>
          </w:tcPr>
          <w:p w:rsidR="002E4621" w:rsidRPr="006947E8" w:rsidRDefault="005574CF" w:rsidP="000A3951">
            <w:pPr>
              <w:jc w:val="center"/>
            </w:pPr>
            <w:r>
              <w:t>10</w:t>
            </w:r>
            <w:r w:rsidR="002E4621" w:rsidRPr="006947E8">
              <w:t xml:space="preserve"> 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180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180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Аудиторные занятия, в т.ч.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14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14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8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8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-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-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>
              <w:t>Практические работы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6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130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130</w:t>
            </w:r>
          </w:p>
        </w:tc>
      </w:tr>
      <w:tr w:rsidR="005574CF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 w:rsidRPr="006947E8">
              <w:t>-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 w:rsidRPr="006947E8">
              <w:t>-</w:t>
            </w:r>
          </w:p>
        </w:tc>
      </w:tr>
      <w:tr w:rsidR="005574CF" w:rsidRPr="006F584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5574CF" w:rsidRPr="006947E8" w:rsidRDefault="005574CF" w:rsidP="000A3951">
            <w:r w:rsidRPr="006947E8">
              <w:t>Форма контроля</w:t>
            </w:r>
            <w:r w:rsidRPr="006947E8">
              <w:rPr>
                <w:lang w:val="en-US"/>
              </w:rPr>
              <w:t xml:space="preserve"> </w:t>
            </w:r>
            <w:r w:rsidRPr="006947E8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5574CF" w:rsidRPr="006947E8" w:rsidRDefault="005574CF" w:rsidP="000A3951">
            <w:pPr>
              <w:jc w:val="center"/>
            </w:pPr>
            <w:r>
              <w:t>экзамен</w:t>
            </w:r>
          </w:p>
        </w:tc>
        <w:tc>
          <w:tcPr>
            <w:tcW w:w="2030" w:type="dxa"/>
            <w:shd w:val="clear" w:color="auto" w:fill="auto"/>
          </w:tcPr>
          <w:p w:rsidR="005574CF" w:rsidRPr="006947E8" w:rsidRDefault="005574CF" w:rsidP="009D2506">
            <w:pPr>
              <w:jc w:val="center"/>
            </w:pPr>
            <w:r>
              <w:t>экзамен</w:t>
            </w:r>
          </w:p>
        </w:tc>
      </w:tr>
    </w:tbl>
    <w:p w:rsidR="002E4621" w:rsidRDefault="002E4621" w:rsidP="002E4621">
      <w:pPr>
        <w:ind w:firstLine="567"/>
      </w:pPr>
    </w:p>
    <w:p w:rsidR="0077209E" w:rsidRDefault="0077209E" w:rsidP="00DF28E9"/>
    <w:p w:rsidR="005574CF" w:rsidRDefault="005574CF" w:rsidP="00DF28E9"/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5574CF" w:rsidRPr="00F83BC5" w:rsidRDefault="005574CF" w:rsidP="00F83BC5">
      <w:pPr>
        <w:pStyle w:val="6"/>
        <w:shd w:val="clear" w:color="auto" w:fill="auto"/>
        <w:tabs>
          <w:tab w:val="center" w:pos="1559"/>
          <w:tab w:val="left" w:pos="2321"/>
          <w:tab w:val="left" w:pos="4221"/>
          <w:tab w:val="center" w:pos="5564"/>
          <w:tab w:val="center" w:pos="5900"/>
          <w:tab w:val="center" w:pos="5900"/>
          <w:tab w:val="right" w:pos="5901"/>
          <w:tab w:val="left" w:pos="5901"/>
          <w:tab w:val="center" w:pos="5901"/>
          <w:tab w:val="right" w:pos="6404"/>
        </w:tabs>
        <w:spacing w:line="240" w:lineRule="auto"/>
        <w:ind w:firstLine="709"/>
        <w:jc w:val="both"/>
        <w:rPr>
          <w:rStyle w:val="70pt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Назначение и функции автоматизации. </w:t>
      </w:r>
      <w:r w:rsidR="00E85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Автоматический регулятор. </w:t>
      </w:r>
      <w:r w:rsidR="00F83BC5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Элементы приборов и систем автоматизации. Стандартные средства автоматизации</w:t>
      </w:r>
      <w:r w:rsidRPr="005574CF">
        <w:rPr>
          <w:rStyle w:val="70pt"/>
          <w:rFonts w:ascii="Times New Roman" w:hAnsi="Times New Roman" w:cs="Times New Roman"/>
          <w:sz w:val="24"/>
          <w:szCs w:val="24"/>
        </w:rPr>
        <w:t>,</w:t>
      </w:r>
      <w:r w:rsidR="00F83BC5">
        <w:rPr>
          <w:rStyle w:val="70pt"/>
          <w:rFonts w:ascii="Times New Roman" w:hAnsi="Times New Roman" w:cs="Times New Roman"/>
          <w:sz w:val="24"/>
          <w:szCs w:val="24"/>
        </w:rPr>
        <w:t xml:space="preserve"> применяемы е в технике. Автоматический контроль на обогатительных фабриках. Автоматизация технологических комплексов подготовительных операций. Автоматизация технологических комплексов основных процессов обогащения.  Автоматизация технологических комплексов вспомогательных процессов обогащения. </w:t>
      </w:r>
    </w:p>
    <w:p w:rsidR="00081CA3" w:rsidRPr="00865F54" w:rsidRDefault="00081CA3" w:rsidP="00081CA3">
      <w:pPr>
        <w:ind w:firstLine="720"/>
        <w:jc w:val="both"/>
      </w:pP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BC666A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«</w:t>
      </w:r>
      <w:r w:rsidR="00303419">
        <w:rPr>
          <w:bCs/>
        </w:rPr>
        <w:t>Автоматизация обогатительных фабрик</w:t>
      </w:r>
      <w:r w:rsidRPr="00BC666A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483C6D">
        <w:rPr>
          <w:rFonts w:ascii="Times New Roman" w:hAnsi="Times New Roman" w:cs="Times New Roman"/>
          <w:b w:val="0"/>
          <w:sz w:val="24"/>
          <w:szCs w:val="24"/>
        </w:rPr>
        <w:t>два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725D51" w:rsidRDefault="00865F54" w:rsidP="00B54074">
      <w:pPr>
        <w:tabs>
          <w:tab w:val="left" w:pos="0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Вариант 1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303419" w:rsidRPr="00D03C55">
        <w:rPr>
          <w:color w:val="000000"/>
          <w:lang w:bidi="ru-RU"/>
        </w:rPr>
        <w:t>Графическое изображение систем и средств автоматизации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6947E8">
        <w:t>Автоматизация процессов дробления</w:t>
      </w:r>
      <w:r w:rsidR="00865F54"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</w:pPr>
      <w:r w:rsidRPr="00725D51">
        <w:rPr>
          <w:b/>
        </w:rPr>
        <w:t>В</w:t>
      </w:r>
      <w:r>
        <w:rPr>
          <w:b/>
        </w:rPr>
        <w:t>ариант 2</w:t>
      </w:r>
    </w:p>
    <w:p w:rsidR="00865F54" w:rsidRPr="00303419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smallCaps/>
        </w:rPr>
      </w:pPr>
      <w:r w:rsidRPr="00303419">
        <w:rPr>
          <w:smallCaps/>
        </w:rPr>
        <w:t xml:space="preserve">1. </w:t>
      </w:r>
      <w:r w:rsidR="00303419" w:rsidRPr="00303419">
        <w:rPr>
          <w:rStyle w:val="81"/>
          <w:rFonts w:ascii="Times New Roman" w:hAnsi="Times New Roman" w:cs="Times New Roman"/>
          <w:smallCaps w:val="0"/>
          <w:sz w:val="24"/>
          <w:szCs w:val="24"/>
        </w:rPr>
        <w:t>Свойства объекта регулирования</w:t>
      </w:r>
      <w:r w:rsidRPr="00303419">
        <w:rPr>
          <w:smallCaps/>
        </w:rPr>
        <w:t>.</w:t>
      </w:r>
    </w:p>
    <w:p w:rsidR="00865F54" w:rsidRPr="00303419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303419">
        <w:rPr>
          <w:smallCaps/>
        </w:rPr>
        <w:t xml:space="preserve">2. </w:t>
      </w:r>
      <w:r w:rsidR="006947E8" w:rsidRPr="00303419">
        <w:t>Автоматизация процессов измельчения</w:t>
      </w:r>
      <w:r w:rsidRPr="00303419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3</w:t>
      </w:r>
    </w:p>
    <w:p w:rsidR="00865F54" w:rsidRPr="00303419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303419">
        <w:t xml:space="preserve">1. </w:t>
      </w:r>
      <w:r w:rsidR="00303419" w:rsidRPr="00303419">
        <w:t>Бесконтактные элементы. Устройства автоматики</w:t>
      </w:r>
      <w:r w:rsidRPr="00303419">
        <w:t>.</w:t>
      </w:r>
    </w:p>
    <w:p w:rsidR="00303419" w:rsidRPr="00303419" w:rsidRDefault="00865F54" w:rsidP="00303419">
      <w:pPr>
        <w:pStyle w:val="6"/>
        <w:shd w:val="clear" w:color="auto" w:fill="auto"/>
        <w:spacing w:line="240" w:lineRule="auto"/>
        <w:ind w:left="720"/>
        <w:jc w:val="both"/>
        <w:rPr>
          <w:rStyle w:val="120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303419">
        <w:rPr>
          <w:rFonts w:ascii="Times New Roman" w:hAnsi="Times New Roman" w:cs="Times New Roman"/>
          <w:sz w:val="24"/>
          <w:szCs w:val="24"/>
        </w:rPr>
        <w:t>2.</w:t>
      </w:r>
      <w:r w:rsidRPr="00303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419" w:rsidRPr="00303419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Устройства, реагирующие на изменение температуры</w:t>
      </w:r>
      <w:r w:rsidR="00303419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65F54" w:rsidRPr="00303419" w:rsidRDefault="00865F54" w:rsidP="0030341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 w:rsidRPr="00303419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4</w:t>
      </w:r>
    </w:p>
    <w:p w:rsidR="00865F54" w:rsidRPr="00303419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i/>
        </w:rPr>
      </w:pPr>
      <w:r>
        <w:t xml:space="preserve">1. </w:t>
      </w:r>
      <w:r w:rsidR="00303419" w:rsidRPr="00303419">
        <w:rPr>
          <w:rStyle w:val="120pt"/>
          <w:rFonts w:ascii="Times New Roman" w:hAnsi="Times New Roman" w:cs="Times New Roman"/>
          <w:i w:val="0"/>
          <w:sz w:val="24"/>
          <w:szCs w:val="24"/>
        </w:rPr>
        <w:t>Фотоэлементы, реагирующие на изменение светового потока</w:t>
      </w:r>
      <w:r w:rsidRPr="00303419">
        <w:rPr>
          <w:i/>
        </w:rPr>
        <w:t>.</w:t>
      </w:r>
    </w:p>
    <w:p w:rsidR="00865F54" w:rsidRDefault="00865F54" w:rsidP="0030341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="00303419" w:rsidRPr="00D03C55">
        <w:t>Методы автоматического контроля расхода твердого с пульпой</w:t>
      </w:r>
      <w:r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5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="004A1CEF" w:rsidRPr="00D03C55">
        <w:t>Структура регулятора</w:t>
      </w:r>
      <w:r w:rsidRPr="00F642DB">
        <w:t>.</w:t>
      </w:r>
    </w:p>
    <w:p w:rsidR="00865F54" w:rsidRPr="00F642DB" w:rsidRDefault="00865F54" w:rsidP="004A1CEF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="004A1CEF" w:rsidRPr="00D03C55">
        <w:t>Методы измерения объемного расхода жидких и газообраз</w:t>
      </w:r>
      <w:r w:rsidR="004A1CEF" w:rsidRPr="00D03C55">
        <w:softHyphen/>
        <w:t>ных сред</w:t>
      </w:r>
      <w:r w:rsidRPr="00F642DB">
        <w:t>.</w:t>
      </w:r>
    </w:p>
    <w:p w:rsidR="004A1CEF" w:rsidRDefault="004A1CEF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lastRenderedPageBreak/>
        <w:t>В</w:t>
      </w:r>
      <w:r>
        <w:rPr>
          <w:b/>
        </w:rPr>
        <w:t>ариант 6</w:t>
      </w:r>
    </w:p>
    <w:p w:rsidR="00865F54" w:rsidRPr="00F642DB" w:rsidRDefault="00865F54" w:rsidP="004A1CEF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="004A1CEF" w:rsidRPr="00D03C55">
        <w:t>Автоматизация технологического комплекса фильтрации</w:t>
      </w:r>
      <w:r w:rsidRPr="00F642DB">
        <w:t>.</w:t>
      </w:r>
    </w:p>
    <w:p w:rsidR="00865F54" w:rsidRPr="00F642DB" w:rsidRDefault="004A1CEF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>2</w:t>
      </w:r>
      <w:r w:rsidR="00865F54">
        <w:t xml:space="preserve">. </w:t>
      </w:r>
      <w:r w:rsidR="00865F54" w:rsidRPr="00F642DB">
        <w:t>Радиоактивные и поплавковые датчики.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7</w:t>
      </w:r>
    </w:p>
    <w:p w:rsidR="00865F54" w:rsidRDefault="004A1CEF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D03C55">
        <w:t>Государственная система приборов и средств автоматизации</w:t>
      </w:r>
      <w:r w:rsidR="00865F54" w:rsidRPr="00F642DB">
        <w:t>.</w:t>
      </w:r>
    </w:p>
    <w:p w:rsidR="00865F54" w:rsidRPr="00F642DB" w:rsidRDefault="006260B7" w:rsidP="004A1CE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6947E8">
        <w:t>Автоматизация процесса сушки</w:t>
      </w:r>
      <w:r w:rsidR="00865F54"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8</w:t>
      </w:r>
    </w:p>
    <w:p w:rsidR="00865F54" w:rsidRPr="004A1CEF" w:rsidRDefault="00865F54" w:rsidP="004A1CEF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i/>
        </w:rPr>
      </w:pPr>
      <w:r>
        <w:t xml:space="preserve">1. </w:t>
      </w:r>
      <w:r w:rsidR="004A1CEF" w:rsidRPr="004A1CEF">
        <w:rPr>
          <w:rStyle w:val="120pt"/>
          <w:rFonts w:ascii="Times New Roman" w:hAnsi="Times New Roman" w:cs="Times New Roman"/>
          <w:i w:val="0"/>
          <w:sz w:val="24"/>
          <w:szCs w:val="24"/>
        </w:rPr>
        <w:t>Устройства, реагирующие на механические перемещения</w:t>
      </w:r>
      <w:r w:rsidRPr="004A1CEF">
        <w:rPr>
          <w:i/>
        </w:rPr>
        <w:t>.</w:t>
      </w:r>
    </w:p>
    <w:p w:rsidR="00865F54" w:rsidRPr="00725D51" w:rsidRDefault="004A1CEF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>2</w:t>
      </w:r>
      <w:r w:rsidR="00865F54">
        <w:t xml:space="preserve">. </w:t>
      </w:r>
      <w:r w:rsidR="00865F54" w:rsidRPr="00F642DB">
        <w:t>Автоматизация вспомогательных процессов.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9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="004A1CEF" w:rsidRPr="00D03C55">
        <w:t>Распределители, усилители, стабилизаторы</w:t>
      </w:r>
      <w:r w:rsidRPr="00F642DB">
        <w:t>.</w:t>
      </w:r>
    </w:p>
    <w:p w:rsidR="00865F54" w:rsidRPr="00F642DB" w:rsidRDefault="00865F54" w:rsidP="004A1CEF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="004A1CEF" w:rsidRPr="00D03C55">
        <w:t>Контроль уровня материала в бункере</w:t>
      </w:r>
      <w:r w:rsidRPr="00F642DB">
        <w:t>.</w:t>
      </w:r>
    </w:p>
    <w:p w:rsidR="00865F54" w:rsidRPr="00725D5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10</w:t>
      </w:r>
    </w:p>
    <w:p w:rsidR="00865F54" w:rsidRPr="00F642DB" w:rsidRDefault="00865F54" w:rsidP="004A1CEF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="004A1CEF" w:rsidRPr="00D03C55">
        <w:t>Средства получения первичной информации</w:t>
      </w:r>
      <w:r w:rsidRPr="00F642DB">
        <w:t>.</w:t>
      </w:r>
    </w:p>
    <w:p w:rsidR="00AF1E2E" w:rsidRPr="00A0060D" w:rsidRDefault="00865F54" w:rsidP="00B54074">
      <w:pPr>
        <w:pStyle w:val="ad"/>
        <w:tabs>
          <w:tab w:val="left" w:pos="0"/>
          <w:tab w:val="left" w:pos="900"/>
          <w:tab w:val="left" w:pos="1080"/>
        </w:tabs>
        <w:spacing w:before="0" w:beforeAutospacing="0" w:after="0" w:afterAutospacing="0"/>
        <w:ind w:firstLine="720"/>
        <w:jc w:val="both"/>
        <w:rPr>
          <w:highlight w:val="yellow"/>
        </w:rPr>
      </w:pPr>
      <w:r>
        <w:t xml:space="preserve">3. </w:t>
      </w:r>
      <w:r w:rsidRPr="00F642DB">
        <w:t xml:space="preserve">Автоматизация </w:t>
      </w:r>
      <w:r w:rsidR="006947E8">
        <w:t xml:space="preserve">процесса </w:t>
      </w:r>
      <w:r w:rsidRPr="00F642DB">
        <w:t>флотации.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7726B9" w:rsidRPr="00687D1C" w:rsidRDefault="007726B9" w:rsidP="0029615B">
      <w:pPr>
        <w:pStyle w:val="a4"/>
        <w:spacing w:after="0"/>
        <w:ind w:left="0" w:firstLine="697"/>
        <w:jc w:val="both"/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C30787" w:rsidRDefault="00C30787" w:rsidP="007726B9">
      <w:pPr>
        <w:ind w:firstLine="709"/>
        <w:jc w:val="both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77209E">
        <w:rPr>
          <w:b/>
        </w:rPr>
        <w:t xml:space="preserve">для подготовки к </w:t>
      </w:r>
      <w:r w:rsidR="006947E8">
        <w:rPr>
          <w:b/>
        </w:rPr>
        <w:t>экзамену</w:t>
      </w:r>
    </w:p>
    <w:p w:rsidR="00F7081C" w:rsidRPr="007726B9" w:rsidRDefault="00F7081C" w:rsidP="007726B9">
      <w:pPr>
        <w:ind w:firstLine="709"/>
        <w:jc w:val="both"/>
        <w:rPr>
          <w:b/>
        </w:rPr>
      </w:pP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6145">
        <w:rPr>
          <w:rFonts w:ascii="Times New Roman" w:hAnsi="Times New Roman"/>
          <w:color w:val="000000"/>
          <w:sz w:val="24"/>
          <w:szCs w:val="24"/>
          <w:lang w:bidi="ru-RU"/>
        </w:rPr>
        <w:t>Основные понятия и определения дисциплины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6145">
        <w:rPr>
          <w:rFonts w:ascii="Times New Roman" w:hAnsi="Times New Roman"/>
          <w:color w:val="000000"/>
          <w:sz w:val="24"/>
          <w:szCs w:val="24"/>
          <w:lang w:bidi="ru-RU"/>
        </w:rPr>
        <w:t>Графическое изображение систем и средств автоматизации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Style w:val="81"/>
          <w:rFonts w:ascii="Times New Roman" w:hAnsi="Times New Roman" w:cs="Times New Roman"/>
          <w:smallCaps w:val="0"/>
          <w:sz w:val="24"/>
          <w:szCs w:val="24"/>
        </w:rPr>
      </w:pPr>
      <w:r w:rsidRPr="00DE6145">
        <w:rPr>
          <w:rStyle w:val="81"/>
          <w:rFonts w:ascii="Times New Roman" w:hAnsi="Times New Roman" w:cs="Times New Roman"/>
          <w:smallCaps w:val="0"/>
          <w:sz w:val="24"/>
          <w:szCs w:val="24"/>
        </w:rPr>
        <w:t>Свойства объекта регулирования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6145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контроль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Дистанционное и централизованное управление. Автоматическая защита и блокировка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6145">
        <w:rPr>
          <w:rFonts w:ascii="Times New Roman" w:hAnsi="Times New Roman"/>
          <w:color w:val="000000"/>
          <w:sz w:val="24"/>
          <w:szCs w:val="24"/>
          <w:lang w:bidi="ru-RU"/>
        </w:rPr>
        <w:t>Автоматическое регулирование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Основные виды автоматических регуляторов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Структура регулятора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Выбор регулятора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Реле</w:t>
      </w:r>
      <w:r w:rsidRPr="00DE6145">
        <w:rPr>
          <w:rFonts w:ascii="Times New Roman" w:hAnsi="Times New Roman" w:cs="Times New Roman"/>
          <w:sz w:val="24"/>
          <w:szCs w:val="24"/>
        </w:rPr>
        <w:t xml:space="preserve">. Электромагнитные реле. </w:t>
      </w:r>
      <w:r w:rsidRPr="00DE6145">
        <w:rPr>
          <w:rFonts w:ascii="Times New Roman" w:hAnsi="Times New Roman" w:cs="Times New Roman"/>
          <w:spacing w:val="0"/>
          <w:sz w:val="24"/>
          <w:szCs w:val="24"/>
        </w:rPr>
        <w:t>Эле</w:t>
      </w:r>
      <w:r w:rsidRPr="00DE6145">
        <w:rPr>
          <w:rFonts w:ascii="Times New Roman" w:hAnsi="Times New Roman" w:cs="Times New Roman"/>
          <w:spacing w:val="0"/>
          <w:sz w:val="24"/>
          <w:szCs w:val="24"/>
        </w:rPr>
        <w:softHyphen/>
        <w:t>менты релейного типа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Бесконтактные элементы. Устройства автоматики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Распределители, усилители, стабилизаторы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Средства получения первичной информации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120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DE6145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Устройства, реагирующие на механические перемещения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</w:pPr>
      <w:r w:rsidRPr="00DE6145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Устройства, реагирующие на механические напряжения и деформации элементов конструкций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120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DE6145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Устройства, реагирующие на изменения уровня и плотности жидких сред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120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DE6145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Устройства, реагирующие на изменение температуры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120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DE6145">
        <w:rPr>
          <w:rStyle w:val="120pt"/>
          <w:rFonts w:ascii="Times New Roman" w:hAnsi="Times New Roman" w:cs="Times New Roman"/>
          <w:i w:val="0"/>
          <w:spacing w:val="0"/>
          <w:sz w:val="24"/>
          <w:szCs w:val="24"/>
        </w:rPr>
        <w:t>Фотоэлементы, реагирующие на изменение светового потока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45">
        <w:rPr>
          <w:rFonts w:ascii="Times New Roman" w:hAnsi="Times New Roman" w:cs="Times New Roman"/>
          <w:sz w:val="24"/>
          <w:szCs w:val="24"/>
        </w:rPr>
        <w:t>Государственная система приборов и средств автоматизации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45">
        <w:rPr>
          <w:rFonts w:ascii="Times New Roman" w:hAnsi="Times New Roman" w:cs="Times New Roman"/>
          <w:sz w:val="24"/>
          <w:szCs w:val="24"/>
        </w:rPr>
        <w:t>Первичные измерительные приборы и нормирующие преобразователи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DE6145">
        <w:rPr>
          <w:rStyle w:val="0pt"/>
          <w:rFonts w:ascii="Times New Roman" w:hAnsi="Times New Roman" w:cs="Times New Roman"/>
          <w:sz w:val="24"/>
          <w:szCs w:val="24"/>
        </w:rPr>
        <w:t>Вторичные информационные приборы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DE6145">
        <w:rPr>
          <w:rStyle w:val="0pt"/>
          <w:rFonts w:ascii="Times New Roman" w:hAnsi="Times New Roman" w:cs="Times New Roman"/>
          <w:sz w:val="24"/>
          <w:szCs w:val="24"/>
        </w:rPr>
        <w:t>Исполнительные устройства в системах автоматического регулирования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6145">
        <w:rPr>
          <w:rFonts w:ascii="Times New Roman" w:hAnsi="Times New Roman" w:cs="Times New Roman"/>
          <w:sz w:val="24"/>
          <w:szCs w:val="24"/>
          <w:lang w:bidi="ru-RU"/>
        </w:rPr>
        <w:t>Методы и средства автоматического контроля состояния технологического оборудования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lastRenderedPageBreak/>
        <w:t>Автоматический контроль запасов сыпучих и жидких сред осуществляется по уровню их в емкостях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 xml:space="preserve">Контроль уровня материала в бункере 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Методы измерения объемного расхода жидких и газообраз</w:t>
      </w:r>
      <w:r w:rsidRPr="00DE6145">
        <w:rPr>
          <w:rFonts w:ascii="Times New Roman" w:hAnsi="Times New Roman" w:cs="Times New Roman"/>
          <w:spacing w:val="0"/>
          <w:sz w:val="24"/>
          <w:szCs w:val="24"/>
        </w:rPr>
        <w:softHyphen/>
        <w:t>ных сред</w:t>
      </w:r>
    </w:p>
    <w:p w:rsidR="00DE6145" w:rsidRPr="00DE6145" w:rsidRDefault="00DE6145" w:rsidP="00DE6145">
      <w:pPr>
        <w:pStyle w:val="6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Методы автоматического контроля расхода руды и сыпучих сред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Методы автоматического контроля расхода твердого с пульпой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Методы анализа вещественного состава руд и продуктов обогащения</w:t>
      </w:r>
    </w:p>
    <w:p w:rsidR="00DE6145" w:rsidRPr="00DE6145" w:rsidRDefault="00DE6145" w:rsidP="00DE614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Методы автома</w:t>
      </w:r>
      <w:r w:rsidRPr="00DE6145">
        <w:rPr>
          <w:rFonts w:ascii="Times New Roman" w:hAnsi="Times New Roman"/>
          <w:sz w:val="24"/>
          <w:szCs w:val="24"/>
        </w:rPr>
        <w:softHyphen/>
        <w:t>тического контроля влажности материалов</w:t>
      </w:r>
    </w:p>
    <w:p w:rsidR="00DE6145" w:rsidRPr="00DE6145" w:rsidRDefault="00DE6145" w:rsidP="00DE6145">
      <w:pPr>
        <w:pStyle w:val="9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45">
        <w:rPr>
          <w:rStyle w:val="90pt"/>
          <w:rFonts w:ascii="Times New Roman" w:hAnsi="Times New Roman" w:cs="Times New Roman"/>
          <w:bCs/>
          <w:sz w:val="24"/>
          <w:szCs w:val="24"/>
        </w:rPr>
        <w:t xml:space="preserve">Автоматизация технологического комплекса дробления: задачи, принципы, цели управления. </w:t>
      </w:r>
      <w:r w:rsidRPr="00DE6145">
        <w:rPr>
          <w:rFonts w:ascii="Times New Roman" w:hAnsi="Times New Roman" w:cs="Times New Roman"/>
          <w:sz w:val="24"/>
          <w:szCs w:val="24"/>
        </w:rPr>
        <w:t>Локальные системы автоматического контроля и регулирования</w:t>
      </w:r>
    </w:p>
    <w:p w:rsidR="00DE6145" w:rsidRPr="00DE6145" w:rsidRDefault="00DE6145" w:rsidP="00DE6145">
      <w:pPr>
        <w:pStyle w:val="9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Style w:val="90pt"/>
          <w:rFonts w:ascii="Times New Roman" w:hAnsi="Times New Roman" w:cs="Times New Roman"/>
          <w:bCs/>
          <w:sz w:val="24"/>
          <w:szCs w:val="24"/>
        </w:rPr>
      </w:pPr>
      <w:r w:rsidRPr="00DE6145">
        <w:rPr>
          <w:rFonts w:ascii="Times New Roman" w:hAnsi="Times New Roman" w:cs="Times New Roman"/>
          <w:sz w:val="24"/>
          <w:szCs w:val="24"/>
        </w:rPr>
        <w:t>Автоматизация технологического комплекса измельчения</w:t>
      </w:r>
      <w:r w:rsidRPr="00DE6145">
        <w:rPr>
          <w:rStyle w:val="90pt"/>
          <w:rFonts w:ascii="Times New Roman" w:hAnsi="Times New Roman" w:cs="Times New Roman"/>
          <w:bCs/>
          <w:sz w:val="24"/>
          <w:szCs w:val="24"/>
        </w:rPr>
        <w:t>: задачи, принципы, цели управления</w:t>
      </w:r>
    </w:p>
    <w:p w:rsidR="00DE6145" w:rsidRPr="00DE6145" w:rsidRDefault="00DE6145" w:rsidP="00DE6145">
      <w:pPr>
        <w:numPr>
          <w:ilvl w:val="0"/>
          <w:numId w:val="11"/>
        </w:numPr>
        <w:tabs>
          <w:tab w:val="left" w:pos="0"/>
        </w:tabs>
        <w:jc w:val="both"/>
        <w:rPr>
          <w:rStyle w:val="90pt"/>
          <w:rFonts w:ascii="Times New Roman" w:hAnsi="Times New Roman" w:cs="Times New Roman"/>
          <w:bCs/>
          <w:sz w:val="24"/>
          <w:szCs w:val="24"/>
        </w:rPr>
      </w:pPr>
      <w:r w:rsidRPr="00DE6145">
        <w:rPr>
          <w:rStyle w:val="90pt"/>
          <w:rFonts w:ascii="Times New Roman" w:hAnsi="Times New Roman" w:cs="Times New Roman"/>
          <w:bCs/>
          <w:sz w:val="24"/>
          <w:szCs w:val="24"/>
        </w:rPr>
        <w:t xml:space="preserve">Задачи автоматизации технологического комплекса флотации. </w:t>
      </w:r>
      <w:r w:rsidRPr="00DE6145">
        <w:t xml:space="preserve">Автоматизированная система аналитического контроля </w:t>
      </w:r>
      <w:r w:rsidRPr="00DE6145">
        <w:rPr>
          <w:rStyle w:val="90pt"/>
          <w:rFonts w:ascii="Times New Roman" w:hAnsi="Times New Roman" w:cs="Times New Roman"/>
          <w:bCs/>
          <w:sz w:val="24"/>
          <w:szCs w:val="24"/>
        </w:rPr>
        <w:t>комплекса флотации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Пневматические системы прободоставки типа «Контур»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0pt0"/>
          <w:rFonts w:ascii="Times New Roman" w:hAnsi="Times New Roman" w:cs="Times New Roman"/>
          <w:bCs/>
          <w:i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Автоматическое (автоматизированное) управление дозированием реаген</w:t>
      </w:r>
      <w:r w:rsidRPr="00DE6145">
        <w:rPr>
          <w:rFonts w:ascii="Times New Roman" w:hAnsi="Times New Roman" w:cs="Times New Roman"/>
          <w:spacing w:val="0"/>
          <w:sz w:val="24"/>
          <w:szCs w:val="24"/>
        </w:rPr>
        <w:softHyphen/>
        <w:t>тов. Автоматизированная система управления дозированием реагентов (АСУДР)</w:t>
      </w:r>
    </w:p>
    <w:p w:rsidR="00DE6145" w:rsidRPr="00DE6145" w:rsidRDefault="00DE6145" w:rsidP="00DE6145">
      <w:pPr>
        <w:numPr>
          <w:ilvl w:val="0"/>
          <w:numId w:val="11"/>
        </w:numPr>
        <w:tabs>
          <w:tab w:val="left" w:pos="0"/>
        </w:tabs>
        <w:jc w:val="both"/>
      </w:pPr>
      <w:r w:rsidRPr="00DE6145">
        <w:t>Автоматическое регулирование уровня пульпы во флотационных машинах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Автоматизированная система управления технологическим процессом флотации. Уровни системы управления технологическим комплексом флотации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магнитной сепарации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сгущения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фильтрации</w:t>
      </w:r>
    </w:p>
    <w:p w:rsidR="00DE6145" w:rsidRPr="00DE6145" w:rsidRDefault="00DE6145" w:rsidP="00DE6145">
      <w:pPr>
        <w:pStyle w:val="83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45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сушки</w:t>
      </w:r>
    </w:p>
    <w:p w:rsidR="00204F36" w:rsidRPr="00204F36" w:rsidRDefault="00204F36" w:rsidP="00204F36">
      <w:pPr>
        <w:shd w:val="clear" w:color="auto" w:fill="FFFFFF"/>
        <w:ind w:left="1080"/>
        <w:jc w:val="both"/>
      </w:pP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А4.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«Times New Roman». Размер шрифта для основного текста —14 пт, для таблиц —12 пт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 включает: титульный лист, содержание, выполн</w:t>
      </w:r>
      <w:r w:rsidR="006260B7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9D6E2F" w:rsidRDefault="009D6E2F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t>Контрольная работа</w:t>
      </w:r>
      <w:r w:rsidRPr="0088359C">
        <w:t xml:space="preserve"> оформляется в соответствии с</w:t>
      </w:r>
      <w:r>
        <w:t xml:space="preserve"> требованиями:</w:t>
      </w:r>
    </w:p>
    <w:p w:rsidR="009D6E2F" w:rsidRPr="00B509A8" w:rsidRDefault="00163366" w:rsidP="009D6E2F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hyperlink r:id="rId7" w:history="1">
        <w:r w:rsidR="009D6E2F" w:rsidRPr="00B509A8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Default="008551C7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="00DF28E9" w:rsidRPr="00322C94">
        <w:rPr>
          <w:bCs/>
        </w:rPr>
        <w:t xml:space="preserve">. Студенты допускаются к сдаче </w:t>
      </w:r>
      <w:r w:rsidR="000E164B">
        <w:rPr>
          <w:bCs/>
        </w:rPr>
        <w:t>экзамена</w:t>
      </w:r>
      <w:r w:rsidR="00DF28E9" w:rsidRPr="00322C94">
        <w:rPr>
          <w:bCs/>
        </w:rPr>
        <w:t xml:space="preserve"> по курсу «</w:t>
      </w:r>
      <w:r w:rsidR="000E164B">
        <w:rPr>
          <w:bCs/>
        </w:rPr>
        <w:t>Автоматизация обогатительных фабрик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</w:p>
    <w:p w:rsidR="00B509A8" w:rsidRDefault="00B509A8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</w:p>
    <w:p w:rsidR="00B509A8" w:rsidRPr="00322C94" w:rsidRDefault="00B509A8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Учебно-методическ</w:t>
      </w:r>
      <w:bookmarkStart w:id="0" w:name="_GoBack"/>
      <w:bookmarkEnd w:id="0"/>
      <w:r w:rsidRPr="00C30787">
        <w:rPr>
          <w:b/>
          <w:sz w:val="32"/>
          <w:szCs w:val="32"/>
        </w:rPr>
        <w:t>ое и информационное обеспечение дисциплины</w:t>
      </w:r>
    </w:p>
    <w:p w:rsidR="00DF28E9" w:rsidRPr="00450F11" w:rsidRDefault="00DF28E9" w:rsidP="00F7081C">
      <w:pPr>
        <w:ind w:firstLine="720"/>
        <w:jc w:val="both"/>
        <w:rPr>
          <w:b/>
        </w:rPr>
      </w:pPr>
      <w:r w:rsidRPr="00450F11">
        <w:rPr>
          <w:b/>
        </w:rPr>
        <w:t>Основная литература</w:t>
      </w:r>
    </w:p>
    <w:p w:rsidR="00DE6145" w:rsidRPr="00DE6145" w:rsidRDefault="00DE6145" w:rsidP="00DE6145">
      <w:pPr>
        <w:pStyle w:val="12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E6145">
        <w:rPr>
          <w:rFonts w:ascii="Times New Roman" w:hAnsi="Times New Roman"/>
          <w:color w:val="000000"/>
          <w:sz w:val="24"/>
          <w:szCs w:val="24"/>
        </w:rPr>
        <w:t xml:space="preserve">1. Автоматизация технологических процессов : учеб. пособие / Схиртладзе Александр Георгиевич [и др.]. - Старый Оскол : ТНТ, 2013. - 524 с. - ISBN 978-5-94178-319-9 : 622-95. 15 </w:t>
      </w:r>
    </w:p>
    <w:p w:rsidR="00DE6145" w:rsidRPr="00DE6145" w:rsidRDefault="00DE6145" w:rsidP="00DE6145">
      <w:pPr>
        <w:shd w:val="clear" w:color="auto" w:fill="FFFFFF"/>
        <w:ind w:firstLine="709"/>
        <w:jc w:val="both"/>
        <w:rPr>
          <w:color w:val="333333"/>
        </w:rPr>
      </w:pPr>
      <w:r w:rsidRPr="00DE6145">
        <w:rPr>
          <w:color w:val="000000"/>
        </w:rPr>
        <w:t xml:space="preserve">2. Автоматизация обогатительных фабрик: учеб. пособие / </w:t>
      </w:r>
      <w:r w:rsidRPr="00DE6145">
        <w:rPr>
          <w:color w:val="333333"/>
        </w:rPr>
        <w:t xml:space="preserve">Титовский, Александр Васильевич </w:t>
      </w:r>
      <w:r w:rsidRPr="00DE6145">
        <w:rPr>
          <w:color w:val="000000"/>
        </w:rPr>
        <w:t xml:space="preserve">[и др.].- </w:t>
      </w:r>
      <w:r w:rsidRPr="00DE6145">
        <w:rPr>
          <w:color w:val="333333"/>
        </w:rPr>
        <w:t>Сибирский федеральный университет, Институт цветных металлов и материаловедения, 2012.- 342 с.</w:t>
      </w:r>
    </w:p>
    <w:p w:rsidR="00DE6145" w:rsidRPr="00DE6145" w:rsidRDefault="00DE6145" w:rsidP="00DE6145">
      <w:pPr>
        <w:shd w:val="clear" w:color="auto" w:fill="FFFFFF"/>
        <w:ind w:firstLine="709"/>
        <w:jc w:val="both"/>
        <w:rPr>
          <w:color w:val="333333"/>
        </w:rPr>
      </w:pPr>
      <w:r w:rsidRPr="00DE6145">
        <w:rPr>
          <w:color w:val="333333"/>
        </w:rPr>
        <w:t>3. Автоматизация обогатительных фабрик : учеб.пособие / Прокофьев Е.В. – Екатеринбург, УГГУ, 2006 – 121 с.</w:t>
      </w:r>
    </w:p>
    <w:p w:rsidR="00DE6145" w:rsidRPr="00DE6145" w:rsidRDefault="00DE6145" w:rsidP="00DE6145">
      <w:pPr>
        <w:shd w:val="clear" w:color="auto" w:fill="FFFFFF"/>
        <w:ind w:firstLine="709"/>
        <w:jc w:val="both"/>
        <w:rPr>
          <w:color w:val="000000"/>
        </w:rPr>
      </w:pPr>
      <w:r w:rsidRPr="00DE6145">
        <w:rPr>
          <w:color w:val="333333"/>
        </w:rPr>
        <w:t xml:space="preserve">3. Автоматическое управление технологическими процессами обогатительных фабрик :  </w:t>
      </w:r>
      <w:r w:rsidRPr="00DE6145">
        <w:rPr>
          <w:color w:val="000000"/>
        </w:rPr>
        <w:t xml:space="preserve">учеб. пособие / Троп А.Е. [и др.].- М., Недра, 1986. – 303 с. </w:t>
      </w:r>
    </w:p>
    <w:p w:rsidR="00DE6145" w:rsidRDefault="00DE6145" w:rsidP="00DE6145">
      <w:pPr>
        <w:pStyle w:val="6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45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E6145">
        <w:rPr>
          <w:rFonts w:ascii="Times New Roman" w:hAnsi="Times New Roman"/>
          <w:sz w:val="24"/>
          <w:szCs w:val="24"/>
        </w:rPr>
        <w:t>П.Д.Гаврилов, Л.Я. Гемельшейн, А.Е., Медведев. «Автоматизация производственных процессов». Москва, «Недра», 1995г. -286 с.</w:t>
      </w:r>
    </w:p>
    <w:p w:rsidR="00921453" w:rsidRPr="00DE6145" w:rsidRDefault="00DE6145" w:rsidP="00DE6145">
      <w:pPr>
        <w:pStyle w:val="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21453" w:rsidRPr="00DE61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1453" w:rsidRPr="00DE6145">
        <w:rPr>
          <w:rFonts w:ascii="Times New Roman" w:hAnsi="Times New Roman" w:cs="Times New Roman"/>
          <w:sz w:val="24"/>
          <w:szCs w:val="24"/>
        </w:rPr>
        <w:t>Бриллиантов В. В. Автоматизация производства и контрольно-измерительные приборы: учеб. для техникумов / В. В. Бриллиантов. —</w:t>
      </w:r>
      <w:r w:rsidR="00921453" w:rsidRPr="00DE6145">
        <w:rPr>
          <w:rFonts w:ascii="Times New Roman" w:hAnsi="Times New Roman" w:cs="Times New Roman"/>
          <w:color w:val="000000"/>
          <w:sz w:val="24"/>
          <w:szCs w:val="24"/>
        </w:rPr>
        <w:t xml:space="preserve"> Москва: </w:t>
      </w:r>
      <w:r w:rsidR="00921453" w:rsidRPr="00DE6145">
        <w:rPr>
          <w:rFonts w:ascii="Times New Roman" w:hAnsi="Times New Roman" w:cs="Times New Roman"/>
          <w:sz w:val="24"/>
          <w:szCs w:val="24"/>
        </w:rPr>
        <w:t>Недра, 1989.— 271.</w:t>
      </w:r>
    </w:p>
    <w:p w:rsidR="00450F11" w:rsidRDefault="00450F11" w:rsidP="007726B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126BD" w:rsidRDefault="00C126BD" w:rsidP="007726B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126BD" w:rsidRPr="00450F11" w:rsidRDefault="00C126BD" w:rsidP="007726B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50F11" w:rsidRPr="00450F11" w:rsidRDefault="00450F11" w:rsidP="00F708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50F11">
        <w:rPr>
          <w:b/>
        </w:rPr>
        <w:t>Дополнительная литература</w:t>
      </w:r>
    </w:p>
    <w:p w:rsidR="00DE6145" w:rsidRDefault="00DE6145" w:rsidP="00DE6145">
      <w:pPr>
        <w:pStyle w:val="12"/>
        <w:numPr>
          <w:ilvl w:val="0"/>
          <w:numId w:val="12"/>
        </w:numPr>
        <w:tabs>
          <w:tab w:val="left" w:pos="0"/>
          <w:tab w:val="left" w:pos="144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E6145">
        <w:rPr>
          <w:rFonts w:ascii="Times New Roman" w:hAnsi="Times New Roman"/>
          <w:color w:val="000000"/>
          <w:sz w:val="24"/>
          <w:szCs w:val="24"/>
        </w:rPr>
        <w:t>Моделирование и автоматизация обогатительных процессов : методы автоматизированного управления технологическими процессами обогащения [Электронный ресурс] / Морозов В.В. - М. : МИСиС, 2016. - http://www.studentlibrary.ru/book/ISBN9785876239624.ht</w:t>
      </w:r>
    </w:p>
    <w:p w:rsidR="00DE6145" w:rsidRPr="00DE6145" w:rsidRDefault="00DE6145" w:rsidP="00DE6145">
      <w:pPr>
        <w:pStyle w:val="12"/>
        <w:numPr>
          <w:ilvl w:val="0"/>
          <w:numId w:val="12"/>
        </w:numPr>
        <w:tabs>
          <w:tab w:val="left" w:pos="0"/>
          <w:tab w:val="left" w:pos="144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E6145">
        <w:rPr>
          <w:rFonts w:ascii="Times New Roman" w:hAnsi="Times New Roman"/>
          <w:color w:val="000000"/>
          <w:sz w:val="24"/>
          <w:szCs w:val="24"/>
        </w:rPr>
        <w:t>Литвинцева, О.В. Контроль технологических процессов обогащения : метод. указания / О. В. Литвинцева, Н. И. Акулич. - Чита : ЧитГУ, 2009. - 35с. - б/ц. 86</w:t>
      </w:r>
    </w:p>
    <w:p w:rsidR="00DE6145" w:rsidRPr="00DE6145" w:rsidRDefault="00DE6145" w:rsidP="00DE6145">
      <w:pPr>
        <w:pStyle w:val="12"/>
        <w:numPr>
          <w:ilvl w:val="0"/>
          <w:numId w:val="12"/>
        </w:numPr>
        <w:tabs>
          <w:tab w:val="left" w:pos="0"/>
          <w:tab w:val="left" w:pos="144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Н.В.Максимов, В.О. Хорошилов, С.Г.Королев. «Автоматизация производства на основе электронно-вычислительной техники». Москва, Высшая школа, 1987г. – 154 с.</w:t>
      </w:r>
    </w:p>
    <w:p w:rsidR="00DE6145" w:rsidRPr="00DE6145" w:rsidRDefault="00DE6145" w:rsidP="00DE6145">
      <w:pPr>
        <w:pStyle w:val="12"/>
        <w:numPr>
          <w:ilvl w:val="0"/>
          <w:numId w:val="12"/>
        </w:numPr>
        <w:tabs>
          <w:tab w:val="left" w:pos="0"/>
          <w:tab w:val="left" w:pos="144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E6145">
        <w:rPr>
          <w:rFonts w:ascii="Times New Roman" w:hAnsi="Times New Roman"/>
          <w:sz w:val="24"/>
          <w:szCs w:val="24"/>
        </w:rPr>
        <w:t>М.А. Нурлыбаев «Автоматизированные системы управления технологическими</w:t>
      </w:r>
      <w:r>
        <w:rPr>
          <w:rFonts w:ascii="Times New Roman" w:hAnsi="Times New Roman"/>
          <w:sz w:val="24"/>
          <w:szCs w:val="24"/>
        </w:rPr>
        <w:t xml:space="preserve"> процессами на карьерах» Москва:</w:t>
      </w:r>
      <w:r w:rsidRPr="00DE6145">
        <w:rPr>
          <w:rFonts w:ascii="Times New Roman" w:hAnsi="Times New Roman"/>
          <w:sz w:val="24"/>
          <w:szCs w:val="24"/>
        </w:rPr>
        <w:t xml:space="preserve"> Недра</w:t>
      </w:r>
      <w:r>
        <w:rPr>
          <w:rFonts w:ascii="Times New Roman" w:hAnsi="Times New Roman"/>
          <w:sz w:val="24"/>
          <w:szCs w:val="24"/>
        </w:rPr>
        <w:t>,</w:t>
      </w:r>
      <w:r w:rsidRPr="00DE6145">
        <w:rPr>
          <w:rFonts w:ascii="Times New Roman" w:hAnsi="Times New Roman"/>
          <w:sz w:val="24"/>
          <w:szCs w:val="24"/>
        </w:rPr>
        <w:t xml:space="preserve"> 1985</w:t>
      </w:r>
      <w:r>
        <w:rPr>
          <w:rFonts w:ascii="Times New Roman" w:hAnsi="Times New Roman"/>
          <w:sz w:val="24"/>
          <w:szCs w:val="24"/>
        </w:rPr>
        <w:t>.</w:t>
      </w:r>
    </w:p>
    <w:p w:rsidR="00DF28E9" w:rsidRPr="006D18BE" w:rsidRDefault="00DF28E9" w:rsidP="007726B9">
      <w:pPr>
        <w:ind w:firstLine="709"/>
        <w:jc w:val="both"/>
      </w:pPr>
    </w:p>
    <w:p w:rsidR="00953FB0" w:rsidRDefault="00953FB0" w:rsidP="00EC6E38">
      <w:pPr>
        <w:spacing w:line="360" w:lineRule="auto"/>
        <w:jc w:val="both"/>
        <w:rPr>
          <w:sz w:val="28"/>
          <w:szCs w:val="28"/>
        </w:rPr>
      </w:pP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Ведущий преподаватель  </w:t>
      </w:r>
    </w:p>
    <w:p w:rsidR="00C126BD" w:rsidRPr="005179C7" w:rsidRDefault="00C126BD" w:rsidP="00C126BD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Долгих О.Л.</w:t>
      </w:r>
      <w:r w:rsidRPr="005179C7">
        <w:tab/>
      </w:r>
      <w:r>
        <w:t xml:space="preserve">                                   </w:t>
      </w:r>
      <w:r w:rsidRPr="005179C7">
        <w:t>____________________________</w:t>
      </w:r>
    </w:p>
    <w:p w:rsidR="00C126BD" w:rsidRPr="005179C7" w:rsidRDefault="00C126BD" w:rsidP="00C126BD">
      <w:pPr>
        <w:tabs>
          <w:tab w:val="center" w:pos="8280"/>
        </w:tabs>
        <w:jc w:val="both"/>
      </w:pPr>
      <w:r w:rsidRPr="005179C7">
        <w:t>должность: _</w:t>
      </w:r>
      <w:r>
        <w:t xml:space="preserve">к.т.н., доцент </w:t>
      </w:r>
      <w:r>
        <w:rPr>
          <w:u w:val="single"/>
        </w:rPr>
        <w:t>кафедры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C126BD" w:rsidRPr="005179C7" w:rsidRDefault="00C126BD" w:rsidP="00C126BD">
      <w:pPr>
        <w:jc w:val="both"/>
      </w:pPr>
      <w:r w:rsidRPr="005179C7">
        <w:t>«___» ______________ 20    г.</w:t>
      </w:r>
    </w:p>
    <w:p w:rsidR="00C126BD" w:rsidRDefault="00C126BD" w:rsidP="00C126BD">
      <w:pPr>
        <w:spacing w:line="360" w:lineRule="auto"/>
        <w:jc w:val="both"/>
      </w:pPr>
      <w:r w:rsidRPr="005179C7">
        <w:t xml:space="preserve">               </w:t>
      </w:r>
    </w:p>
    <w:p w:rsidR="00C126BD" w:rsidRDefault="00C126BD" w:rsidP="00C126BD">
      <w:pPr>
        <w:spacing w:line="360" w:lineRule="auto"/>
        <w:jc w:val="both"/>
      </w:pPr>
    </w:p>
    <w:p w:rsidR="00C126BD" w:rsidRDefault="00C126BD" w:rsidP="00C126BD">
      <w:pPr>
        <w:spacing w:line="360" w:lineRule="auto"/>
        <w:jc w:val="both"/>
      </w:pP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                </w:t>
      </w: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Заведующий кафедрой </w:t>
      </w:r>
    </w:p>
    <w:p w:rsidR="00C126BD" w:rsidRPr="005179C7" w:rsidRDefault="00C126BD" w:rsidP="00C126BD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Щеглова С.А.</w:t>
      </w:r>
      <w:r w:rsidRPr="005179C7">
        <w:t xml:space="preserve">                           </w:t>
      </w:r>
      <w:r w:rsidRPr="005179C7">
        <w:tab/>
        <w:t>____________________________</w:t>
      </w:r>
    </w:p>
    <w:p w:rsidR="00C126BD" w:rsidRPr="005179C7" w:rsidRDefault="00C126BD" w:rsidP="00C126BD">
      <w:pPr>
        <w:tabs>
          <w:tab w:val="center" w:pos="8280"/>
        </w:tabs>
        <w:jc w:val="both"/>
      </w:pPr>
      <w:r w:rsidRPr="005179C7">
        <w:rPr>
          <w:vertAlign w:val="superscript"/>
        </w:rPr>
        <w:t xml:space="preserve">                                                                                                                                              подпись</w:t>
      </w:r>
    </w:p>
    <w:p w:rsidR="00C126BD" w:rsidRPr="005179C7" w:rsidRDefault="00C126BD" w:rsidP="00C126BD">
      <w:pPr>
        <w:jc w:val="both"/>
      </w:pPr>
      <w:r w:rsidRPr="005179C7">
        <w:t>«___» ______________ 20    г.</w:t>
      </w:r>
    </w:p>
    <w:p w:rsidR="00DE1292" w:rsidRPr="00FC0E77" w:rsidRDefault="00DE1292" w:rsidP="00C126BD">
      <w:pPr>
        <w:spacing w:line="360" w:lineRule="auto"/>
        <w:jc w:val="both"/>
        <w:rPr>
          <w:sz w:val="28"/>
          <w:szCs w:val="28"/>
        </w:rPr>
      </w:pPr>
    </w:p>
    <w:sectPr w:rsidR="00DE1292" w:rsidRPr="00FC0E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66" w:rsidRDefault="00163366">
      <w:r>
        <w:separator/>
      </w:r>
    </w:p>
  </w:endnote>
  <w:endnote w:type="continuationSeparator" w:id="0">
    <w:p w:rsidR="00163366" w:rsidRDefault="001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64B">
      <w:rPr>
        <w:rStyle w:val="a6"/>
        <w:noProof/>
      </w:rPr>
      <w:t>4</w: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66" w:rsidRDefault="00163366">
      <w:r>
        <w:separator/>
      </w:r>
    </w:p>
  </w:footnote>
  <w:footnote w:type="continuationSeparator" w:id="0">
    <w:p w:rsidR="00163366" w:rsidRDefault="0016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D7AA0"/>
    <w:multiLevelType w:val="hybridMultilevel"/>
    <w:tmpl w:val="365CAF68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 w15:restartNumberingAfterBreak="0">
    <w:nsid w:val="29322908"/>
    <w:multiLevelType w:val="hybridMultilevel"/>
    <w:tmpl w:val="7B3AC16E"/>
    <w:lvl w:ilvl="0" w:tplc="28CCA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F46C4"/>
    <w:multiLevelType w:val="hybridMultilevel"/>
    <w:tmpl w:val="05B419DA"/>
    <w:lvl w:ilvl="0" w:tplc="22380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B0000"/>
    <w:rsid w:val="000B1224"/>
    <w:rsid w:val="000C425A"/>
    <w:rsid w:val="000E164B"/>
    <w:rsid w:val="00111492"/>
    <w:rsid w:val="00114540"/>
    <w:rsid w:val="00163366"/>
    <w:rsid w:val="001A60B2"/>
    <w:rsid w:val="001B639C"/>
    <w:rsid w:val="001E5B14"/>
    <w:rsid w:val="00204F36"/>
    <w:rsid w:val="0024624D"/>
    <w:rsid w:val="00262DD9"/>
    <w:rsid w:val="0029615B"/>
    <w:rsid w:val="00297AA2"/>
    <w:rsid w:val="002D6493"/>
    <w:rsid w:val="002E4621"/>
    <w:rsid w:val="00303419"/>
    <w:rsid w:val="00345CA5"/>
    <w:rsid w:val="00366401"/>
    <w:rsid w:val="0039021C"/>
    <w:rsid w:val="003C6838"/>
    <w:rsid w:val="00406392"/>
    <w:rsid w:val="004067B9"/>
    <w:rsid w:val="00425837"/>
    <w:rsid w:val="004261F4"/>
    <w:rsid w:val="004335AD"/>
    <w:rsid w:val="00450F11"/>
    <w:rsid w:val="00483C6D"/>
    <w:rsid w:val="004A1CEF"/>
    <w:rsid w:val="00554AF8"/>
    <w:rsid w:val="005574CF"/>
    <w:rsid w:val="005D357B"/>
    <w:rsid w:val="00622226"/>
    <w:rsid w:val="006260B7"/>
    <w:rsid w:val="00647E4B"/>
    <w:rsid w:val="006947E8"/>
    <w:rsid w:val="006B3301"/>
    <w:rsid w:val="006D3D0F"/>
    <w:rsid w:val="006E1499"/>
    <w:rsid w:val="006E59DC"/>
    <w:rsid w:val="006F352C"/>
    <w:rsid w:val="0077209E"/>
    <w:rsid w:val="007726B9"/>
    <w:rsid w:val="00796AF7"/>
    <w:rsid w:val="00803A7D"/>
    <w:rsid w:val="00816A02"/>
    <w:rsid w:val="008366E3"/>
    <w:rsid w:val="008551C7"/>
    <w:rsid w:val="00865F54"/>
    <w:rsid w:val="00871F4E"/>
    <w:rsid w:val="0088064C"/>
    <w:rsid w:val="008E491D"/>
    <w:rsid w:val="00921453"/>
    <w:rsid w:val="00924B8E"/>
    <w:rsid w:val="00953FB0"/>
    <w:rsid w:val="00976A65"/>
    <w:rsid w:val="009917D0"/>
    <w:rsid w:val="009A4705"/>
    <w:rsid w:val="009B6385"/>
    <w:rsid w:val="009D6E2F"/>
    <w:rsid w:val="009D7559"/>
    <w:rsid w:val="009E169B"/>
    <w:rsid w:val="00A316A8"/>
    <w:rsid w:val="00A60026"/>
    <w:rsid w:val="00A934AA"/>
    <w:rsid w:val="00AA11A8"/>
    <w:rsid w:val="00AA37B0"/>
    <w:rsid w:val="00AB52D5"/>
    <w:rsid w:val="00AF1E2E"/>
    <w:rsid w:val="00B02C85"/>
    <w:rsid w:val="00B03873"/>
    <w:rsid w:val="00B05E71"/>
    <w:rsid w:val="00B509A8"/>
    <w:rsid w:val="00B54074"/>
    <w:rsid w:val="00BA388F"/>
    <w:rsid w:val="00BD75E1"/>
    <w:rsid w:val="00BF0202"/>
    <w:rsid w:val="00C126BD"/>
    <w:rsid w:val="00C16C4D"/>
    <w:rsid w:val="00C16E51"/>
    <w:rsid w:val="00C30787"/>
    <w:rsid w:val="00C96A1F"/>
    <w:rsid w:val="00CB0C5F"/>
    <w:rsid w:val="00CD2DFC"/>
    <w:rsid w:val="00CE5E28"/>
    <w:rsid w:val="00D10290"/>
    <w:rsid w:val="00D14627"/>
    <w:rsid w:val="00D479CB"/>
    <w:rsid w:val="00D73BEC"/>
    <w:rsid w:val="00DE1292"/>
    <w:rsid w:val="00DE20BD"/>
    <w:rsid w:val="00DE6145"/>
    <w:rsid w:val="00DF28E9"/>
    <w:rsid w:val="00E20ECB"/>
    <w:rsid w:val="00E857EF"/>
    <w:rsid w:val="00EC6E38"/>
    <w:rsid w:val="00EE75F3"/>
    <w:rsid w:val="00F7081C"/>
    <w:rsid w:val="00F83BC5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7FD91"/>
  <w15:docId w15:val="{47F7FD0B-DF74-4203-8EB1-1A90793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81">
    <w:name w:val="Основной текст (8) + Малые прописные"/>
    <w:basedOn w:val="a0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0"/>
    <w:link w:val="6"/>
    <w:rsid w:val="00204F36"/>
    <w:rPr>
      <w:rFonts w:ascii="Lucida Sans Unicode" w:eastAsia="Lucida Sans Unicode" w:hAnsi="Lucida Sans Unicode" w:cs="Lucida Sans Unicode"/>
      <w:spacing w:val="2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f1"/>
    <w:rsid w:val="00204F36"/>
    <w:pPr>
      <w:widowControl w:val="0"/>
      <w:shd w:val="clear" w:color="auto" w:fill="FFFFFF"/>
      <w:spacing w:line="215" w:lineRule="exact"/>
      <w:jc w:val="right"/>
    </w:pPr>
    <w:rPr>
      <w:rFonts w:ascii="Lucida Sans Unicode" w:eastAsia="Lucida Sans Unicode" w:hAnsi="Lucida Sans Unicode" w:cs="Lucida Sans Unicode"/>
      <w:spacing w:val="2"/>
      <w:sz w:val="17"/>
      <w:szCs w:val="17"/>
    </w:rPr>
  </w:style>
  <w:style w:type="character" w:customStyle="1" w:styleId="120pt">
    <w:name w:val="Основной текст (12) + Интервал 0 pt"/>
    <w:basedOn w:val="a0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4F36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204F36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04F36"/>
    <w:pPr>
      <w:widowControl w:val="0"/>
      <w:shd w:val="clear" w:color="auto" w:fill="FFFFFF"/>
      <w:spacing w:after="420"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character" w:customStyle="1" w:styleId="82">
    <w:name w:val="Основной текст (8)_"/>
    <w:basedOn w:val="a0"/>
    <w:link w:val="83"/>
    <w:rsid w:val="00204F36"/>
    <w:rPr>
      <w:rFonts w:ascii="Lucida Sans Unicode" w:eastAsia="Lucida Sans Unicode" w:hAnsi="Lucida Sans Unicode" w:cs="Lucida Sans Unicode"/>
      <w:spacing w:val="2"/>
      <w:sz w:val="16"/>
      <w:szCs w:val="16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204F36"/>
    <w:pPr>
      <w:widowControl w:val="0"/>
      <w:shd w:val="clear" w:color="auto" w:fill="FFFFFF"/>
      <w:spacing w:before="360" w:after="180" w:line="215" w:lineRule="exact"/>
    </w:pPr>
    <w:rPr>
      <w:rFonts w:ascii="Lucida Sans Unicode" w:eastAsia="Lucida Sans Unicode" w:hAnsi="Lucida Sans Unicode" w:cs="Lucida Sans Unicode"/>
      <w:spacing w:val="2"/>
      <w:sz w:val="16"/>
      <w:szCs w:val="16"/>
    </w:rPr>
  </w:style>
  <w:style w:type="character" w:customStyle="1" w:styleId="0pt0">
    <w:name w:val="Основной текст + Курсив;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21453"/>
    <w:rPr>
      <w:b/>
      <w:bCs/>
      <w:spacing w:val="-2"/>
      <w:shd w:val="clear" w:color="auto" w:fill="FFFFFF"/>
    </w:rPr>
  </w:style>
  <w:style w:type="paragraph" w:customStyle="1" w:styleId="40">
    <w:name w:val="Основной текст4"/>
    <w:basedOn w:val="a"/>
    <w:rsid w:val="00921453"/>
    <w:pPr>
      <w:widowControl w:val="0"/>
      <w:shd w:val="clear" w:color="auto" w:fill="FFFFFF"/>
      <w:spacing w:line="326" w:lineRule="exact"/>
      <w:ind w:hanging="3880"/>
      <w:jc w:val="both"/>
    </w:pPr>
    <w:rPr>
      <w:color w:val="000000"/>
      <w:spacing w:val="-3"/>
      <w:sz w:val="17"/>
      <w:szCs w:val="17"/>
      <w:lang w:bidi="ru-RU"/>
    </w:rPr>
  </w:style>
  <w:style w:type="paragraph" w:customStyle="1" w:styleId="100">
    <w:name w:val="Основной текст (10)"/>
    <w:basedOn w:val="a"/>
    <w:link w:val="10"/>
    <w:rsid w:val="00921453"/>
    <w:pPr>
      <w:widowControl w:val="0"/>
      <w:shd w:val="clear" w:color="auto" w:fill="FFFFFF"/>
      <w:spacing w:line="0" w:lineRule="atLeast"/>
    </w:pPr>
    <w:rPr>
      <w:b/>
      <w:bCs/>
      <w:spacing w:val="-2"/>
      <w:sz w:val="20"/>
      <w:szCs w:val="20"/>
    </w:rPr>
  </w:style>
  <w:style w:type="character" w:customStyle="1" w:styleId="70">
    <w:name w:val="Основной текст (7)_"/>
    <w:basedOn w:val="a0"/>
    <w:link w:val="71"/>
    <w:rsid w:val="005574CF"/>
    <w:rPr>
      <w:rFonts w:ascii="Lucida Sans Unicode" w:eastAsia="Lucida Sans Unicode" w:hAnsi="Lucida Sans Unicode" w:cs="Lucida Sans Unicode"/>
      <w:spacing w:val="10"/>
      <w:sz w:val="14"/>
      <w:szCs w:val="1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5574CF"/>
    <w:pPr>
      <w:widowControl w:val="0"/>
      <w:shd w:val="clear" w:color="auto" w:fill="FFFFFF"/>
      <w:spacing w:before="1200" w:after="60" w:line="0" w:lineRule="atLeast"/>
    </w:pPr>
    <w:rPr>
      <w:rFonts w:ascii="Lucida Sans Unicode" w:eastAsia="Lucida Sans Unicode" w:hAnsi="Lucida Sans Unicode" w:cs="Lucida Sans Unicode"/>
      <w:spacing w:val="10"/>
      <w:sz w:val="14"/>
      <w:szCs w:val="14"/>
    </w:rPr>
  </w:style>
  <w:style w:type="character" w:customStyle="1" w:styleId="70pt">
    <w:name w:val="Основной текст (7) + Интервал 0 pt"/>
    <w:basedOn w:val="70"/>
    <w:rsid w:val="005574C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DE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9596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http://www.biblioclub.ru/author.php?action=book&amp;auth_id=16407</vt:lpwstr>
      </vt:variant>
      <vt:variant>
        <vt:lpwstr/>
      </vt:variant>
      <vt:variant>
        <vt:i4>721000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http://www.biblioclub.ru/author.php?action=book&amp;auth_id=27160</vt:lpwstr>
      </vt:variant>
      <vt:variant>
        <vt:lpwstr/>
      </vt:variant>
      <vt:variant>
        <vt:i4>524392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http://www.biblioclub.ru/author.php?action=book&amp;auth_id=27159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http://elibrary.ru/item.asp?id=12925613/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http://elibrary.ru/item.asp?id=12977235/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http://elibrary.ru/item.asp?id=17230599/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http://elibrary.ru/contents.asp?issueid=1002466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9</cp:revision>
  <cp:lastPrinted>2015-09-28T06:31:00Z</cp:lastPrinted>
  <dcterms:created xsi:type="dcterms:W3CDTF">2024-09-18T02:47:00Z</dcterms:created>
  <dcterms:modified xsi:type="dcterms:W3CDTF">2024-09-25T10:27:00Z</dcterms:modified>
</cp:coreProperties>
</file>