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514E5" w:rsidRPr="001D7467" w:rsidRDefault="001D7467" w:rsidP="001D7467">
      <w:pPr>
        <w:ind w:right="-10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7">
        <w:rPr>
          <w:rFonts w:ascii="Times New Roman" w:hAnsi="Times New Roman" w:cs="Times New Roman"/>
          <w:b/>
          <w:sz w:val="28"/>
          <w:szCs w:val="28"/>
        </w:rPr>
        <w:t>ПРОГРАММА РАЗВИТИЯ ЗАБАЙКАЛЬСКОГО ГОСУДАРСТВЕННОГО УНИВЕРСИТЕТА</w:t>
      </w:r>
    </w:p>
    <w:p w14:paraId="00000002" w14:textId="77777777" w:rsidR="004514E5" w:rsidRPr="001D7467" w:rsidRDefault="004514E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0000003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1D7467">
        <w:rPr>
          <w:rFonts w:ascii="Times New Roman" w:hAnsi="Times New Roman" w:cs="Times New Roman"/>
          <w:color w:val="FF0000"/>
          <w:sz w:val="28"/>
          <w:szCs w:val="28"/>
        </w:rPr>
        <w:t>Стратегический проект “Горная академия”</w:t>
      </w:r>
    </w:p>
    <w:p w14:paraId="00000004" w14:textId="77777777" w:rsidR="004514E5" w:rsidRPr="001D7467" w:rsidRDefault="004514E5">
      <w:pPr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14:paraId="00000005" w14:textId="039D7DCC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D7467">
        <w:rPr>
          <w:rFonts w:ascii="Times New Roman" w:hAnsi="Times New Roman" w:cs="Times New Roman"/>
          <w:color w:val="FF0000"/>
          <w:sz w:val="28"/>
          <w:szCs w:val="28"/>
        </w:rPr>
        <w:t>Стратегический проект “Забайкалье - территория притяжения”</w:t>
      </w:r>
    </w:p>
    <w:p w14:paraId="00000006" w14:textId="77777777" w:rsidR="004514E5" w:rsidRPr="001D7467" w:rsidRDefault="004514E5">
      <w:pPr>
        <w:rPr>
          <w:rFonts w:ascii="Times New Roman" w:hAnsi="Times New Roman" w:cs="Times New Roman"/>
          <w:sz w:val="28"/>
          <w:szCs w:val="28"/>
        </w:rPr>
      </w:pPr>
    </w:p>
    <w:p w14:paraId="00000007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7">
        <w:rPr>
          <w:rFonts w:ascii="Times New Roman" w:hAnsi="Times New Roman" w:cs="Times New Roman"/>
          <w:sz w:val="28"/>
          <w:szCs w:val="28"/>
        </w:rPr>
        <w:t>Образовательная политика</w:t>
      </w:r>
    </w:p>
    <w:p w14:paraId="00000008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7">
        <w:rPr>
          <w:rFonts w:ascii="Times New Roman" w:hAnsi="Times New Roman" w:cs="Times New Roman"/>
          <w:sz w:val="28"/>
          <w:szCs w:val="28"/>
        </w:rPr>
        <w:t>Научно-исследовательская политика</w:t>
      </w:r>
    </w:p>
    <w:p w14:paraId="00000009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7">
        <w:rPr>
          <w:rFonts w:ascii="Times New Roman" w:hAnsi="Times New Roman" w:cs="Times New Roman"/>
          <w:sz w:val="28"/>
          <w:szCs w:val="28"/>
        </w:rPr>
        <w:t>Политика в области инноваций и коммерциализации</w:t>
      </w:r>
    </w:p>
    <w:p w14:paraId="0000000A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7467">
        <w:rPr>
          <w:rFonts w:ascii="Times New Roman" w:hAnsi="Times New Roman" w:cs="Times New Roman"/>
          <w:sz w:val="28"/>
          <w:szCs w:val="28"/>
        </w:rPr>
        <w:t>Кампусная</w:t>
      </w:r>
      <w:proofErr w:type="spellEnd"/>
      <w:r w:rsidRPr="001D7467">
        <w:rPr>
          <w:rFonts w:ascii="Times New Roman" w:hAnsi="Times New Roman" w:cs="Times New Roman"/>
          <w:sz w:val="28"/>
          <w:szCs w:val="28"/>
        </w:rPr>
        <w:t xml:space="preserve"> и инфраструктурная политика</w:t>
      </w:r>
    </w:p>
    <w:p w14:paraId="0000000B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7">
        <w:rPr>
          <w:rFonts w:ascii="Times New Roman" w:hAnsi="Times New Roman" w:cs="Times New Roman"/>
          <w:sz w:val="28"/>
          <w:szCs w:val="28"/>
        </w:rPr>
        <w:t>Политика управления человеческим капиталом</w:t>
      </w:r>
    </w:p>
    <w:p w14:paraId="0000000C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7">
        <w:rPr>
          <w:rFonts w:ascii="Times New Roman" w:hAnsi="Times New Roman" w:cs="Times New Roman"/>
          <w:sz w:val="28"/>
          <w:szCs w:val="28"/>
        </w:rPr>
        <w:t xml:space="preserve">Молодежная политика </w:t>
      </w:r>
    </w:p>
    <w:p w14:paraId="0000000D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7">
        <w:rPr>
          <w:rFonts w:ascii="Times New Roman" w:hAnsi="Times New Roman" w:cs="Times New Roman"/>
          <w:sz w:val="28"/>
          <w:szCs w:val="28"/>
        </w:rPr>
        <w:t>Политика в области открытых данных</w:t>
      </w:r>
    </w:p>
    <w:p w14:paraId="0000000E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7">
        <w:rPr>
          <w:rFonts w:ascii="Times New Roman" w:hAnsi="Times New Roman" w:cs="Times New Roman"/>
          <w:sz w:val="28"/>
          <w:szCs w:val="28"/>
        </w:rPr>
        <w:t>Политика в области цифровой трансформ</w:t>
      </w:r>
      <w:r w:rsidRPr="001D7467">
        <w:rPr>
          <w:rFonts w:ascii="Times New Roman" w:hAnsi="Times New Roman" w:cs="Times New Roman"/>
          <w:sz w:val="28"/>
          <w:szCs w:val="28"/>
        </w:rPr>
        <w:t>ации</w:t>
      </w:r>
    </w:p>
    <w:p w14:paraId="0000000F" w14:textId="77777777" w:rsidR="004514E5" w:rsidRPr="001D7467" w:rsidRDefault="001D7467" w:rsidP="001D74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7467">
        <w:rPr>
          <w:rFonts w:ascii="Times New Roman" w:hAnsi="Times New Roman" w:cs="Times New Roman"/>
          <w:sz w:val="28"/>
          <w:szCs w:val="28"/>
        </w:rPr>
        <w:t xml:space="preserve">Финансовая политика </w:t>
      </w:r>
    </w:p>
    <w:sectPr w:rsidR="004514E5" w:rsidRPr="001D74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E014A"/>
    <w:multiLevelType w:val="hybridMultilevel"/>
    <w:tmpl w:val="6AB65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E5"/>
    <w:rsid w:val="001D7467"/>
    <w:rsid w:val="004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3B65"/>
  <w15:docId w15:val="{1571C042-057B-4C08-AF12-E15B87F1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D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Лапшакова Ирина Сергеевна</cp:lastModifiedBy>
  <cp:revision>2</cp:revision>
  <dcterms:created xsi:type="dcterms:W3CDTF">2023-10-17T05:42:00Z</dcterms:created>
  <dcterms:modified xsi:type="dcterms:W3CDTF">2023-10-17T05:43:00Z</dcterms:modified>
</cp:coreProperties>
</file>