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AA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ВЫСШЕГО </w:t>
      </w:r>
      <w:r w:rsidRPr="00F72CE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4"/>
          <w:szCs w:val="24"/>
        </w:rPr>
        <w:t>(ФГБОУ ВО «</w:t>
      </w:r>
      <w:proofErr w:type="spellStart"/>
      <w:r w:rsidRPr="00F72CEB">
        <w:rPr>
          <w:rFonts w:ascii="Times New Roman" w:eastAsia="Times New Roman" w:hAnsi="Times New Roman" w:cs="Times New Roman"/>
          <w:sz w:val="24"/>
          <w:szCs w:val="24"/>
        </w:rPr>
        <w:t>ЗабГУ</w:t>
      </w:r>
      <w:proofErr w:type="spellEnd"/>
      <w:r w:rsidRPr="00F72CEB">
        <w:rPr>
          <w:rFonts w:ascii="Times New Roman" w:eastAsia="Times New Roman" w:hAnsi="Times New Roman" w:cs="Times New Roman"/>
          <w:sz w:val="24"/>
          <w:szCs w:val="24"/>
        </w:rPr>
        <w:t>»)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>Факультет _</w:t>
      </w:r>
      <w:r w:rsidRPr="00F72CEB">
        <w:rPr>
          <w:rFonts w:ascii="Times New Roman" w:eastAsia="Times New Roman" w:hAnsi="Times New Roman" w:cs="Times New Roman"/>
          <w:sz w:val="28"/>
          <w:szCs w:val="28"/>
          <w:u w:val="single"/>
        </w:rPr>
        <w:t>Горный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B07EAA" w:rsidRPr="00F72CEB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Pr="00F72CEB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F72CEB">
        <w:rPr>
          <w:rFonts w:ascii="Times New Roman" w:eastAsia="Times New Roman" w:hAnsi="Times New Roman" w:cs="Times New Roman"/>
          <w:sz w:val="24"/>
          <w:szCs w:val="24"/>
          <w:u w:val="single"/>
        </w:rPr>
        <w:t>ОПИиВС</w:t>
      </w:r>
      <w:r w:rsidRPr="00F72C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40"/>
          <w:szCs w:val="40"/>
        </w:rPr>
        <w:t xml:space="preserve">УЧЕБНЫЕ МАТЕРИАЛЫ </w:t>
      </w:r>
    </w:p>
    <w:p w:rsidR="00B07EAA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ED57F5" w:rsidRPr="00F72CEB" w:rsidRDefault="00ED57F5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>(ускоренное обучение)</w:t>
      </w:r>
    </w:p>
    <w:p w:rsidR="00B07EAA" w:rsidRPr="00F72CEB" w:rsidRDefault="00B07EAA" w:rsidP="00B07E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по дисциплине 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Основы обогащения полезных ископаемых</w:t>
      </w:r>
      <w:r w:rsidRPr="00F72CE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»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наименование дисциплины (модуля)</w:t>
      </w:r>
    </w:p>
    <w:p w:rsidR="00B07EAA" w:rsidRPr="00F72CEB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Default="00B07EAA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35D77">
        <w:rPr>
          <w:rFonts w:ascii="Times New Roman" w:eastAsia="Times New Roman" w:hAnsi="Times New Roman" w:cs="Times New Roman"/>
          <w:sz w:val="24"/>
          <w:szCs w:val="24"/>
        </w:rPr>
        <w:t>для направления подготовки (специальности)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21.05.04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 Горное дело </w:t>
      </w:r>
    </w:p>
    <w:p w:rsidR="00B07EAA" w:rsidRPr="00ED57F5" w:rsidRDefault="00ED57F5" w:rsidP="00B07EA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специализация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Маркшейдерское дело</w:t>
      </w:r>
    </w:p>
    <w:p w:rsidR="00B07EAA" w:rsidRDefault="00B07EAA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72CE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041258" w:rsidRDefault="00041258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041258" w:rsidRPr="00F72CEB" w:rsidRDefault="00041258" w:rsidP="00B07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B07EAA" w:rsidRDefault="00B07EAA" w:rsidP="00B07E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Pr="002753F6" w:rsidRDefault="002753F6" w:rsidP="002753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3F6">
        <w:rPr>
          <w:rFonts w:ascii="Times New Roman" w:hAnsi="Times New Roman" w:cs="Times New Roman"/>
          <w:sz w:val="28"/>
          <w:szCs w:val="28"/>
        </w:rPr>
        <w:t>Общая трудоемкость дисциплины (модуля) – 4 зачетные единицы.</w:t>
      </w:r>
    </w:p>
    <w:p w:rsidR="002753F6" w:rsidRPr="002753F6" w:rsidRDefault="002753F6" w:rsidP="002753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3F6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работа.</w:t>
      </w:r>
    </w:p>
    <w:p w:rsidR="002753F6" w:rsidRPr="002753F6" w:rsidRDefault="002753F6" w:rsidP="002753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3F6">
        <w:rPr>
          <w:rFonts w:ascii="Times New Roman" w:hAnsi="Times New Roman" w:cs="Times New Roman"/>
          <w:sz w:val="28"/>
          <w:szCs w:val="28"/>
        </w:rPr>
        <w:t>Курсовая работа (курсовой проект) (</w:t>
      </w:r>
      <w:proofErr w:type="gramStart"/>
      <w:r w:rsidRPr="002753F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2753F6">
        <w:rPr>
          <w:rFonts w:ascii="Times New Roman" w:hAnsi="Times New Roman" w:cs="Times New Roman"/>
          <w:sz w:val="28"/>
          <w:szCs w:val="28"/>
        </w:rPr>
        <w:t>, КП) –нет.</w:t>
      </w:r>
    </w:p>
    <w:p w:rsidR="002753F6" w:rsidRPr="002753F6" w:rsidRDefault="002753F6" w:rsidP="002753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53F6">
        <w:rPr>
          <w:rFonts w:ascii="Times New Roman" w:hAnsi="Times New Roman" w:cs="Times New Roman"/>
          <w:sz w:val="28"/>
          <w:szCs w:val="28"/>
        </w:rPr>
        <w:t>Форма промежуточного контроля в семестре – экзамен</w:t>
      </w:r>
    </w:p>
    <w:p w:rsidR="002753F6" w:rsidRPr="00F72CEB" w:rsidRDefault="002753F6" w:rsidP="00B07E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Default="00B07EAA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53F6" w:rsidRDefault="002753F6" w:rsidP="00B07E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72C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Краткое содержание курса</w:t>
      </w:r>
    </w:p>
    <w:p w:rsidR="00B07EAA" w:rsidRDefault="00B07EAA" w:rsidP="00B07E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Несмотря на широкое применение полезных ископаемых в народном хозяйстве, лишь немногие из них встречаются в природе в такой форме и с такой степенью чистоты, которые позволяют употреблять их без предварительной специальной обработки (обогащения).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Обогащением полезного ископаемого называют совокупность последовательных операций, с помощью которых ценный минерал отделяется от пустой породы.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Эксплуатация месторождения того или иного полезного ископаемого, как правило, состоит из трех стадий: добычи, обогащения и последующей переработки или прямого использования полученных при обогащении продуктов.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Наука об обогащении полезных ископаемых опирается на современные достижения механики, физики, химии, физической и коллоидной химии, электротехники, минералогии и других наук.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Курс «Обогащение полезных ископаемых» дает студенту общие представления о процессах обогащения полезных ископаемых и организации работы обогатительных фабрик.</w:t>
      </w:r>
    </w:p>
    <w:p w:rsidR="00B07EAA" w:rsidRPr="00E55857" w:rsidRDefault="00B07EAA" w:rsidP="00B07E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Этот курс рекомендуется изучать следующим образом: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Ознакомиться с программой темы для уяснения ее объема и последовательности изучения в ней вопросов.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Прочитать методические указания по данной теме.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Ознакомиться по рекомендуемому учебному пособию с материалом темы и законспектировать основные положения, выводы, записать формулы. Студенту необходимо научиться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схематически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изображать основные аппараты и оборудование с тем, чтобы уметь объяснить их конструкцию и принцип действия.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После проработки каждой темы необходимо проверить свои знания путем ответов на вопросы для самопроверки, имеющиеся и конце каждой темы.</w:t>
      </w:r>
    </w:p>
    <w:p w:rsidR="00B07EAA" w:rsidRPr="00E55857" w:rsidRDefault="00B07EAA" w:rsidP="00B07EAA">
      <w:pPr>
        <w:numPr>
          <w:ilvl w:val="0"/>
          <w:numId w:val="1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Кроме того, студенту необходимо по данному курсу выполнить контрольное задание и лабораторные работы.</w:t>
      </w: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lastRenderedPageBreak/>
        <w:t>ТЕМА 1. ОБОГАЩЕНИЕ ПОЛЕЗНЫХ ИСКОПАЕМЫХ</w:t>
      </w: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Необходимо выяснить, как оценивается качество добываемого минерального сырья, и какие требования к нему предъявляются промышленностью. Уяснить, какое значение приобретает обогащение при разработке бедных руд или при комплексном использовании сырья. </w:t>
      </w:r>
      <w:proofErr w:type="gramStart"/>
      <w:r w:rsidRPr="00E55857">
        <w:rPr>
          <w:rFonts w:ascii="Times New Roman" w:hAnsi="Times New Roman" w:cs="Times New Roman"/>
          <w:sz w:val="28"/>
          <w:szCs w:val="28"/>
        </w:rPr>
        <w:t>Усвоить определение основных технологических показателей обогащения (содержание, выход, извлечение, степень сокращения), а также формулы для расчета выхода через известное содержание и извлечение через известные выход и содержание.</w:t>
      </w:r>
      <w:proofErr w:type="gramEnd"/>
      <w:r w:rsidRPr="00E55857">
        <w:rPr>
          <w:rFonts w:ascii="Times New Roman" w:hAnsi="Times New Roman" w:cs="Times New Roman"/>
          <w:sz w:val="28"/>
          <w:szCs w:val="28"/>
        </w:rPr>
        <w:t xml:space="preserve"> Необходимо уметь изображать технологическую схему и схему цепи аппаратов обогатительной фабрики.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обогащением полезных ископаемых?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Значение обогащения полезных ископаемых для народного хозяйства.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Чем определяется качество добываемого полезного ископаемого?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Существующие методы обогащения и свойства минералов, используемые для разделения при различных методах обогащения.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концентратом, хвостами, промежуточным продуктом?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выходом продукта?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Что называется извлечением металла в продукт?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Вывести формулы для определения выхода концентрата по содержанию ценного компонента в продуктах обогащения и в исходном материале.</w:t>
      </w:r>
    </w:p>
    <w:p w:rsidR="00B07EAA" w:rsidRPr="00E55857" w:rsidRDefault="00B07EAA" w:rsidP="00B07EA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Подсчитать извлечение ценного компонента в концентрат, если известен его выход, содержание в нем ценного компонента и содержание в исходной руде.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ТЕМА 2. РАЗДЕЛЕНИЕ ПОЛЕЗНЫХ ИСКОПАЕМЫХ ПО КРУПНОСТИ (ГРОХОЧЕНИЕ И КЛАССИФИКАЦИЯ)</w:t>
      </w:r>
    </w:p>
    <w:p w:rsidR="00B07EAA" w:rsidRPr="00E55857" w:rsidRDefault="00B07EAA" w:rsidP="00B07EAA">
      <w:pPr>
        <w:autoSpaceDE w:val="0"/>
        <w:autoSpaceDN w:val="0"/>
        <w:adjustRightInd w:val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Изучение данной темы необходимо начать со знакомства с методикой проведения ситового анализа материала и построения кривых ситового анализа. Необходимо уяснить терминологию, относящуюся к этой теме (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надрешетный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подрешетный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продукты, класс крупности, пески и т. д.); необходимо знать 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, а в каких гидравлическую классификацию. Обратить внимание на особенности разделения по крупности. Далее следует уяснить, какие силы действуют на частицу в процессе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гидравлической классификации, что такое сухое и мокрое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; как влияет форма части на качество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 и классификации; какие зерна называются «трудными», что такое </w:t>
      </w:r>
      <w:r w:rsidRPr="00E5585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(КПД)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 xml:space="preserve">. Следует также знать, какие типы грохотов применяют для разделения полезного ископаемого по крупности, каков принцип их действия, от каких факторов зависит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. Студенту необходимо знать типы гидравлических классификаторов, гидроциклоны как классификаторы. Знать понятие о циркуляционной нагрузке в схемах измельчения и классификации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Как производится ситовой анализ и как графически изображаются его результаты?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В каких случаях применяют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грохочение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в каких – гидравлическую классификацию?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Что такое эффективность </w:t>
      </w:r>
      <w:proofErr w:type="spellStart"/>
      <w:r w:rsidRPr="00E55857">
        <w:rPr>
          <w:rFonts w:ascii="Times New Roman" w:hAnsi="Times New Roman" w:cs="Times New Roman"/>
          <w:sz w:val="28"/>
          <w:szCs w:val="28"/>
        </w:rPr>
        <w:t>грохочения</w:t>
      </w:r>
      <w:proofErr w:type="spellEnd"/>
      <w:r w:rsidRPr="00E55857">
        <w:rPr>
          <w:rFonts w:ascii="Times New Roman" w:hAnsi="Times New Roman" w:cs="Times New Roman"/>
          <w:sz w:val="28"/>
          <w:szCs w:val="28"/>
        </w:rPr>
        <w:t>, по какой формуле определяют КПД грохота?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Назовите основные типы грохотов и область их применения.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На чем основан принцип действия гидравлических классификаторов? 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Устройство и работа реечных и спиральных классификаторов, гидроциклонов.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Напишите формулу для определения циркулирующей нагрузки мельницы, работающей в замкнутом цикле с классификатором.</w:t>
      </w:r>
    </w:p>
    <w:p w:rsidR="00B07EAA" w:rsidRPr="00E55857" w:rsidRDefault="00B07EAA" w:rsidP="00B07EA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>Начертите и объясните схемы дробления, измельчения, классификации.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center"/>
        <w:rPr>
          <w:bCs/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>ТЕМА 3. ДРОБЛЕНИЕ И ИЗМЕЛЬЧЕНИЕ ПОЛЕЗНЫХ ИСКОПАЕМЫХ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hanging="1276"/>
        <w:jc w:val="both"/>
        <w:rPr>
          <w:b/>
          <w:bCs/>
          <w:sz w:val="28"/>
          <w:szCs w:val="28"/>
        </w:rPr>
      </w:pPr>
      <w:r w:rsidRPr="00E55857">
        <w:rPr>
          <w:b/>
          <w:bCs/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bCs/>
          <w:sz w:val="28"/>
          <w:szCs w:val="28"/>
        </w:rPr>
        <w:t xml:space="preserve">В </w:t>
      </w:r>
      <w:r w:rsidRPr="00E55857">
        <w:rPr>
          <w:sz w:val="28"/>
          <w:szCs w:val="28"/>
        </w:rPr>
        <w:t>этом разделе следует уяснить, с какой целью производятся операции дробления и измельчения того или иного полезного ископаемого, какие существуют способы (виды) дробления. Ознакомиться с основными гипотезами (законами) дробления. Необходимо знать типы применения дробилок и мельниц для дробления и измельчения полезных ископаемых принцип их действия и конструктивные особенности; уметь схематично изображать конструкцию того или иного дробильного агрегата с указанием движения потока материала; знать факторы, влияющие на производительность и степень дробления (измельчения) того или иного аппарата. Необходимо знать основные схемы дробления и измельчения.</w:t>
      </w:r>
    </w:p>
    <w:p w:rsidR="00B07EAA" w:rsidRPr="00E55857" w:rsidRDefault="00B07EAA" w:rsidP="00B07EAA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5857">
        <w:rPr>
          <w:rFonts w:ascii="Times New Roman" w:hAnsi="Times New Roman" w:cs="Times New Roman"/>
          <w:sz w:val="28"/>
          <w:szCs w:val="28"/>
        </w:rPr>
        <w:t xml:space="preserve"> </w:t>
      </w:r>
      <w:r w:rsidRPr="00E55857">
        <w:rPr>
          <w:rFonts w:ascii="Times New Roman" w:hAnsi="Times New Roman" w:cs="Times New Roman"/>
          <w:sz w:val="28"/>
          <w:szCs w:val="28"/>
        </w:rPr>
        <w:br/>
      </w:r>
      <w:r w:rsidRPr="00E55857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 какой целью производится дробление и измельчение полезных ископаемых и чем определяется необходимая крупность дробления и измельчения?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Какие вы знаете способы дробления и от чего зависит выбор того или иного способа?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Что такое степень дробления (измельчения), от чего она зависит? Почему, как правило, применяется стадиальное дробление?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Назовите область применения различных типов дробилок. Что такое крупное, среднее и мелкое дробление, тонкое измельчение?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Объясните устройство и работу щековых, конусных и других дробилок.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Что такое критическое число оборотов мельницы и как оно определяется? Как можно определить теоретически </w:t>
      </w:r>
      <w:proofErr w:type="spellStart"/>
      <w:r w:rsidRPr="00E55857">
        <w:rPr>
          <w:sz w:val="28"/>
          <w:szCs w:val="28"/>
        </w:rPr>
        <w:t>наивыгодное</w:t>
      </w:r>
      <w:proofErr w:type="spellEnd"/>
      <w:r w:rsidRPr="00E55857">
        <w:rPr>
          <w:sz w:val="28"/>
          <w:szCs w:val="28"/>
        </w:rPr>
        <w:t xml:space="preserve"> число оборотов мельницы?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Объясните устройство и работу шаровой мельницы. Что такое </w:t>
      </w:r>
      <w:proofErr w:type="spellStart"/>
      <w:r w:rsidRPr="00E55857">
        <w:rPr>
          <w:sz w:val="28"/>
          <w:szCs w:val="28"/>
        </w:rPr>
        <w:t>бесшаровое</w:t>
      </w:r>
      <w:proofErr w:type="spellEnd"/>
      <w:r w:rsidRPr="00E55857">
        <w:rPr>
          <w:sz w:val="28"/>
          <w:szCs w:val="28"/>
        </w:rPr>
        <w:t xml:space="preserve"> измельчение или самоизмельчение? В чем оно осуществляется?</w:t>
      </w:r>
    </w:p>
    <w:p w:rsidR="00B07EAA" w:rsidRPr="00E55857" w:rsidRDefault="00B07EAA" w:rsidP="00B07EAA">
      <w:pPr>
        <w:pStyle w:val="a3"/>
        <w:numPr>
          <w:ilvl w:val="0"/>
          <w:numId w:val="4"/>
        </w:numPr>
        <w:tabs>
          <w:tab w:val="clear" w:pos="1429"/>
          <w:tab w:val="num" w:pos="284"/>
        </w:tabs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Изобразите различные схемы дробления и измельчения.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E55857">
        <w:rPr>
          <w:bCs/>
          <w:i/>
          <w:sz w:val="28"/>
          <w:szCs w:val="28"/>
        </w:rPr>
        <w:t xml:space="preserve">ТЕМА 4. ГРАВИТАЦИОННЫЕ </w:t>
      </w:r>
      <w:r w:rsidRPr="00E55857">
        <w:rPr>
          <w:i/>
          <w:sz w:val="28"/>
          <w:szCs w:val="28"/>
        </w:rPr>
        <w:t>МЕТОДЫ ОБОГАЩЕНИЯ</w:t>
      </w:r>
    </w:p>
    <w:p w:rsidR="00B07EAA" w:rsidRPr="00E55857" w:rsidRDefault="00B07EAA" w:rsidP="00B07E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Гравитационные методы обогащения, основанные на использовании различия в плотности разделяемых компонентов, нашли широкое применение при обогащении углей, железных, марганцевых, хромовых руд, руд редких и благородных металлов, руд цветных металлов.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Студенту следует рассмотреть основные методы гравитационного обогащения: отсадку, обогащение на концентрационных столах, обогащение в желобах, обогащение в тяжелых суспензиях, пневматическое обогащение и т.д.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Необходимо знать область применения того или иного вида гравитационного обогащения уяснить основные закономерности гравитационных методов обогащения, формулы скоростей падения частиц различной крупности в воде и в чем заключается подготовка полезного ископаемого к обогащению.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При изучении процесса отсадки необходимо уяснить, как происходит процесс разделения полезного ископаемого в зависимости от его плотности; как устроена отсадочная машина для мокрого и пневматического обогащения, в </w:t>
      </w:r>
      <w:r w:rsidRPr="00E55857">
        <w:rPr>
          <w:iCs/>
          <w:sz w:val="28"/>
          <w:szCs w:val="28"/>
        </w:rPr>
        <w:t xml:space="preserve">чем </w:t>
      </w:r>
      <w:r w:rsidRPr="00E55857">
        <w:rPr>
          <w:sz w:val="28"/>
          <w:szCs w:val="28"/>
        </w:rPr>
        <w:t>их сходство и отличие, за счет чего осуществляются вертикальные колебания среды, в которой происходит обогащение материала. Необходимо уметь схематически изображать конструкции отсадочных машин и схемы обогащения различных полезных ископаемых методом отсадки.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процесса обогащения в тяжелых суспензиях необходимо вначале ознакомиться с методикой проведения фракционного анализа в растворах тяжелой жидкости различного удельного веса и построением кривых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. Необходимо уяснить, что такое суспензия, какие требования предъявляются к утяжелителям и какие утяжелители применяют для приготовления тяжелых суспензий. Каковы свойства тяжелых суспензий и область их применения. Необходимо знать основные тины сепараторов, используемые для обогащения углей и руд с применением тяжелых суспензий, уметь схематически их изображать. Студент должен знать схемы </w:t>
      </w: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обогащения углей и руд с применением тяжелых суспензий, схемы регенерации суспензий.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обогащения на концентрационных столах необходимо уяснить теоретические основы процесса, принцип действия концентрационных столов, конструктивные их особенности и факторы, влияющие на их работу. Студент должен уметь схематично изображать конструкцию стола, а также схемы обогащения руды и угля на концентрационных столах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процесса обогащения в моечных желобах необходимо знать конструктивные особенности и принцип действия моечных желобов, область их применения; конструктивные особенности шлюзов и область их применения.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При изучении процесса промывки необходимо уяснить сущность процесса, устройство и работу барабанной и корытной моек, значение операции перед обогащением некоторых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закономерностей основаны гравитационные процессы обогащения?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Напишите формулы для определения конечной скорости падения частиц в зависимости от их крупности.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коэффициент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равнопадаемости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как его определяют?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обогащения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каких полезных ископаемых применяют отсадку, для каких пневматическое обогащение?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схематично конструкции отсадочных машин для мокрого и пневматического обогащения, объясните их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схемы обогащения различных полезных ископаемых с применением процесса отсадки.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Изложите теоретические основы процесса обогащения полезных ископаемых на концентрационных столах. Какие силы действуют на частицы материала, находящегося на деке стола?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Объясните, почему на концентрационном столе образуется «веер» минералов.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область применения концентрационных столов, схемы обогащения полезных ископаемых с использованием концентрационных столов.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эскиз концентрационного стола и объясните его работу.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конструкции моечных желобов и шлюзов и принципы их работы.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Для обогащения каких полезных ископаемых применяют моечные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желоба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для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– шлюзы?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Как производится фракционный анализ полезных ископаемых и как строятся кривые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обогатимости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5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тяжелая суспензия, каким требованиям она должна отвечать?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lastRenderedPageBreak/>
        <w:t>В чем сущность процесса обогащения полезных ископаемых в тяжелых суспензиях, в чем его преимущество?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Разберите конструкции основных </w:t>
      </w:r>
      <w:proofErr w:type="spellStart"/>
      <w:r w:rsidRPr="00E55857">
        <w:rPr>
          <w:sz w:val="28"/>
          <w:szCs w:val="28"/>
        </w:rPr>
        <w:t>тяжелосуспензионных</w:t>
      </w:r>
      <w:proofErr w:type="spellEnd"/>
      <w:r w:rsidRPr="00E55857">
        <w:rPr>
          <w:sz w:val="28"/>
          <w:szCs w:val="28"/>
        </w:rPr>
        <w:t xml:space="preserve"> сепараторов.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Начертите основные схемы обогащения полезных ископаемых с применением тяжелых суспензий, схему регенерации суспензии.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полезные ископаемые подвергаются промывке и протирке. Цель и назначение этих операций.</w:t>
      </w:r>
    </w:p>
    <w:p w:rsidR="00B07EAA" w:rsidRPr="00E55857" w:rsidRDefault="00B07EAA" w:rsidP="00B07EAA">
      <w:pPr>
        <w:pStyle w:val="a3"/>
        <w:numPr>
          <w:ilvl w:val="0"/>
          <w:numId w:val="5"/>
        </w:numPr>
        <w:tabs>
          <w:tab w:val="clear" w:pos="1440"/>
          <w:tab w:val="num" w:pos="426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857">
        <w:rPr>
          <w:color w:val="000000"/>
          <w:sz w:val="28"/>
          <w:szCs w:val="28"/>
        </w:rPr>
        <w:t>Какие аппараты применяют для промывки, каково их устройство и принцип действия?</w:t>
      </w:r>
      <w:r w:rsidRPr="00E55857">
        <w:rPr>
          <w:sz w:val="28"/>
          <w:szCs w:val="28"/>
        </w:rPr>
        <w:t xml:space="preserve">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5. ФЛОТАЦИОННЫЕ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Из всех разновидностей флотационного обогащения (пленочная, масляная флотации и т. д.) наибольшее распространение получил процесс пенной флотации.</w:t>
      </w:r>
      <w:proofErr w:type="gramEnd"/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в настоящее время является важнейшим методом обогащения полезных ископаемых. Свыше 90 % руд цветных металлов обогащается флотацией. Этот процесс является основным для обогащения руд редких металлов некоторых неметаллических полезных ископаемых (апатита и т.п.), а также для обогащения угольной мелочи.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Флотационный процесс основан на избирательном прилипании к поверхности воздушных пузырьков и минеральных частиц, взвешенных в воде.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При изучении данной темы необходимо обратить внимание на физико-химические основы процесса флотации, на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смачиваемость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минералов, величину краевого угла смачивания и его влияние на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флотируемости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минеральной частицы. Необходимо уяснить роль реагентов в процессе флотации, знать их классификацию и основные формулы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Необходимо обратить особое внимание на технологию процесса флотации, уметь схематически изображать конструкцию флотационной машины и объяснить принцип ее работы. Студент должен уметь изображать схемы флотационного обогащения основных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масляная, пленочная и пенная флотации? На каких явлениях основан процесс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Чем определяется степень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смачиваемости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твердого тела?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влияет величина краевого угла смачивания на условия прилипания минеральной частицы к пузырьку воздуха?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Какова роль реагентов в процессе флотации?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какие классы разделяют реагенты в зависимости от выполняемых ими в процессе флотации функций?</w:t>
      </w:r>
    </w:p>
    <w:p w:rsidR="00B07EAA" w:rsidRPr="00E55857" w:rsidRDefault="00B07EAA" w:rsidP="00B07EAA">
      <w:pPr>
        <w:numPr>
          <w:ilvl w:val="0"/>
          <w:numId w:val="6"/>
        </w:numPr>
        <w:shd w:val="clear" w:color="auto" w:fill="FFFFFF"/>
        <w:tabs>
          <w:tab w:val="clear" w:pos="210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Изобразите схематично конструкцию механической, пневматической флотационных машин и объясните их работу.</w:t>
      </w:r>
    </w:p>
    <w:p w:rsidR="00B07EAA" w:rsidRPr="00E55857" w:rsidRDefault="00B07EAA" w:rsidP="00B07EAA">
      <w:pPr>
        <w:pStyle w:val="a3"/>
        <w:numPr>
          <w:ilvl w:val="0"/>
          <w:numId w:val="6"/>
        </w:numPr>
        <w:tabs>
          <w:tab w:val="clear" w:pos="2100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Разберите схемы флотации медной, медно-молибденовой, свинцово-цинковой и других руд, а также угля.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6. МАГНИТНОЕ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Магнитные методы обогащения основаны на различии магнитных свойств минералов и применяются главным образом для обогащения железных и марганцевых руд. Эти методы также используются для доводки некондиционных концентратов руд редких металлов и для золотосодержащих концентратов.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этой темы необходимо использовать знания из курса физики по магнетизму и электромагнетизму.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По отношению к магнитному полю минералы разделяются на три группы (сильномагнитные, слабомагнитные, немагнитные). В зависимости от этого они обогащаются в магнитном поле различной напряженности. Необходимо ознакомиться с конструкциями основных сепараторов, применяемых при магнитном обогащении минералов с различными магнитными свойствами. Необходимо знать принцип работы сепараторов и схемы магнитного обогащения полезных ископаемых.</w:t>
      </w: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каких свойствах минералов основано магнитное обогащение?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физические основы магнитного обогащения.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величины напряженности магнитного поля необходимы при обогащении сильномагнитных и слабомагнитных минералов?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Разберите конструкции основных электромагнитных сепараторов и объясните принцип их работы.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Начертите схему обогащения магнетитовой руды.</w:t>
      </w:r>
    </w:p>
    <w:p w:rsidR="00B07EAA" w:rsidRPr="00E55857" w:rsidRDefault="00B07EAA" w:rsidP="00B07EAA">
      <w:pPr>
        <w:numPr>
          <w:ilvl w:val="0"/>
          <w:numId w:val="7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магнетизирующий обжиг и когда его применяют?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7. ЭЛЕКТРИЧЕСКОЕ (ЭЛЕКТРОСТАТИЧЕСКОЕ) ОБОГАЩЕНИЕ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Электростатическое (электрическое) обогащение основано на различной электропроводности минералов. Оно применяется для доводки некондиционных концентратов руд редких металлов, для обогащения некоторых видов неметаллических полезных ископаемых.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В этом разделе необходимо усвоить основные закономерности электрического обогащения, знать принципиальное устройство электрических сепараторов и принцип их действия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применяют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 чем основывается электрическое обогащение?</w:t>
      </w:r>
    </w:p>
    <w:p w:rsidR="00B07EAA" w:rsidRPr="00E55857" w:rsidRDefault="00B07EAA" w:rsidP="00B07EAA">
      <w:pPr>
        <w:numPr>
          <w:ilvl w:val="0"/>
          <w:numId w:val="8"/>
        </w:numPr>
        <w:shd w:val="clear" w:color="auto" w:fill="FFFFFF"/>
        <w:tabs>
          <w:tab w:val="clear" w:pos="1875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Изобразите принципиальную схему устройств электрических сепараторов, объясните принцип их действия.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8. СПЕЦИАЛЬНЫЕ МЕТОДЫ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этом разделе необходимо ознакомиться с методами обогащения, основанными на различии в цвете, блеске, форме, крепости, растрескивании при нагревании и охлаждении, коэффициенте трения разделяемых минералов.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рассмотреть методы ручной и механизированной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, избирательного дробления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декрипитации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, методы обогащения по трению и форме зерен.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На чем </w:t>
      </w: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основаны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как осуществляются ручная и механизированная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рудоразборка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породовыборка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numPr>
          <w:ilvl w:val="0"/>
          <w:numId w:val="9"/>
        </w:numPr>
        <w:shd w:val="clear" w:color="auto" w:fill="FFFFFF"/>
        <w:tabs>
          <w:tab w:val="clear" w:pos="1875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избирательное дробление и </w:t>
      </w:r>
      <w:proofErr w:type="spell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декрипитация</w:t>
      </w:r>
      <w:proofErr w:type="spellEnd"/>
      <w:r w:rsidRPr="00E5585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B07EAA" w:rsidRPr="00E55857" w:rsidRDefault="00B07EAA" w:rsidP="00B07EAA">
      <w:pPr>
        <w:pStyle w:val="a3"/>
        <w:numPr>
          <w:ilvl w:val="0"/>
          <w:numId w:val="9"/>
        </w:numPr>
        <w:tabs>
          <w:tab w:val="clear" w:pos="1875"/>
          <w:tab w:val="num" w:pos="426"/>
        </w:tabs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Как осуществляется разделение материалов по трению и форме зерен?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ТЕМА 9. ОБЕ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ЗВОЖИВАНИЕ ПРОДУКТОВ ОБОГАЩЕНИЯ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 ПЫЛЕУЛАВЛИВАНИЕ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ind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5857">
        <w:rPr>
          <w:sz w:val="28"/>
          <w:szCs w:val="28"/>
        </w:rPr>
        <w:t xml:space="preserve">Процесс удаления воды из продуктов обогащения, полученных в результате мокрых процессов обогащения, носит название обезвоживания. При удалении запыленного воздуха из помещения обогатительной фабрики в атмосферу производится его очистка </w:t>
      </w:r>
      <w:proofErr w:type="gramStart"/>
      <w:r w:rsidRPr="00E55857">
        <w:rPr>
          <w:sz w:val="28"/>
          <w:szCs w:val="28"/>
        </w:rPr>
        <w:t>пли</w:t>
      </w:r>
      <w:proofErr w:type="gramEnd"/>
      <w:r w:rsidRPr="00E55857">
        <w:rPr>
          <w:sz w:val="28"/>
          <w:szCs w:val="28"/>
        </w:rPr>
        <w:t xml:space="preserve"> пылеулавливание.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5857">
        <w:rPr>
          <w:rFonts w:ascii="Times New Roman" w:hAnsi="Times New Roman" w:cs="Times New Roman"/>
          <w:color w:val="000000"/>
          <w:sz w:val="28"/>
          <w:szCs w:val="28"/>
        </w:rPr>
        <w:t>При изучении данной темы необходимо знать, какими методами обезвоживается материал в зависимости от его крупности и исходной влажности, какие аппараты применяются для этой цели; для чего применяю процессы сгущения и в чем они осуществляются; следует обратить внимание на обезвоживание методом фильтрации, на сушку как последнюю стадию обезвоживания, знать устройство и работу сушильных установок.</w:t>
      </w:r>
      <w:proofErr w:type="gramEnd"/>
      <w:r w:rsidRPr="00E5585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знать аппараты и способы пылеулавливания и очистки запыленного воздуха.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Вопросы для самопроверки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Назовите основные способы обезвоживания продуктов обогащения и аппараты, применяемые для этой цели. Расскажите об их устройстве, принципе работы.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С какой целью применяют операции сгущения, какая аппаратура используется при этом?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обезвоживание методом фильтрации?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такое термическая сушка? Объясните устройство и работу сушильных установок.</w:t>
      </w:r>
    </w:p>
    <w:p w:rsidR="00B07EAA" w:rsidRPr="00E55857" w:rsidRDefault="00B07EAA" w:rsidP="00B07EAA">
      <w:pPr>
        <w:numPr>
          <w:ilvl w:val="0"/>
          <w:numId w:val="10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Объясните процесс пылеулавливания. Какие аппараты применяют при этом?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ТЕМА 10. ОПРОБОВАНИЕ И КОНТРОЛЬ 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color w:val="000000"/>
          <w:sz w:val="28"/>
          <w:szCs w:val="28"/>
        </w:rPr>
        <w:t>НА ОБОГАТИТЕЛЬНЫХ ФАБРИКАХ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857">
        <w:rPr>
          <w:sz w:val="28"/>
          <w:szCs w:val="28"/>
        </w:rPr>
        <w:t>При изучении данной темы студенты должны усвоить требования, предъявляемые к пробам; необходимый вес пробы и факторы, которые его определяют. Изучить методы отбора проб и оборудование для опробования. Ознакомиться с методикой обработки проб. Усвоить методы перемешивания и сокращения проб при их обработке. Ознакомиться с основными объектами контроля и регулирования на обогатительных фабриках. Изучить способы контроля количества перерабатываемого фабрикой сырья, минерального и химического состава сырья и продуктов обогащения, гранулометрического состава, плотности пульпы, влажности, щелочности пульпы и др. Получить навыки составления технологического баланса по результатам опробования исходной руды и продуктов обогащения.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Вопросы для самопроверки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Какие требования предъявляются к пробам?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рассчитывается необходимый вес пробы, и от чего он зависит?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отбираются пробы неподвижных сыпучих материалов?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Методы и приборы для отбора проб движущегося сыпучего материала.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чем заключается обработка проб и каково ее назначение?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масса перерабатываемого на фабрике сырья?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Как контролируется качество исходного сырья и продуктов обогащения?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Что необходимо иметь для составления технологического баланса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Зачем производится контроль плотности и щелочности пульпы и как он осуществляется?</w:t>
      </w:r>
    </w:p>
    <w:p w:rsidR="00B07EAA" w:rsidRPr="00E55857" w:rsidRDefault="00B07EAA" w:rsidP="00B07EAA">
      <w:pPr>
        <w:numPr>
          <w:ilvl w:val="0"/>
          <w:numId w:val="11"/>
        </w:numPr>
        <w:shd w:val="clear" w:color="auto" w:fill="FFFFFF"/>
        <w:tabs>
          <w:tab w:val="clear" w:pos="189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Контроль гранулометрического состава.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7EAA" w:rsidRPr="00F72CEB" w:rsidRDefault="00B07EAA" w:rsidP="00B07E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Форма текущего контроля </w:t>
      </w:r>
    </w:p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индивидуально каждым студентом в зависимости от варианта задания. Номер варианта контрольного задания выбирается по последней цифре номера зачетной книжки. </w:t>
      </w:r>
    </w:p>
    <w:p w:rsidR="00B07EAA" w:rsidRPr="00E55857" w:rsidRDefault="00B07EAA" w:rsidP="00B07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5857">
        <w:rPr>
          <w:color w:val="000000"/>
          <w:sz w:val="28"/>
          <w:szCs w:val="28"/>
        </w:rPr>
        <w:t>Студенты выполняют контрольную работу, состоящую из 4 задач (заданий). Варианты задач (заданий) соответствуют последней цифре номера зачетной книжки студента. Если номер оканчивается на нуль, то студент выполняет вариант 10.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тексте контрольной работы должно быть обоснование выбранного решения с необходимыми расчетами. Если студент в выполняемой работе ссылается на какие-либо данные, взятые из литературного источника, то необходимо указать его автора, название, издательство, год издания и страницу.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В контрольной работе необходимо подробно и исчерпывающе ответить на все поставленные вопросы.</w:t>
      </w:r>
    </w:p>
    <w:p w:rsidR="00B07EAA" w:rsidRPr="00E55857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7">
        <w:rPr>
          <w:rFonts w:ascii="Times New Roman" w:hAnsi="Times New Roman" w:cs="Times New Roman"/>
          <w:color w:val="000000"/>
          <w:sz w:val="28"/>
          <w:szCs w:val="28"/>
        </w:rPr>
        <w:t>Если контрольная работа студенту не зачтена (частично или полностью), то он должен ее переделать, руководствуясь указаниями рецензента, и повторно сдать на проверку.</w:t>
      </w: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49C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1.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табл. 1 построить характеристику крупности (частную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суммарные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«+» и по «-»)</w:t>
      </w:r>
      <w:r w:rsidRPr="00B974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ситового анализа</w:t>
      </w: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24"/>
        <w:gridCol w:w="825"/>
        <w:gridCol w:w="824"/>
        <w:gridCol w:w="825"/>
        <w:gridCol w:w="825"/>
        <w:gridCol w:w="824"/>
        <w:gridCol w:w="825"/>
        <w:gridCol w:w="824"/>
        <w:gridCol w:w="825"/>
        <w:gridCol w:w="829"/>
      </w:tblGrid>
      <w:tr w:rsidR="00B07EAA" w:rsidRPr="00B9749C" w:rsidTr="005E113C">
        <w:trPr>
          <w:trHeight w:val="295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246" w:type="dxa"/>
            <w:gridSpan w:val="10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</w:p>
        </w:tc>
      </w:tr>
      <w:tr w:rsidR="00B07EAA" w:rsidRPr="00B9749C" w:rsidTr="005E113C">
        <w:trPr>
          <w:trHeight w:val="215"/>
        </w:trPr>
        <w:tc>
          <w:tcPr>
            <w:tcW w:w="1134" w:type="dxa"/>
            <w:shd w:val="clear" w:color="auto" w:fill="FFFFFF"/>
          </w:tcPr>
          <w:p w:rsidR="00B07EAA" w:rsidRPr="00B9749C" w:rsidRDefault="00B07EAA" w:rsidP="005E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07EAA" w:rsidRPr="00B9749C" w:rsidTr="005E113C">
        <w:trPr>
          <w:trHeight w:val="278"/>
        </w:trPr>
        <w:tc>
          <w:tcPr>
            <w:tcW w:w="113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6" w:type="dxa"/>
            <w:gridSpan w:val="10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класса, </w:t>
            </w:r>
            <w:proofErr w:type="gram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07EAA" w:rsidRPr="00B9749C" w:rsidTr="005E113C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-10+5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B07EAA" w:rsidRPr="00B9749C" w:rsidTr="005E113C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B07EAA" w:rsidRPr="00B9749C" w:rsidTr="005E113C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5E113C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B07EAA" w:rsidRPr="00B9749C" w:rsidTr="005E113C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B07EAA" w:rsidRPr="00B9749C" w:rsidTr="005E113C">
        <w:trPr>
          <w:trHeight w:val="298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B07EAA" w:rsidRPr="00B9749C" w:rsidTr="005E113C">
        <w:trPr>
          <w:trHeight w:val="30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1+0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B07EAA" w:rsidRPr="00B9749C" w:rsidTr="005E113C">
        <w:trPr>
          <w:trHeight w:val="317"/>
        </w:trPr>
        <w:tc>
          <w:tcPr>
            <w:tcW w:w="113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AA" w:rsidRPr="00B9749C" w:rsidRDefault="00B07EAA" w:rsidP="00B07EA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07EAA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2.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табл. 1 и 2 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грохочения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грохота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азмером отверстия сита, равным 1</w:t>
      </w: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EAA" w:rsidRPr="00B9749C" w:rsidRDefault="00B07EAA" w:rsidP="00B07EA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2</w:t>
      </w:r>
    </w:p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B07EAA" w:rsidRPr="00B9749C" w:rsidTr="005E113C">
        <w:trPr>
          <w:trHeight w:val="167"/>
        </w:trPr>
        <w:tc>
          <w:tcPr>
            <w:tcW w:w="2552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5E113C">
        <w:trPr>
          <w:trHeight w:val="638"/>
        </w:trPr>
        <w:tc>
          <w:tcPr>
            <w:tcW w:w="2552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подрешетного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продукта в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надрешетном</w:t>
            </w:r>
            <w:proofErr w:type="spellEnd"/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продукте, %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B07EAA" w:rsidRPr="00B9749C" w:rsidRDefault="00B07EAA" w:rsidP="00B07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Pr="00B9749C" w:rsidRDefault="00B07EAA" w:rsidP="00B07E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Примечание. Процентное содержание </w:t>
      </w:r>
      <w:proofErr w:type="spellStart"/>
      <w:r w:rsidRPr="00B9749C">
        <w:rPr>
          <w:rFonts w:ascii="Times New Roman" w:hAnsi="Times New Roman" w:cs="Times New Roman"/>
          <w:color w:val="000000"/>
          <w:sz w:val="28"/>
          <w:szCs w:val="28"/>
        </w:rPr>
        <w:t>подрешетного</w:t>
      </w:r>
      <w:proofErr w:type="spellEnd"/>
      <w:r w:rsidRPr="00B9749C">
        <w:rPr>
          <w:rFonts w:ascii="Times New Roman" w:hAnsi="Times New Roman" w:cs="Times New Roman"/>
          <w:color w:val="000000"/>
          <w:sz w:val="28"/>
          <w:szCs w:val="28"/>
        </w:rPr>
        <w:t xml:space="preserve"> продукта в исходной пробе подсчитывают по данным табл. 1.</w:t>
      </w:r>
    </w:p>
    <w:p w:rsidR="00B07EAA" w:rsidRPr="00B9749C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3</w:t>
      </w:r>
      <w:r w:rsidR="00B07EAA" w:rsidRPr="00B974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Определить выход концентрата и хвостов, содержание </w:t>
      </w:r>
      <w:r w:rsidR="00B07EA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ценного компонента</w:t>
      </w:r>
      <w:r w:rsidR="00B07EAA"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хвостах, используя данные табл. 4.</w:t>
      </w:r>
    </w:p>
    <w:p w:rsidR="00B07EAA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EAA" w:rsidRPr="00B9749C" w:rsidRDefault="00B07EAA" w:rsidP="00B07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49C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</w:t>
      </w:r>
    </w:p>
    <w:p w:rsidR="00B07EAA" w:rsidRPr="00B9749C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4"/>
        <w:gridCol w:w="705"/>
        <w:gridCol w:w="704"/>
        <w:gridCol w:w="705"/>
        <w:gridCol w:w="704"/>
        <w:gridCol w:w="705"/>
        <w:gridCol w:w="704"/>
        <w:gridCol w:w="705"/>
        <w:gridCol w:w="704"/>
        <w:gridCol w:w="705"/>
      </w:tblGrid>
      <w:tr w:rsidR="00B07EAA" w:rsidRPr="00B9749C" w:rsidTr="005E113C">
        <w:trPr>
          <w:trHeight w:val="317"/>
        </w:trPr>
        <w:tc>
          <w:tcPr>
            <w:tcW w:w="2694" w:type="dxa"/>
            <w:vMerge w:val="restart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7045" w:type="dxa"/>
            <w:gridSpan w:val="10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B07EAA" w:rsidRPr="00B9749C" w:rsidTr="005E113C">
        <w:trPr>
          <w:trHeight w:val="307"/>
        </w:trPr>
        <w:tc>
          <w:tcPr>
            <w:tcW w:w="2694" w:type="dxa"/>
            <w:vMerge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7EAA" w:rsidRPr="00B9749C" w:rsidTr="005E113C">
        <w:trPr>
          <w:trHeight w:val="173"/>
        </w:trPr>
        <w:tc>
          <w:tcPr>
            <w:tcW w:w="269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руде,</w:t>
            </w:r>
            <w:r w:rsidRPr="00B9749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07EAA" w:rsidRPr="00B9749C" w:rsidTr="005E113C">
        <w:trPr>
          <w:trHeight w:val="375"/>
        </w:trPr>
        <w:tc>
          <w:tcPr>
            <w:tcW w:w="269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концентрате,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B07EAA" w:rsidRPr="00B9749C" w:rsidTr="005E113C">
        <w:trPr>
          <w:trHeight w:val="466"/>
        </w:trPr>
        <w:tc>
          <w:tcPr>
            <w:tcW w:w="2694" w:type="dxa"/>
            <w:shd w:val="clear" w:color="auto" w:fill="FFFFFF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Извлечение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концентрат, %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B07EAA" w:rsidRPr="00B9749C" w:rsidRDefault="00B07EAA" w:rsidP="005E1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4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</w:tbl>
    <w:p w:rsidR="00B07EAA" w:rsidRDefault="00B07EAA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4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ешить ситуационную задачу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00140" w:rsidTr="00600140">
        <w:tc>
          <w:tcPr>
            <w:tcW w:w="1384" w:type="dxa"/>
          </w:tcPr>
          <w:p w:rsidR="00600140" w:rsidRPr="00600140" w:rsidRDefault="000D189E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00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варианта</w:t>
            </w:r>
          </w:p>
        </w:tc>
        <w:tc>
          <w:tcPr>
            <w:tcW w:w="8187" w:type="dxa"/>
          </w:tcPr>
          <w:p w:rsidR="00600140" w:rsidRDefault="00600140" w:rsidP="000D1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Условие задачи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никелевого концентрата, содержащего 15% никеля. На ОФ поступают руды с содержанием никеля 2,2%. извлечение никеля </w:t>
            </w:r>
            <w:r w:rsidRPr="000D189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концентрат 85%.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сколько тонн железного концентрата в сутки выдает ОФ, если ее суточная производительность по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14000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т,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содержание железа в руде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24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%, в концентрате 69 %. Извлечение железа в концентрат 92 %.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Рассчитать, сколько нужно переработать руды с содержанием меди 1,3 % для получения 150 т концентрата, содержащего 25 % меди. Содержание меди в хвостах 0,1 %.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Рассчитать выход концентрата и извлечение в него марганца, если фабрика обогащает марганцевую руду с содержанием марганца 12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 фабрики по руде 1200 т/ч, из данной руды получают 65 т/ч концентрата с содержанием марганца 55 %.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выход медного концентрата, содержащего 32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  <w:r w:rsidRPr="000D1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 при извлечении ее в концентрат 93 % и рассчитать потери меди в хвостах, если фабрика перерабатывает медную руду с содержанием в ней меди 1,3 %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Определить выход концентрата и количество меди, которое можно выплавить из него на металлургическом заводе (потери меди при плавке считать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равными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нулю), если на фабрике переработано 1000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т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руды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содержанием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меди 1,3 </w:t>
            </w:r>
            <w:r w:rsidRPr="000D189E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%.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концентрате содержание меди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26,5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%, </w:t>
            </w:r>
            <w:r w:rsidRPr="000D189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 хвостах </w:t>
            </w: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- 0,3 %.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187" w:type="dxa"/>
          </w:tcPr>
          <w:p w:rsidR="00600140" w:rsidRPr="000D189E" w:rsidRDefault="00600140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Рассчитать сколько хвостов в сутки будет выбрасывать фабрика, если выход концентрата 8</w:t>
            </w:r>
            <w:r w:rsidRPr="000D18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%,</w:t>
            </w:r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 xml:space="preserve"> а производительность по руде 5500 т/</w:t>
            </w:r>
            <w:proofErr w:type="spellStart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сут</w:t>
            </w:r>
            <w:proofErr w:type="spellEnd"/>
            <w:r w:rsidRPr="000D18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600140" w:rsidTr="00600140">
        <w:tc>
          <w:tcPr>
            <w:tcW w:w="1384" w:type="dxa"/>
          </w:tcPr>
          <w:p w:rsidR="00600140" w:rsidRDefault="00600140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187" w:type="dxa"/>
          </w:tcPr>
          <w:p w:rsidR="00600140" w:rsidRPr="000D189E" w:rsidRDefault="000D189E" w:rsidP="000D189E">
            <w:pPr>
              <w:widowControl w:val="0"/>
              <w:tabs>
                <w:tab w:val="left" w:pos="142"/>
                <w:tab w:val="left" w:pos="908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0D189E">
              <w:rPr>
                <w:rFonts w:ascii="Times New Roman" w:hAnsi="Times New Roman" w:cs="Times New Roman"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  <w:tr w:rsidR="000D189E" w:rsidTr="00600140">
        <w:tc>
          <w:tcPr>
            <w:tcW w:w="1384" w:type="dxa"/>
          </w:tcPr>
          <w:p w:rsidR="000D189E" w:rsidRDefault="000D189E" w:rsidP="00B07E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87" w:type="dxa"/>
          </w:tcPr>
          <w:p w:rsidR="000D189E" w:rsidRPr="000D189E" w:rsidRDefault="000D189E" w:rsidP="000D189E">
            <w:pPr>
              <w:widowControl w:val="0"/>
              <w:tabs>
                <w:tab w:val="left" w:pos="142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18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Рассчитать выход и извлечение свинца в концентрат, если ОФ перерабатывает в сутки 20000 т руды с содержанием свинца 2,5 % и получает 900 т концентрата с содержанием свинца 50%.</w:t>
            </w:r>
          </w:p>
        </w:tc>
      </w:tr>
    </w:tbl>
    <w:p w:rsidR="00600140" w:rsidRPr="00600140" w:rsidRDefault="00600140" w:rsidP="00B07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EAA" w:rsidRPr="00F72CEB" w:rsidRDefault="00B07EAA" w:rsidP="00B07EAA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</w:rPr>
        <w:t xml:space="preserve">Форма промежуточного контроля  </w:t>
      </w:r>
    </w:p>
    <w:p w:rsidR="00B07EAA" w:rsidRDefault="00B07EAA" w:rsidP="00B07EA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Экзамен</w:t>
      </w:r>
    </w:p>
    <w:p w:rsidR="00B07EAA" w:rsidRPr="006D55DA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экзамена </w:t>
      </w:r>
    </w:p>
    <w:p w:rsidR="00B07EAA" w:rsidRPr="006D55DA" w:rsidRDefault="00B07EAA" w:rsidP="00B07E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Основные понятия о полезном ископаемом, продуктах, получаемых при обогащении. Ценный компонент. Примеси.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Подготовительные, основные и вспомогательные процессы.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Технологические показатели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Схемы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Методы обогащения полезных ископаемых.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Грохочение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. Шкала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. Модуль шкалы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Виды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Гранулометрический состав руды. Методы его определения.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Характеристики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Просеивающие поверхности грохотов. «Живое сечение» просеивающей поверхности. Эффективность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грохочения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Грохоты.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Дробление. Схемы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Стадии дробления. Степень дробления.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Основные способы разрушения горных пород.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Основные виды дробилок.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Щековая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Конусная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Валковая дробилка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Измельчение. Открытый и замкнутый циклы измельчения.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Классификация мельниц.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Барабанная мельница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Закономерности падения минеральных зерен в среде.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Формулы для определения конечной скорости падения частиц.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Равнопадаемость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>. Свободное и стесненное падение.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Классификация. Способы классификации.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Виды классификаторов.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Гидравлический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Спиральный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Центробежный классификатор.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гравитационные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Отсадка.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lastRenderedPageBreak/>
        <w:t>Отсадочные машины.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Обогащение в тяжелых средах.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Шлюз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Струйный концентратор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Концентрационный стол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Винтовой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Флотация. Виды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Классификация флотационных машин.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Классификация флотационных реагентов.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5DA">
        <w:rPr>
          <w:rFonts w:ascii="Times New Roman" w:eastAsia="Times New Roman" w:hAnsi="Times New Roman" w:cs="Times New Roman"/>
          <w:sz w:val="28"/>
          <w:szCs w:val="28"/>
        </w:rPr>
        <w:t>Механическая</w:t>
      </w:r>
      <w:proofErr w:type="gramEnd"/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флотомашина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Схемы флотации.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Область применения магнитных методов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Открытые и замкнутые магнитные системы.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Магнитный сепаратор (устройство, принцип действия).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Электрические методы обогащения. Электрический сепаратор.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Специальные методы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Обогащение по крупности.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Химическое обогащение. Выщелачивание.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Обезвоживание продуктов обогащения.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Центрифугирование.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Сгущение.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Очистка сточных вод обогатительных фабрик.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5DA">
        <w:rPr>
          <w:rFonts w:ascii="Times New Roman" w:eastAsia="Times New Roman" w:hAnsi="Times New Roman" w:cs="Times New Roman"/>
          <w:sz w:val="28"/>
          <w:szCs w:val="28"/>
        </w:rPr>
        <w:t>Обеспыливание</w:t>
      </w:r>
      <w:proofErr w:type="spellEnd"/>
      <w:r w:rsidRPr="006D55DA">
        <w:rPr>
          <w:rFonts w:ascii="Times New Roman" w:eastAsia="Times New Roman" w:hAnsi="Times New Roman" w:cs="Times New Roman"/>
          <w:sz w:val="28"/>
          <w:szCs w:val="28"/>
        </w:rPr>
        <w:t xml:space="preserve"> и пылеулавливание.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Назначение операций опробования и контроля.</w:t>
      </w:r>
    </w:p>
    <w:p w:rsidR="00B07EAA" w:rsidRPr="006D55DA" w:rsidRDefault="00B07EAA" w:rsidP="00B07EAA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D55DA">
        <w:rPr>
          <w:rFonts w:ascii="Times New Roman" w:eastAsia="Times New Roman" w:hAnsi="Times New Roman" w:cs="Times New Roman"/>
          <w:sz w:val="28"/>
          <w:szCs w:val="28"/>
        </w:rPr>
        <w:t>Автоматизация процессов обогащения.</w:t>
      </w:r>
    </w:p>
    <w:p w:rsidR="00B07EAA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7EAA" w:rsidRPr="00F72CEB" w:rsidRDefault="00B07EAA" w:rsidP="00B07EAA">
      <w:pPr>
        <w:spacing w:after="100" w:afterAutospacing="1" w:line="360" w:lineRule="auto"/>
        <w:ind w:hanging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2CEB">
        <w:rPr>
          <w:rFonts w:ascii="Times New Roman" w:eastAsia="Times New Roman" w:hAnsi="Times New Roman" w:cs="Times New Roman"/>
          <w:b/>
          <w:sz w:val="32"/>
          <w:szCs w:val="32"/>
        </w:rPr>
        <w:t>Учебно-методическое и информационное обеспечение дисциплины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:rsidR="00B07EAA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55" w:rsidRPr="00F72CEB" w:rsidRDefault="00372855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855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72855">
        <w:rPr>
          <w:rFonts w:ascii="Times New Roman" w:eastAsia="Times New Roman" w:hAnsi="Times New Roman" w:cs="Times New Roman"/>
          <w:sz w:val="28"/>
          <w:szCs w:val="28"/>
        </w:rPr>
        <w:t xml:space="preserve"> Костромина И.В.</w:t>
      </w:r>
      <w:r w:rsidR="00372855" w:rsidRPr="00372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855" w:rsidRPr="00F72CEB">
        <w:rPr>
          <w:rFonts w:ascii="Times New Roman" w:eastAsia="Times New Roman" w:hAnsi="Times New Roman" w:cs="Times New Roman"/>
          <w:sz w:val="28"/>
          <w:szCs w:val="28"/>
        </w:rPr>
        <w:t>Основы обогащения полезных ископаемых</w:t>
      </w:r>
      <w:r w:rsidR="00372855">
        <w:rPr>
          <w:rFonts w:ascii="Times New Roman" w:eastAsia="Times New Roman" w:hAnsi="Times New Roman" w:cs="Times New Roman"/>
          <w:sz w:val="28"/>
          <w:szCs w:val="28"/>
        </w:rPr>
        <w:t xml:space="preserve">: Учебное пособие: - Чита: </w:t>
      </w:r>
      <w:proofErr w:type="spellStart"/>
      <w:r w:rsidR="00372855">
        <w:rPr>
          <w:rFonts w:ascii="Times New Roman" w:eastAsia="Times New Roman" w:hAnsi="Times New Roman" w:cs="Times New Roman"/>
          <w:sz w:val="28"/>
          <w:szCs w:val="28"/>
        </w:rPr>
        <w:t>ЗабГУ</w:t>
      </w:r>
      <w:proofErr w:type="spellEnd"/>
      <w:r w:rsidR="00372855">
        <w:rPr>
          <w:rFonts w:ascii="Times New Roman" w:eastAsia="Times New Roman" w:hAnsi="Times New Roman" w:cs="Times New Roman"/>
          <w:sz w:val="28"/>
          <w:szCs w:val="28"/>
        </w:rPr>
        <w:t>, 2022. – 168 с.</w:t>
      </w:r>
    </w:p>
    <w:p w:rsidR="00B07EAA" w:rsidRPr="00F72CEB" w:rsidRDefault="00372855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 В.М. Основы обогащения полезных ископаемых. Т. 2. Технология обогащения полезных ископаемых. М. МГГУ, 2008. 310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Авдохин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 В.М. Основы обогащения полезных ископаемых: Учебник: в 2 т. -  Т. 1. Обогатительные процессы. М. МГГУ, 2008. – 417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. Абрамов А.А. Переработка, обогащение и комплексное использование твердых полезных ископаемых. Т.1. Обогатительные процессы и аппараты: Учебник. 3-е изд. – 2008. – 471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. Абрамов А.А. Переработка, обогащение и комплексное использование твердых полезных ископаемых. Т.2. Технология переработки и обогащения полезных ископаемых: Учебник.  – 2004. – 510 с.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литература </w:t>
      </w:r>
    </w:p>
    <w:p w:rsidR="00B07EAA" w:rsidRPr="00F72CEB" w:rsidRDefault="00B07EAA" w:rsidP="00B07EAA">
      <w:pPr>
        <w:tabs>
          <w:tab w:val="left" w:pos="426"/>
        </w:tabs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CEB">
        <w:rPr>
          <w:rFonts w:ascii="Times New Roman" w:eastAsia="Times New Roman" w:hAnsi="Times New Roman" w:cs="Times New Roman"/>
          <w:sz w:val="28"/>
          <w:szCs w:val="24"/>
        </w:rPr>
        <w:t>1. Кармазин В.И., Кармазин В.В. Магнитные, электрические и специальные методы обогащения полезных ископаемых: Учебник. В 2 т. Т.1.: Магнитные и электрические методы обогащения полезных ископаемых. – 2005. – 669 с.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CEB">
        <w:rPr>
          <w:rFonts w:ascii="Times New Roman" w:eastAsia="Times New Roman" w:hAnsi="Times New Roman" w:cs="Times New Roman"/>
          <w:sz w:val="28"/>
          <w:szCs w:val="24"/>
        </w:rPr>
        <w:t xml:space="preserve">2. Кармазин В.В.,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</w:rPr>
        <w:t>Младецкий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</w:rPr>
        <w:t xml:space="preserve"> И.К.,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4"/>
        </w:rPr>
        <w:t>Пилов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4"/>
        </w:rPr>
        <w:t xml:space="preserve"> П.И. Расчеты технологических показателей обогащения полезных ископаемых: Учеб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F72CEB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F72CEB">
        <w:rPr>
          <w:rFonts w:ascii="Times New Roman" w:eastAsia="Times New Roman" w:hAnsi="Times New Roman" w:cs="Times New Roman"/>
          <w:sz w:val="28"/>
          <w:szCs w:val="24"/>
        </w:rPr>
        <w:t>особие. – 2006. – 221с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Шилаев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 В.П. Основы обогащения полезных ископаемых. М.: Недра, 1986. – 295 с.</w:t>
      </w:r>
    </w:p>
    <w:p w:rsidR="00B07EAA" w:rsidRPr="00F72CEB" w:rsidRDefault="00372855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. Обогащение полезных ископаемых. Под ред. </w:t>
      </w:r>
      <w:proofErr w:type="spellStart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Полькина</w:t>
      </w:r>
      <w:proofErr w:type="spellEnd"/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 xml:space="preserve">. М.: Недра, </w:t>
      </w:r>
      <w:smartTag w:uri="urn:schemas-microsoft-com:office:smarttags" w:element="metricconverter">
        <w:smartTagPr>
          <w:attr w:name="ProductID" w:val="1987 г"/>
        </w:smartTagPr>
        <w:r w:rsidR="00B07EAA" w:rsidRPr="00F72CEB">
          <w:rPr>
            <w:rFonts w:ascii="Times New Roman" w:eastAsia="Times New Roman" w:hAnsi="Times New Roman" w:cs="Times New Roman"/>
            <w:sz w:val="28"/>
            <w:szCs w:val="28"/>
          </w:rPr>
          <w:t>1987 г</w:t>
        </w:r>
      </w:smartTag>
      <w:r w:rsidR="00B07EAA" w:rsidRPr="00F72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A" w:rsidRPr="00F72CEB" w:rsidRDefault="00B07EAA" w:rsidP="00B07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07EAA" w:rsidRPr="00F72CEB" w:rsidRDefault="00B07EAA" w:rsidP="00B07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EAA" w:rsidRPr="00F72CEB" w:rsidRDefault="00B07EAA" w:rsidP="00B07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Ведущий преподаватель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к.т.н., доцент кафедры </w:t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</w:rPr>
        <w:t>ОПИиВС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72CEB">
        <w:rPr>
          <w:rFonts w:ascii="Times New Roman" w:eastAsia="Times New Roman" w:hAnsi="Times New Roman" w:cs="Times New Roman"/>
          <w:sz w:val="28"/>
          <w:szCs w:val="28"/>
        </w:rPr>
        <w:t>И.В.Костромина</w:t>
      </w:r>
      <w:proofErr w:type="spellEnd"/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07EAA" w:rsidRPr="00F72CEB" w:rsidRDefault="00B07EAA" w:rsidP="00B07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EAA" w:rsidRDefault="00B07EAA" w:rsidP="00B07EAA">
      <w:pPr>
        <w:spacing w:after="0" w:line="360" w:lineRule="auto"/>
        <w:jc w:val="both"/>
      </w:pPr>
      <w:r w:rsidRPr="00F72CEB">
        <w:rPr>
          <w:rFonts w:ascii="Times New Roman" w:eastAsia="Times New Roman" w:hAnsi="Times New Roman" w:cs="Times New Roman"/>
          <w:sz w:val="28"/>
          <w:szCs w:val="28"/>
        </w:rPr>
        <w:t xml:space="preserve">Заведующий кафедрой </w:t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 w:rsidRPr="00F72C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И.И. Петухова</w:t>
      </w:r>
    </w:p>
    <w:p w:rsidR="00E92C5A" w:rsidRDefault="00E92C5A"/>
    <w:sectPr w:rsidR="00E92C5A" w:rsidSect="00E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74D"/>
    <w:multiLevelType w:val="hybridMultilevel"/>
    <w:tmpl w:val="4830BF00"/>
    <w:lvl w:ilvl="0" w:tplc="14CC344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71FD"/>
    <w:multiLevelType w:val="hybridMultilevel"/>
    <w:tmpl w:val="81946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37275A9"/>
    <w:multiLevelType w:val="hybridMultilevel"/>
    <w:tmpl w:val="2E968AAC"/>
    <w:lvl w:ilvl="0" w:tplc="62886990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C4703B"/>
    <w:multiLevelType w:val="hybridMultilevel"/>
    <w:tmpl w:val="CB807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C61F1F"/>
    <w:multiLevelType w:val="hybridMultilevel"/>
    <w:tmpl w:val="320A00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C3167D2"/>
    <w:multiLevelType w:val="hybridMultilevel"/>
    <w:tmpl w:val="57DACE9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02FD"/>
    <w:multiLevelType w:val="hybridMultilevel"/>
    <w:tmpl w:val="94B46238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A707AEE"/>
    <w:multiLevelType w:val="hybridMultilevel"/>
    <w:tmpl w:val="7D9655DA"/>
    <w:lvl w:ilvl="0" w:tplc="8C04101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7E3AE7"/>
    <w:multiLevelType w:val="hybridMultilevel"/>
    <w:tmpl w:val="F5C065B2"/>
    <w:lvl w:ilvl="0" w:tplc="4982519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1FF7BCE"/>
    <w:multiLevelType w:val="hybridMultilevel"/>
    <w:tmpl w:val="4EEE5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B379F"/>
    <w:multiLevelType w:val="hybridMultilevel"/>
    <w:tmpl w:val="B5C85782"/>
    <w:lvl w:ilvl="0" w:tplc="E5662E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6A4446D"/>
    <w:multiLevelType w:val="hybridMultilevel"/>
    <w:tmpl w:val="860ACD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7925B7F"/>
    <w:multiLevelType w:val="hybridMultilevel"/>
    <w:tmpl w:val="D59A1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AA"/>
    <w:rsid w:val="00013B90"/>
    <w:rsid w:val="00041258"/>
    <w:rsid w:val="000D189E"/>
    <w:rsid w:val="001432BD"/>
    <w:rsid w:val="002753F6"/>
    <w:rsid w:val="00295B66"/>
    <w:rsid w:val="00334F2C"/>
    <w:rsid w:val="00372855"/>
    <w:rsid w:val="005E113C"/>
    <w:rsid w:val="00600140"/>
    <w:rsid w:val="007516BE"/>
    <w:rsid w:val="007F08F3"/>
    <w:rsid w:val="00994FCE"/>
    <w:rsid w:val="00B07EAA"/>
    <w:rsid w:val="00E92C5A"/>
    <w:rsid w:val="00EC5A48"/>
    <w:rsid w:val="00E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</dc:creator>
  <cp:lastModifiedBy>Виноградова Тамара Рудольфовна</cp:lastModifiedBy>
  <cp:revision>7</cp:revision>
  <dcterms:created xsi:type="dcterms:W3CDTF">2024-09-17T03:19:00Z</dcterms:created>
  <dcterms:modified xsi:type="dcterms:W3CDTF">2024-09-25T02:08:00Z</dcterms:modified>
</cp:coreProperties>
</file>