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AA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НАУКИ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ВЫСШЕГО </w:t>
      </w: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B07EAA" w:rsidRPr="00F72CEB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B07EAA" w:rsidRPr="00F72CEB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B07EAA" w:rsidRPr="00F72CEB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«Забайкальский государственный университет»</w:t>
      </w: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«</w:t>
      </w:r>
      <w:proofErr w:type="spellStart"/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ЗабГУ</w:t>
      </w:r>
      <w:proofErr w:type="spellEnd"/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B07EAA" w:rsidRPr="00F72CEB" w:rsidRDefault="00B07EAA" w:rsidP="00B07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</w:t>
      </w:r>
      <w:proofErr w:type="spellStart"/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72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Горный</w:t>
      </w:r>
      <w:proofErr w:type="spellEnd"/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B07EAA" w:rsidRPr="00F72CEB" w:rsidRDefault="00B07EAA" w:rsidP="00B07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F72C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ОПИиВС</w:t>
      </w:r>
      <w:r w:rsidRPr="00F72C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4"/>
          <w:sz w:val="40"/>
          <w:szCs w:val="40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pacing w:val="24"/>
          <w:sz w:val="40"/>
          <w:szCs w:val="40"/>
          <w:lang w:eastAsia="ru-RU"/>
        </w:rPr>
        <w:t xml:space="preserve">УЧЕБНЫЕ МАТЕРИАЛЫ </w:t>
      </w: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для студентов заочной формы обучения</w:t>
      </w: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A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по дисциплине </w:t>
      </w:r>
      <w:r w:rsidRPr="00F72CE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Основы обогащения полезных ископаемых</w:t>
      </w:r>
      <w:r w:rsidRPr="00F72CE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»</w:t>
      </w:r>
    </w:p>
    <w:p w:rsidR="00B07EAA" w:rsidRPr="00F72CEB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дисциплины (модуля)</w:t>
      </w:r>
    </w:p>
    <w:p w:rsidR="00B07EAA" w:rsidRPr="00F72CEB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A" w:rsidRDefault="00B07EAA" w:rsidP="00B07EA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направления подготовки (специальности)</w:t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21.05.04</w:t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Горное дело </w:t>
      </w:r>
    </w:p>
    <w:p w:rsidR="00B07EAA" w:rsidRPr="00F72CEB" w:rsidRDefault="00B07EAA" w:rsidP="00B07EA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специализация </w:t>
      </w:r>
      <w:r w:rsidRPr="00B07E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Маркшейдерское дело</w:t>
      </w:r>
    </w:p>
    <w:p w:rsidR="00B07EAA" w:rsidRPr="00F72CEB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код и наименование направления подготовки (специальности)</w:t>
      </w:r>
    </w:p>
    <w:p w:rsidR="00B07EAA" w:rsidRPr="00F72CEB" w:rsidRDefault="00B07EAA" w:rsidP="00B07E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A" w:rsidRPr="00F72CEB" w:rsidRDefault="00B07EAA" w:rsidP="00B07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A" w:rsidRPr="00F72CEB" w:rsidRDefault="00B07EAA" w:rsidP="00B07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(модуля) </w:t>
      </w:r>
    </w:p>
    <w:p w:rsidR="00B07EAA" w:rsidRDefault="00B07EAA" w:rsidP="00B07EAA">
      <w:pPr>
        <w:spacing w:line="240" w:lineRule="atLeast"/>
        <w:ind w:firstLine="709"/>
        <w:jc w:val="both"/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325"/>
        <w:gridCol w:w="2795"/>
      </w:tblGrid>
      <w:tr w:rsidR="00B07EAA" w:rsidRPr="00B07EAA" w:rsidTr="00AB66E5">
        <w:trPr>
          <w:cantSplit/>
          <w:trHeight w:val="299"/>
        </w:trPr>
        <w:tc>
          <w:tcPr>
            <w:tcW w:w="3168" w:type="dxa"/>
            <w:vMerge w:val="restart"/>
            <w:vAlign w:val="center"/>
          </w:tcPr>
          <w:p w:rsidR="00B07EAA" w:rsidRPr="00B07EAA" w:rsidRDefault="00B07EAA" w:rsidP="00AB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AA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3325" w:type="dxa"/>
            <w:vAlign w:val="center"/>
          </w:tcPr>
          <w:p w:rsidR="00B07EAA" w:rsidRPr="00B07EAA" w:rsidRDefault="00B07EAA" w:rsidP="00AB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A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по семестрам </w:t>
            </w:r>
          </w:p>
        </w:tc>
        <w:tc>
          <w:tcPr>
            <w:tcW w:w="2795" w:type="dxa"/>
            <w:vMerge w:val="restart"/>
            <w:vAlign w:val="center"/>
          </w:tcPr>
          <w:p w:rsidR="00B07EAA" w:rsidRPr="00B07EAA" w:rsidRDefault="00B07EAA" w:rsidP="00AB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A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B07EAA" w:rsidRPr="00B07EAA" w:rsidTr="00AB66E5">
        <w:trPr>
          <w:cantSplit/>
          <w:trHeight w:val="299"/>
        </w:trPr>
        <w:tc>
          <w:tcPr>
            <w:tcW w:w="3168" w:type="dxa"/>
            <w:vMerge/>
            <w:vAlign w:val="center"/>
          </w:tcPr>
          <w:p w:rsidR="00B07EAA" w:rsidRPr="00B07EAA" w:rsidRDefault="00B07EAA" w:rsidP="00AB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B07EAA" w:rsidRPr="00B07EAA" w:rsidRDefault="00B07EAA" w:rsidP="00AB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  <w:vMerge/>
            <w:vAlign w:val="center"/>
          </w:tcPr>
          <w:p w:rsidR="00B07EAA" w:rsidRPr="00B07EAA" w:rsidRDefault="00B07EAA" w:rsidP="00AB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AA" w:rsidRPr="00B07EAA" w:rsidTr="00AB66E5">
        <w:trPr>
          <w:trHeight w:val="487"/>
        </w:trPr>
        <w:tc>
          <w:tcPr>
            <w:tcW w:w="3168" w:type="dxa"/>
            <w:vAlign w:val="center"/>
          </w:tcPr>
          <w:p w:rsidR="00B07EAA" w:rsidRPr="00B07EAA" w:rsidRDefault="00B07EAA" w:rsidP="00AB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AA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3325" w:type="dxa"/>
            <w:vAlign w:val="center"/>
          </w:tcPr>
          <w:p w:rsidR="00B07EAA" w:rsidRPr="00B07EAA" w:rsidRDefault="00B07EAA" w:rsidP="00AB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A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95" w:type="dxa"/>
            <w:vAlign w:val="center"/>
          </w:tcPr>
          <w:p w:rsidR="00B07EAA" w:rsidRPr="00B07EAA" w:rsidRDefault="00B07EAA" w:rsidP="00AB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A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130DB" w:rsidRPr="00B07EAA" w:rsidTr="00AB66E5">
        <w:tc>
          <w:tcPr>
            <w:tcW w:w="3168" w:type="dxa"/>
            <w:vAlign w:val="center"/>
          </w:tcPr>
          <w:p w:rsidR="002130DB" w:rsidRPr="00B07EAA" w:rsidRDefault="002130DB" w:rsidP="00AB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AA">
              <w:rPr>
                <w:rFonts w:ascii="Times New Roman" w:hAnsi="Times New Roman" w:cs="Times New Roman"/>
                <w:sz w:val="24"/>
                <w:szCs w:val="24"/>
              </w:rPr>
              <w:t>Аудиторные занятия, в т.ч.</w:t>
            </w:r>
          </w:p>
        </w:tc>
        <w:tc>
          <w:tcPr>
            <w:tcW w:w="3325" w:type="dxa"/>
            <w:vAlign w:val="center"/>
          </w:tcPr>
          <w:p w:rsidR="002130DB" w:rsidRPr="00B07EAA" w:rsidRDefault="002130DB" w:rsidP="00AB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5" w:type="dxa"/>
            <w:vAlign w:val="center"/>
          </w:tcPr>
          <w:p w:rsidR="002130DB" w:rsidRPr="00B07EAA" w:rsidRDefault="002130DB" w:rsidP="0091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30DB" w:rsidRPr="00B07EAA" w:rsidTr="00AB66E5">
        <w:tc>
          <w:tcPr>
            <w:tcW w:w="3168" w:type="dxa"/>
            <w:vAlign w:val="bottom"/>
          </w:tcPr>
          <w:p w:rsidR="002130DB" w:rsidRPr="00B07EAA" w:rsidRDefault="002130DB" w:rsidP="00AB66E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7EAA">
              <w:rPr>
                <w:rFonts w:ascii="Times New Roman" w:hAnsi="Times New Roman" w:cs="Times New Roman"/>
                <w:sz w:val="24"/>
                <w:szCs w:val="24"/>
              </w:rPr>
              <w:t>лекционные (ЛК)</w:t>
            </w:r>
          </w:p>
        </w:tc>
        <w:tc>
          <w:tcPr>
            <w:tcW w:w="3325" w:type="dxa"/>
            <w:vAlign w:val="center"/>
          </w:tcPr>
          <w:p w:rsidR="002130DB" w:rsidRPr="00B07EAA" w:rsidRDefault="002130DB" w:rsidP="00AB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5" w:type="dxa"/>
            <w:vAlign w:val="center"/>
          </w:tcPr>
          <w:p w:rsidR="002130DB" w:rsidRPr="00B07EAA" w:rsidRDefault="002130DB" w:rsidP="0091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0DB" w:rsidRPr="00B07EAA" w:rsidTr="00AB66E5">
        <w:tc>
          <w:tcPr>
            <w:tcW w:w="3168" w:type="dxa"/>
            <w:vAlign w:val="bottom"/>
          </w:tcPr>
          <w:p w:rsidR="002130DB" w:rsidRPr="00B07EAA" w:rsidRDefault="002130DB" w:rsidP="00AB66E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7EAA">
              <w:rPr>
                <w:rFonts w:ascii="Times New Roman" w:hAnsi="Times New Roman" w:cs="Times New Roman"/>
                <w:sz w:val="24"/>
                <w:szCs w:val="24"/>
              </w:rPr>
              <w:t>практические  (ПЗ)</w:t>
            </w:r>
          </w:p>
        </w:tc>
        <w:tc>
          <w:tcPr>
            <w:tcW w:w="3325" w:type="dxa"/>
            <w:vAlign w:val="center"/>
          </w:tcPr>
          <w:p w:rsidR="002130DB" w:rsidRPr="00B07EAA" w:rsidRDefault="002130DB" w:rsidP="00AB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5" w:type="dxa"/>
            <w:vAlign w:val="center"/>
          </w:tcPr>
          <w:p w:rsidR="002130DB" w:rsidRPr="00B07EAA" w:rsidRDefault="002130DB" w:rsidP="0091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0DB" w:rsidRPr="00B07EAA" w:rsidTr="00AB66E5">
        <w:tc>
          <w:tcPr>
            <w:tcW w:w="3168" w:type="dxa"/>
            <w:vAlign w:val="bottom"/>
          </w:tcPr>
          <w:p w:rsidR="002130DB" w:rsidRPr="00B07EAA" w:rsidRDefault="002130DB" w:rsidP="00AB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AA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3325" w:type="dxa"/>
            <w:vAlign w:val="center"/>
          </w:tcPr>
          <w:p w:rsidR="002130DB" w:rsidRPr="00B07EAA" w:rsidRDefault="002130DB" w:rsidP="00AB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2130DB" w:rsidRPr="00B07EAA" w:rsidRDefault="002130DB" w:rsidP="0091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DB" w:rsidRPr="00B07EAA" w:rsidTr="00AB66E5">
        <w:tc>
          <w:tcPr>
            <w:tcW w:w="3168" w:type="dxa"/>
            <w:vAlign w:val="center"/>
          </w:tcPr>
          <w:p w:rsidR="002130DB" w:rsidRPr="00B07EAA" w:rsidRDefault="002130DB" w:rsidP="00AB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A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130DB" w:rsidRPr="00B07EAA" w:rsidRDefault="002130DB" w:rsidP="00AB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AA">
              <w:rPr>
                <w:rFonts w:ascii="Times New Roman" w:hAnsi="Times New Roman" w:cs="Times New Roman"/>
                <w:sz w:val="24"/>
                <w:szCs w:val="24"/>
              </w:rPr>
              <w:t>студентов СРС</w:t>
            </w:r>
          </w:p>
        </w:tc>
        <w:tc>
          <w:tcPr>
            <w:tcW w:w="3325" w:type="dxa"/>
            <w:vAlign w:val="center"/>
          </w:tcPr>
          <w:p w:rsidR="002130DB" w:rsidRPr="00B07EAA" w:rsidRDefault="002130DB" w:rsidP="00AB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95" w:type="dxa"/>
            <w:vAlign w:val="center"/>
          </w:tcPr>
          <w:p w:rsidR="002130DB" w:rsidRPr="00B07EAA" w:rsidRDefault="002130DB" w:rsidP="0091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130DB" w:rsidRPr="00B07EAA" w:rsidTr="00AB66E5">
        <w:trPr>
          <w:trHeight w:val="407"/>
        </w:trPr>
        <w:tc>
          <w:tcPr>
            <w:tcW w:w="3168" w:type="dxa"/>
            <w:vAlign w:val="center"/>
          </w:tcPr>
          <w:p w:rsidR="002130DB" w:rsidRPr="00B07EAA" w:rsidRDefault="002130DB" w:rsidP="00AB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AA">
              <w:rPr>
                <w:rFonts w:ascii="Times New Roman" w:hAnsi="Times New Roman" w:cs="Times New Roman"/>
                <w:sz w:val="24"/>
                <w:szCs w:val="24"/>
              </w:rPr>
              <w:t>Форма контроля в семестре</w:t>
            </w:r>
          </w:p>
        </w:tc>
        <w:tc>
          <w:tcPr>
            <w:tcW w:w="3325" w:type="dxa"/>
            <w:vAlign w:val="center"/>
          </w:tcPr>
          <w:p w:rsidR="002130DB" w:rsidRPr="00B07EAA" w:rsidRDefault="002130DB" w:rsidP="00AB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AA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  <w:tc>
          <w:tcPr>
            <w:tcW w:w="2795" w:type="dxa"/>
            <w:vAlign w:val="center"/>
          </w:tcPr>
          <w:p w:rsidR="002130DB" w:rsidRPr="00B07EAA" w:rsidRDefault="002130DB" w:rsidP="00AB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B07EAA" w:rsidRPr="00B07EAA" w:rsidRDefault="00B07EAA" w:rsidP="00B07EAA">
      <w:pPr>
        <w:rPr>
          <w:rFonts w:ascii="Times New Roman" w:hAnsi="Times New Roman" w:cs="Times New Roman"/>
        </w:rPr>
      </w:pPr>
      <w:r w:rsidRPr="00B07EAA">
        <w:rPr>
          <w:rFonts w:ascii="Times New Roman" w:hAnsi="Times New Roman" w:cs="Times New Roman"/>
        </w:rPr>
        <w:t xml:space="preserve">*Экзамен соответствует 1 </w:t>
      </w:r>
      <w:proofErr w:type="spellStart"/>
      <w:r w:rsidRPr="00B07EAA">
        <w:rPr>
          <w:rFonts w:ascii="Times New Roman" w:hAnsi="Times New Roman" w:cs="Times New Roman"/>
        </w:rPr>
        <w:t>з.ед</w:t>
      </w:r>
      <w:proofErr w:type="spellEnd"/>
      <w:r w:rsidRPr="00B07EAA">
        <w:rPr>
          <w:rFonts w:ascii="Times New Roman" w:hAnsi="Times New Roman" w:cs="Times New Roman"/>
        </w:rPr>
        <w:t>. (36 час.)</w:t>
      </w:r>
    </w:p>
    <w:p w:rsidR="00B07EAA" w:rsidRPr="00F72CEB" w:rsidRDefault="00B07EAA" w:rsidP="00B07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A" w:rsidRPr="00F72CEB" w:rsidRDefault="00B07EAA" w:rsidP="00B07EA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A" w:rsidRDefault="00B07EAA" w:rsidP="00B07E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Краткое содержание курса</w:t>
      </w:r>
    </w:p>
    <w:p w:rsidR="00B07EAA" w:rsidRDefault="00B07EAA" w:rsidP="00B07E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Несмотря на широкое применение полезных ископаемых в народном хозяйстве, лишь немногие из них встречаются в природе в такой форме и с такой степенью чистоты, которые позволяют употреблять их без предварительной специальной обработки (обогащения).</w:t>
      </w: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Обогащением полезного ископаемого называют совокупность последовательных операций, с помощью которых ценный минерал отделяется от пустой породы.</w:t>
      </w: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Эксплуатация месторождения того или иного полезного ископаемого, как правило, состоит из трех стадий: добычи, обогащения и последующей переработки или прямого использования полученных при обогащении продуктов.</w:t>
      </w: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Наука об обогащении полезных ископаемых опирается на современные достижения механики, физики, химии, физической и коллоидной химии, электротехники, минералогии и других наук.</w:t>
      </w: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Курс «Обогащение полезных ископаемых» дает студенту общие представления о процессах обогащения полезных ископаемых и организации работы обогатительных фабрик.</w:t>
      </w: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Этот курс рекомендуется изучать следующим образом:</w:t>
      </w:r>
    </w:p>
    <w:p w:rsidR="00B07EAA" w:rsidRPr="00E55857" w:rsidRDefault="00B07EAA" w:rsidP="00B07EAA">
      <w:pPr>
        <w:numPr>
          <w:ilvl w:val="0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Ознакомиться с программой темы для уяснения ее объема и последовательности изучения в ней вопросов.</w:t>
      </w:r>
    </w:p>
    <w:p w:rsidR="00B07EAA" w:rsidRPr="00E55857" w:rsidRDefault="00B07EAA" w:rsidP="00B07EAA">
      <w:pPr>
        <w:numPr>
          <w:ilvl w:val="0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Прочитать методические указания по данной теме.</w:t>
      </w:r>
    </w:p>
    <w:p w:rsidR="00B07EAA" w:rsidRPr="00E55857" w:rsidRDefault="00B07EAA" w:rsidP="00B07EAA">
      <w:pPr>
        <w:numPr>
          <w:ilvl w:val="0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Ознакомиться по рекомендуемому учебному пособию с материалом темы и законспектировать основные положения, выводы, записать формулы. Студенту необходимо научиться </w:t>
      </w:r>
      <w:proofErr w:type="gramStart"/>
      <w:r w:rsidRPr="00E55857">
        <w:rPr>
          <w:rFonts w:ascii="Times New Roman" w:hAnsi="Times New Roman" w:cs="Times New Roman"/>
          <w:sz w:val="28"/>
          <w:szCs w:val="28"/>
        </w:rPr>
        <w:t>схематически</w:t>
      </w:r>
      <w:proofErr w:type="gramEnd"/>
      <w:r w:rsidRPr="00E55857">
        <w:rPr>
          <w:rFonts w:ascii="Times New Roman" w:hAnsi="Times New Roman" w:cs="Times New Roman"/>
          <w:sz w:val="28"/>
          <w:szCs w:val="28"/>
        </w:rPr>
        <w:t xml:space="preserve"> изображать основные аппараты и оборудование с тем, чтобы уметь объяснить их конструкцию и принцип действия.</w:t>
      </w:r>
    </w:p>
    <w:p w:rsidR="00B07EAA" w:rsidRPr="00E55857" w:rsidRDefault="00B07EAA" w:rsidP="00B07EAA">
      <w:pPr>
        <w:numPr>
          <w:ilvl w:val="0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После проработки каждой темы необходимо проверить свои знания путем ответов на вопросы для самопроверки, имеющиеся и конце каждой темы.</w:t>
      </w:r>
    </w:p>
    <w:p w:rsidR="00B07EAA" w:rsidRPr="00E55857" w:rsidRDefault="00B07EAA" w:rsidP="00B07EAA">
      <w:pPr>
        <w:numPr>
          <w:ilvl w:val="0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Кроме того, студенту необходимо по данному курсу выполнить контрольное задание и лабораторные работы.</w:t>
      </w:r>
    </w:p>
    <w:p w:rsidR="00B07EAA" w:rsidRDefault="00B07EAA" w:rsidP="00B07E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7EAA" w:rsidRDefault="00B07EAA" w:rsidP="00B07E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7EAA" w:rsidRDefault="00B07EAA" w:rsidP="00B07E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7EAA" w:rsidRPr="00E55857" w:rsidRDefault="00B07EAA" w:rsidP="00B07E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i/>
          <w:sz w:val="28"/>
          <w:szCs w:val="28"/>
        </w:rPr>
        <w:lastRenderedPageBreak/>
        <w:t>ТЕМА 1. ОБОГАЩЕНИЕ ПОЛЕЗНЫХ ИСКОПАЕМЫХ</w:t>
      </w:r>
    </w:p>
    <w:p w:rsidR="00B07EAA" w:rsidRPr="00E55857" w:rsidRDefault="00B07EAA" w:rsidP="00B07EA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Необходимо выяснить, как оценивается качество добываемого минерального сырья, и какие требования к нему предъявляются промышленностью. Уяснить, какое значение приобретает обогащение при разработке бедных руд или при комплексном использовании сырья. </w:t>
      </w:r>
      <w:proofErr w:type="gramStart"/>
      <w:r w:rsidRPr="00E55857">
        <w:rPr>
          <w:rFonts w:ascii="Times New Roman" w:hAnsi="Times New Roman" w:cs="Times New Roman"/>
          <w:sz w:val="28"/>
          <w:szCs w:val="28"/>
        </w:rPr>
        <w:t>Усвоить определение основных технологических показателей обогащения (содержание, выход, извлечение, степень сокращения), а также формулы для расчета выхода через известное содержание и извлечение через известные выход и содержание.</w:t>
      </w:r>
      <w:proofErr w:type="gramEnd"/>
      <w:r w:rsidRPr="00E55857">
        <w:rPr>
          <w:rFonts w:ascii="Times New Roman" w:hAnsi="Times New Roman" w:cs="Times New Roman"/>
          <w:sz w:val="28"/>
          <w:szCs w:val="28"/>
        </w:rPr>
        <w:t xml:space="preserve"> Необходимо уметь изображать технологическую схему и схему цепи аппаратов обогатительной фабрики.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Что называется обогащением полезных ископаемых?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Значение обогащения полезных ископаемых для народного хозяйства.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Чем определяется качество добываемого полезного ископаемого?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Существующие методы обогащения и свойства минералов, используемые для разделения при различных методах обогащения.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Что называется концентратом, хвостами, промежуточным продуктом?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Что называется выходом продукта?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Что называется извлечением металла в продукт?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Вывести формулы для определения выхода концентрата по содержанию ценного компонента в продуктах обогащения и в исходном материале.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Подсчитать извлечение ценного компонента в концентрат, если известен его выход, содержание в нем ценного компонента и содержание в исходной руде.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7EAA" w:rsidRPr="00E55857" w:rsidRDefault="00B07EAA" w:rsidP="00B07E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i/>
          <w:sz w:val="28"/>
          <w:szCs w:val="28"/>
        </w:rPr>
        <w:t>ТЕМА 2. РАЗДЕЛЕНИЕ ПОЛЕЗНЫХ ИСКОПАЕМЫХ ПО КРУПНОСТИ (ГРОХОЧЕНИЕ И КЛАССИФИКАЦИЯ)</w:t>
      </w:r>
    </w:p>
    <w:p w:rsidR="00B07EAA" w:rsidRPr="00E55857" w:rsidRDefault="00B07EAA" w:rsidP="00B07EAA">
      <w:pPr>
        <w:autoSpaceDE w:val="0"/>
        <w:autoSpaceDN w:val="0"/>
        <w:adjustRightInd w:val="0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Изучение данной темы необходимо начать со знакомства с методикой проведения ситового анализа материала и построения кривых ситового анализа. Необходимо уяснить терминологию, относящуюся к этой теме (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надрешетный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подрешетный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 продукты, класс крупности, пески и т. д.); необходимо знать в каких случаях применяют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грохочение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, а в каких гидравлическую классификацию. Обратить внимание на особенности разделения по крупности. Далее следует уяснить, какие силы действуют на частицу в процессе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грохочения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 и гидравлической классификации, что такое сухое и мокрое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грохочение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; как влияет форма части на качество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грохочения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 и классификации; какие зерна называются «трудными», что такое </w:t>
      </w:r>
      <w:r w:rsidRPr="00E55857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(КПД)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грохочения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. Следует также знать, какие типы грохотов применяют для разделения полезного ископаемого по крупности, каков принцип их действия, от каких факторов зависит эффективность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грохочения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>. Студенту необходимо знать типы гидравлических классификаторов, гидроциклоны как классификаторы. Знать понятие о циркуляционной нагрузке в схемах измельчения и классификации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Как производится ситовой анализ и как графически изображаются его результаты?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В каких случаях применяют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грохочение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>, в каких – гидравлическую классификацию?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Что такое эффективность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грохочения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>, по какой формуле определяют КПД грохота?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Назовите основные типы грохотов и область их применения.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На чем основан принцип действия гидравлических классификаторов? 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Устройство и работа реечных и спиральных классификаторов, гидроциклонов.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Напишите формулу для определения циркулирующей нагрузки мельницы, работающей в замкнутом цикле с классификатором.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Начертите и объясните схемы дробления, измельчения, классификации.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pStyle w:val="a3"/>
        <w:spacing w:before="0" w:beforeAutospacing="0" w:after="0" w:afterAutospacing="0"/>
        <w:ind w:hanging="1276"/>
        <w:jc w:val="center"/>
        <w:rPr>
          <w:bCs/>
          <w:i/>
          <w:sz w:val="28"/>
          <w:szCs w:val="28"/>
        </w:rPr>
      </w:pPr>
      <w:r w:rsidRPr="00E55857">
        <w:rPr>
          <w:bCs/>
          <w:i/>
          <w:sz w:val="28"/>
          <w:szCs w:val="28"/>
        </w:rPr>
        <w:t>ТЕМА 3. ДРОБЛЕНИЕ И ИЗМЕЛЬЧЕНИЕ ПОЛЕЗНЫХ ИСКОПАЕМЫХ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hanging="1276"/>
        <w:jc w:val="both"/>
        <w:rPr>
          <w:b/>
          <w:bCs/>
          <w:sz w:val="28"/>
          <w:szCs w:val="28"/>
        </w:rPr>
      </w:pPr>
      <w:r w:rsidRPr="00E55857">
        <w:rPr>
          <w:b/>
          <w:bCs/>
          <w:sz w:val="28"/>
          <w:szCs w:val="28"/>
        </w:rPr>
        <w:t xml:space="preserve"> 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bCs/>
          <w:sz w:val="28"/>
          <w:szCs w:val="28"/>
        </w:rPr>
        <w:t xml:space="preserve">В </w:t>
      </w:r>
      <w:r w:rsidRPr="00E55857">
        <w:rPr>
          <w:sz w:val="28"/>
          <w:szCs w:val="28"/>
        </w:rPr>
        <w:t>этом разделе следует уяснить, с какой целью производятся операции дробления и измельчения того или иного полезного ископаемого, какие существуют способы (виды) дробления. Ознакомиться с основными гипотезами (законами) дробления. Необходимо знать типы применения дробилок и мельниц для дробления и измельчения полезных ископаемых принцип их действия и конструктивные особенности; уметь схематично изображать конструкцию того или иного дробильного агрегата с указанием движения потока материала; знать факторы, влияющие на производительность и степень дробления (измельчения) того или иного аппарата. Необходимо знать основные схемы дробления и измельчения.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 </w:t>
      </w:r>
      <w:r w:rsidRPr="00E55857">
        <w:rPr>
          <w:rFonts w:ascii="Times New Roman" w:hAnsi="Times New Roman" w:cs="Times New Roman"/>
          <w:sz w:val="28"/>
          <w:szCs w:val="28"/>
        </w:rPr>
        <w:br/>
      </w:r>
      <w:r w:rsidRPr="00E55857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С какой целью производится дробление и измельчение полезных ископаемых и чем определяется необходимая крупность дробления и измельчения?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Какие вы знаете способы дробления и от чего зависит выбор того или иного способа?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Что такое степень дробления (измельчения), от чего она зависит? Почему, как правило, применяется стадиальное дробление?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lastRenderedPageBreak/>
        <w:t>Назовите область применения различных типов дробилок. Что такое крупное, среднее и мелкое дробление, тонкое измельчение?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Объясните устройство и работу щековых, конусных и других дробилок.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 xml:space="preserve">Что такое критическое число оборотов мельницы и как оно определяется? Как можно определить теоретически </w:t>
      </w:r>
      <w:proofErr w:type="spellStart"/>
      <w:r w:rsidRPr="00E55857">
        <w:rPr>
          <w:sz w:val="28"/>
          <w:szCs w:val="28"/>
        </w:rPr>
        <w:t>наивыгодное</w:t>
      </w:r>
      <w:proofErr w:type="spellEnd"/>
      <w:r w:rsidRPr="00E55857">
        <w:rPr>
          <w:sz w:val="28"/>
          <w:szCs w:val="28"/>
        </w:rPr>
        <w:t xml:space="preserve"> число оборотов мельницы?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 xml:space="preserve">Объясните устройство и работу шаровой мельницы. Что такое </w:t>
      </w:r>
      <w:proofErr w:type="spellStart"/>
      <w:r w:rsidRPr="00E55857">
        <w:rPr>
          <w:sz w:val="28"/>
          <w:szCs w:val="28"/>
        </w:rPr>
        <w:t>бесшаровое</w:t>
      </w:r>
      <w:proofErr w:type="spellEnd"/>
      <w:r w:rsidRPr="00E55857">
        <w:rPr>
          <w:sz w:val="28"/>
          <w:szCs w:val="28"/>
        </w:rPr>
        <w:t xml:space="preserve"> измельчение или самоизмельчение? В чем оно осуществляется?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Изобразите различные схемы дробления и измельчения.</w:t>
      </w:r>
    </w:p>
    <w:p w:rsidR="00B07EAA" w:rsidRPr="00E55857" w:rsidRDefault="00B07EAA" w:rsidP="00B07E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7EAA" w:rsidRPr="00E55857" w:rsidRDefault="00B07EAA" w:rsidP="00B07EA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E55857">
        <w:rPr>
          <w:bCs/>
          <w:i/>
          <w:sz w:val="28"/>
          <w:szCs w:val="28"/>
        </w:rPr>
        <w:t xml:space="preserve">ТЕМА 4. ГРАВИТАЦИОННЫЕ </w:t>
      </w:r>
      <w:r w:rsidRPr="00E55857">
        <w:rPr>
          <w:i/>
          <w:sz w:val="28"/>
          <w:szCs w:val="28"/>
        </w:rPr>
        <w:t>МЕТОДЫ ОБОГАЩЕНИЯ</w:t>
      </w:r>
    </w:p>
    <w:p w:rsidR="00B07EAA" w:rsidRPr="00E55857" w:rsidRDefault="00B07EAA" w:rsidP="00B07E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Гравитационные методы обогащения, основанные на использовании различия в плотности разделяемых компонентов, нашли широкое применение при обогащении углей, железных, марганцевых, хромовых руд, руд редких и благородных металлов, руд цветных металлов.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Студенту следует рассмотреть основные методы гравитационного обогащения: отсадку, обогащение на концентрационных столах, обогащение в желобах, обогащение в тяжелых суспензиях, пневматическое обогащение и т.д.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Необходимо знать область применения того или иного вида гравитационного обогащения уяснить основные закономерности гравитационных методов обогащения, формулы скоростей падения частиц различной крупности в воде и в чем заключается подготовка полезного ископаемого к обогащению.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sz w:val="28"/>
          <w:szCs w:val="28"/>
        </w:rPr>
        <w:t xml:space="preserve">При изучении процесса отсадки необходимо уяснить, как происходит процесс разделения полезного ископаемого в зависимости от его плотности; как устроена отсадочная машина для мокрого и пневматического обогащения, в </w:t>
      </w:r>
      <w:r w:rsidRPr="00E55857">
        <w:rPr>
          <w:iCs/>
          <w:sz w:val="28"/>
          <w:szCs w:val="28"/>
        </w:rPr>
        <w:t xml:space="preserve">чем </w:t>
      </w:r>
      <w:r w:rsidRPr="00E55857">
        <w:rPr>
          <w:sz w:val="28"/>
          <w:szCs w:val="28"/>
        </w:rPr>
        <w:t>их сходство и отличие, за счет чего осуществляются вертикальные колебания среды, в которой происходит обогащение материала. Необходимо уметь схематически изображать конструкции отсадочных машин и схемы обогащения различных полезных ископаемых методом отсадки.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процесса обогащения в тяжелых суспензиях необходимо вначале ознакомиться с методикой проведения фракционного анализа в растворах тяжелой жидкости различного удельного веса и построением кривых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обогатимости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. Необходимо уяснить, что такое суспензия, какие требования предъявляются к утяжелителям и какие утяжелители применяют для приготовления тяжелых суспензий. Каковы свойства тяжелых суспензий и область их применения. Необходимо знать основные тины сепараторов, используемые для обогащения углей и руд с применением тяжелых суспензий, уметь схематически их изображать. Студент должен знать схемы </w:t>
      </w:r>
      <w:r w:rsidRPr="00E558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обогащения углей и руд с применением тяжелых суспензий, схемы регенерации суспензий.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При изучении обогащения на концентрационных столах необходимо уяснить теоретические основы процесса, принцип действия концентрационных столов, конструктивные их особенности и факторы, влияющие на их работу. Студент должен уметь схематично изображать конструкцию стола, а также схемы обогащения руды и угля на концентрационных столах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При изучении процесса обогащения в моечных желобах необходимо знать конструктивные особенности и принцип действия моечных желобов, область их применения; конструктивные особенности шлюзов и область их применения.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5857">
        <w:rPr>
          <w:color w:val="000000"/>
          <w:sz w:val="28"/>
          <w:szCs w:val="28"/>
        </w:rPr>
        <w:t>При изучении процесса промывки необходимо уяснить сущность процесса, устройство и работу барабанной и корытной моек, значение операции перед обогащением некоторых полезных ископаемых.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использовании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каких закономерностей основаны гравитационные процессы обогащения?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Напишите формулы для определения конечной скорости падения частиц в зависимости от их крупности.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коэффициент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равнопадаемости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>, как его определяют?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обогащения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каких полезных ископаемых применяют отсадку, для каких пневматическое обогащение?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Изобразите схематично конструкции отсадочных машин для мокрого и пневматического обогащения, объясните их работу.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Изобразите схемы обогащения различных полезных ископаемых с применением процесса отсадки.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Изложите теоретические основы процесса обогащения полезных ископаемых на концентрационных столах. Какие силы действуют на частицы материала, находящегося на деке стола?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Объясните, почему на концентрационном столе образуется «веер» минералов.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Назовите область применения концентрационных столов, схемы обогащения полезных ископаемых с использованием концентрационных столов.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Начертите эскиз концентрационного стола и объясните его работу.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Объясните конструкции моечных желобов и шлюзов и принципы их работы.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Для обогащения каких полезных ископаемых применяют моечные </w:t>
      </w: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желоба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и для </w:t>
      </w: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– шлюзы?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Как производится фракционный анализ полезных ископаемых и как строятся кривые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обогатимости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Что такое тяжелая суспензия, каким требованиям она должна отвечать?</w:t>
      </w:r>
    </w:p>
    <w:p w:rsidR="00B07EAA" w:rsidRPr="00E55857" w:rsidRDefault="00B07EAA" w:rsidP="00B07EAA">
      <w:pPr>
        <w:pStyle w:val="a3"/>
        <w:numPr>
          <w:ilvl w:val="0"/>
          <w:numId w:val="5"/>
        </w:numPr>
        <w:tabs>
          <w:tab w:val="clear" w:pos="1440"/>
          <w:tab w:val="num" w:pos="426"/>
        </w:tabs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E55857">
        <w:rPr>
          <w:sz w:val="28"/>
          <w:szCs w:val="28"/>
        </w:rPr>
        <w:lastRenderedPageBreak/>
        <w:t>В чем сущность процесса обогащения полезных ископаемых в тяжелых суспензиях, в чем его преимущество?</w:t>
      </w:r>
    </w:p>
    <w:p w:rsidR="00B07EAA" w:rsidRPr="00E55857" w:rsidRDefault="00B07EAA" w:rsidP="00B07EAA">
      <w:pPr>
        <w:pStyle w:val="a3"/>
        <w:numPr>
          <w:ilvl w:val="0"/>
          <w:numId w:val="5"/>
        </w:numPr>
        <w:tabs>
          <w:tab w:val="clear" w:pos="1440"/>
          <w:tab w:val="num" w:pos="426"/>
        </w:tabs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E55857">
        <w:rPr>
          <w:sz w:val="28"/>
          <w:szCs w:val="28"/>
        </w:rPr>
        <w:t xml:space="preserve">Разберите конструкции основных </w:t>
      </w:r>
      <w:proofErr w:type="spellStart"/>
      <w:r w:rsidRPr="00E55857">
        <w:rPr>
          <w:sz w:val="28"/>
          <w:szCs w:val="28"/>
        </w:rPr>
        <w:t>тяжелосуспензионных</w:t>
      </w:r>
      <w:proofErr w:type="spellEnd"/>
      <w:r w:rsidRPr="00E55857">
        <w:rPr>
          <w:sz w:val="28"/>
          <w:szCs w:val="28"/>
        </w:rPr>
        <w:t xml:space="preserve"> сепараторов.</w:t>
      </w:r>
    </w:p>
    <w:p w:rsidR="00B07EAA" w:rsidRPr="00E55857" w:rsidRDefault="00B07EAA" w:rsidP="00B07EAA">
      <w:pPr>
        <w:pStyle w:val="a3"/>
        <w:numPr>
          <w:ilvl w:val="0"/>
          <w:numId w:val="5"/>
        </w:numPr>
        <w:tabs>
          <w:tab w:val="clear" w:pos="1440"/>
          <w:tab w:val="num" w:pos="426"/>
        </w:tabs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Начертите основные схемы обогащения полезных ископаемых с применением тяжелых суспензий, схему регенерации суспензии.</w:t>
      </w:r>
    </w:p>
    <w:p w:rsidR="00B07EAA" w:rsidRPr="00E55857" w:rsidRDefault="00B07EAA" w:rsidP="00B07EAA">
      <w:pPr>
        <w:pStyle w:val="a3"/>
        <w:numPr>
          <w:ilvl w:val="0"/>
          <w:numId w:val="5"/>
        </w:numPr>
        <w:tabs>
          <w:tab w:val="clear" w:pos="1440"/>
          <w:tab w:val="num" w:pos="426"/>
        </w:tabs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E55857">
        <w:rPr>
          <w:color w:val="000000"/>
          <w:sz w:val="28"/>
          <w:szCs w:val="28"/>
        </w:rPr>
        <w:t>Какие полезные ископаемые подвергаются промывке и протирке. Цель и назначение этих операций.</w:t>
      </w:r>
    </w:p>
    <w:p w:rsidR="00B07EAA" w:rsidRPr="00E55857" w:rsidRDefault="00B07EAA" w:rsidP="00B07EAA">
      <w:pPr>
        <w:pStyle w:val="a3"/>
        <w:numPr>
          <w:ilvl w:val="0"/>
          <w:numId w:val="5"/>
        </w:numPr>
        <w:tabs>
          <w:tab w:val="clear" w:pos="1440"/>
          <w:tab w:val="num" w:pos="426"/>
        </w:tabs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E55857">
        <w:rPr>
          <w:color w:val="000000"/>
          <w:sz w:val="28"/>
          <w:szCs w:val="28"/>
        </w:rPr>
        <w:t>Какие аппараты применяют для промывки, каково их устройство и принцип действия?</w:t>
      </w:r>
      <w:r w:rsidRPr="00E55857">
        <w:rPr>
          <w:sz w:val="28"/>
          <w:szCs w:val="28"/>
        </w:rPr>
        <w:t xml:space="preserve"> 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ТЕМА 5. ФЛОТАЦИОННЫЕ МЕТОДЫ ОБОГАЩЕНИЯ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Из всех разновидностей флотационного обогащения (пленочная, масляная флотации и т. д.) наибольшее распространение получил процесс пенной флотации.</w:t>
      </w:r>
      <w:proofErr w:type="gramEnd"/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Флотационный процесс в настоящее время является важнейшим методом обогащения полезных ископаемых. Свыше 90 % руд цветных металлов обогащается флотацией. Этот процесс является основным для обогащения руд редких металлов некоторых неметаллических полезных ископаемых (апатита и т.п.), а также для обогащения угольной мелочи.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Флотационный процесс основан на избирательном прилипании к поверхности воздушных пузырьков и минеральных частиц, взвешенных в воде.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данной темы необходимо обратить внимание на физико-химические основы процесса флотации, на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смачиваемость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минералов, величину краевого угла смачивания и его влияние на степень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флотируемости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минеральной частицы. Необходимо уяснить роль реагентов в процессе флотации, знать их классификацию и основные формулы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Необходимо обратить особое внимание на технологию процесса флотации, уметь схематически изображать конструкцию флотационной машины и объяснить принцип ее работы. Студент должен уметь изображать схемы флотационного обогащения основных полезных ископаемых.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Что такое масляная, пленочная и пенная флотации? На каких явлениях основан процесс флотации?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Чем определяется степень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смачиваемости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поверхности твердого тела?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 влияет величина краевого угла смачивания на условия прилипания минеральной частицы к пузырьку воздуха?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Какова роль реагентов в процессе флотации?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 какие классы разделяют реагенты в зависимости от выполняемых ими в процессе флотации функций?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Изобразите схематично конструкцию механической, пневматической флотационных машин и объясните их работу.</w:t>
      </w:r>
    </w:p>
    <w:p w:rsidR="00B07EAA" w:rsidRPr="00E55857" w:rsidRDefault="00B07EAA" w:rsidP="00B07EAA">
      <w:pPr>
        <w:pStyle w:val="a3"/>
        <w:numPr>
          <w:ilvl w:val="0"/>
          <w:numId w:val="6"/>
        </w:numPr>
        <w:tabs>
          <w:tab w:val="clear" w:pos="2100"/>
          <w:tab w:val="num" w:pos="426"/>
        </w:tabs>
        <w:spacing w:before="0" w:beforeAutospacing="0" w:after="0" w:afterAutospacing="0"/>
        <w:ind w:left="0" w:hanging="426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Разберите схемы флотации медной, медно-молибденовой, свинцово-цинковой и других руд, а также угля.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ТЕМА 6. МАГНИТНОЕ ОБОГАЩЕНИЕ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Магнитные методы обогащения основаны на различии магнитных свойств минералов и применяются главным образом для обогащения железных и марганцевых руд. Эти методы также используются для доводки некондиционных концентратов руд редких металлов и для золотосодержащих концентратов.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При изучении этой темы необходимо использовать знания из курса физики по магнетизму и электромагнетизму.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По отношению к магнитному полю минералы разделяются на три группы (сильномагнитные, слабомагнитные, немагнитные). В зависимости от этого они обогащаются в магнитном поле различной напряженности. Необходимо ознакомиться с конструкциями основных сепараторов, применяемых при магнитном обогащении минералов с различными магнитными свойствами. Необходимо знать принцип работы сепараторов и схемы магнитного обогащения полезных ископаемых.</w:t>
      </w:r>
    </w:p>
    <w:p w:rsidR="00B07EAA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 каких свойствах минералов основано магнитное обогащение?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Разберите физические основы магнитного обогащения.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Какие величины напряженности магнитного поля необходимы при обогащении сильномагнитных и слабомагнитных минералов?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Разберите конструкции основных электромагнитных сепараторов и объясните принцип их работы.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Начертите схему обогащения магнетитовой руды.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Что такое магнетизирующий обжиг и когда его применяют?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hanging="1276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ТЕМА 7. ЭЛЕКТРИЧЕСКОЕ (ЭЛЕКТРОСТАТИЧЕСКОЕ) ОБОГАЩЕНИЕ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Электростатическое (электрическое) обогащение основано на различной электропроводности минералов. Оно применяется для доводки некондиционных концентратов руд редких металлов, для обогащения некоторых видов неметаллических полезных ископаемых.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В этом разделе необходимо усвоить основные закономерности электрического обогащения, знать принципиальное устройство электрических сепараторов и принцип их действия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8"/>
        </w:numPr>
        <w:shd w:val="clear" w:color="auto" w:fill="FFFFFF"/>
        <w:tabs>
          <w:tab w:val="clear" w:pos="1875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 применяют электрическое обогащение?</w:t>
      </w:r>
    </w:p>
    <w:p w:rsidR="00B07EAA" w:rsidRPr="00E55857" w:rsidRDefault="00B07EAA" w:rsidP="00B07EAA">
      <w:pPr>
        <w:numPr>
          <w:ilvl w:val="0"/>
          <w:numId w:val="8"/>
        </w:numPr>
        <w:shd w:val="clear" w:color="auto" w:fill="FFFFFF"/>
        <w:tabs>
          <w:tab w:val="clear" w:pos="1875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 чем основывается электрическое обогащение?</w:t>
      </w:r>
    </w:p>
    <w:p w:rsidR="00B07EAA" w:rsidRPr="00E55857" w:rsidRDefault="00B07EAA" w:rsidP="00B07EAA">
      <w:pPr>
        <w:numPr>
          <w:ilvl w:val="0"/>
          <w:numId w:val="8"/>
        </w:numPr>
        <w:shd w:val="clear" w:color="auto" w:fill="FFFFFF"/>
        <w:tabs>
          <w:tab w:val="clear" w:pos="1875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Изобразите принципиальную схему устройств электрических сепараторов, объясните принцип их действия.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ТЕМА 8. СПЕЦИАЛЬНЫЕ МЕТОДЫ ОБОГАЩЕНИЯ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В этом разделе необходимо ознакомиться с методами обогащения, основанными на различии в цвете, блеске, форме, крепости, растрескивании при нагревании и охлаждении, коэффициенте трения разделяемых минералов.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рассмотреть методы ручной и механизированной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рудоразборки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породовыборки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, избирательного дробления и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декрипитации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>, методы обогащения по трению и форме зерен.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9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На чем </w:t>
      </w: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основаны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и как осуществляются ручная и механизированная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рудоразборка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породовыборка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07EAA" w:rsidRPr="00E55857" w:rsidRDefault="00B07EAA" w:rsidP="00B07EAA">
      <w:pPr>
        <w:numPr>
          <w:ilvl w:val="0"/>
          <w:numId w:val="9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избирательное дробление и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декрипитация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07EAA" w:rsidRPr="00E55857" w:rsidRDefault="00B07EAA" w:rsidP="00B07EAA">
      <w:pPr>
        <w:pStyle w:val="a3"/>
        <w:numPr>
          <w:ilvl w:val="0"/>
          <w:numId w:val="9"/>
        </w:numPr>
        <w:tabs>
          <w:tab w:val="clear" w:pos="1875"/>
          <w:tab w:val="num" w:pos="426"/>
        </w:tabs>
        <w:spacing w:before="0" w:beforeAutospacing="0" w:after="0" w:afterAutospacing="0"/>
        <w:ind w:left="0" w:hanging="426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Как осуществляется разделение материалов по трению и форме зерен?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07EAA" w:rsidRDefault="00B07EAA" w:rsidP="00B07EAA">
      <w:pPr>
        <w:shd w:val="clear" w:color="auto" w:fill="FFFFFF"/>
        <w:autoSpaceDE w:val="0"/>
        <w:autoSpaceDN w:val="0"/>
        <w:adjustRightInd w:val="0"/>
        <w:ind w:hanging="1701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ТЕМА 9. ОБЕ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ЗВОЖИВАНИЕ ПРОДУКТОВ ОБОГАЩЕНИЯ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ind w:hanging="1701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 ПЫЛЕУЛАВЛИВАНИЕ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ind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5857">
        <w:rPr>
          <w:sz w:val="28"/>
          <w:szCs w:val="28"/>
        </w:rPr>
        <w:t xml:space="preserve">Процесс удаления воды из продуктов обогащения, полученных в результате мокрых процессов обогащения, носит название обезвоживания. При удалении запыленного воздуха из помещения обогатительной фабрики в атмосферу </w:t>
      </w:r>
      <w:proofErr w:type="gramStart"/>
      <w:r w:rsidRPr="00E55857">
        <w:rPr>
          <w:sz w:val="28"/>
          <w:szCs w:val="28"/>
        </w:rPr>
        <w:t>производится его очистка пли</w:t>
      </w:r>
      <w:proofErr w:type="gramEnd"/>
      <w:r w:rsidRPr="00E55857">
        <w:rPr>
          <w:sz w:val="28"/>
          <w:szCs w:val="28"/>
        </w:rPr>
        <w:t xml:space="preserve"> пылеулавливание.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При изучении данной темы необходимо знать, какими методами обезвоживается материал в зависимости от его крупности и исходной влажности, какие аппараты применяются для этой цели; для чего применяю процессы сгущения и в чем они осуществляются; следует обратить внимание на обезвоживание методом фильтрации, на сушку как последнюю стадию обезвоживания, знать устройство и работу сушильных установок.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знать аппараты и способы пылеулавливания и очистки запыленного воздуха.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07EAA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Вопросы для самопроверки</w:t>
      </w:r>
    </w:p>
    <w:p w:rsidR="00B07EAA" w:rsidRPr="00E55857" w:rsidRDefault="00B07EAA" w:rsidP="00B07EAA">
      <w:pPr>
        <w:numPr>
          <w:ilvl w:val="0"/>
          <w:numId w:val="10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Назовите основные способы обезвоживания продуктов обогащения и аппараты, применяемые для этой цели. Расскажите об их устройстве, принципе работы.</w:t>
      </w:r>
    </w:p>
    <w:p w:rsidR="00B07EAA" w:rsidRPr="00E55857" w:rsidRDefault="00B07EAA" w:rsidP="00B07EAA">
      <w:pPr>
        <w:numPr>
          <w:ilvl w:val="0"/>
          <w:numId w:val="10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С какой целью применяют операции сгущения, какая аппаратура используется при этом?</w:t>
      </w:r>
    </w:p>
    <w:p w:rsidR="00B07EAA" w:rsidRPr="00E55857" w:rsidRDefault="00B07EAA" w:rsidP="00B07EAA">
      <w:pPr>
        <w:numPr>
          <w:ilvl w:val="0"/>
          <w:numId w:val="10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В чем заключается обезвоживание методом фильтрации?</w:t>
      </w:r>
    </w:p>
    <w:p w:rsidR="00B07EAA" w:rsidRPr="00E55857" w:rsidRDefault="00B07EAA" w:rsidP="00B07EAA">
      <w:pPr>
        <w:numPr>
          <w:ilvl w:val="0"/>
          <w:numId w:val="10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Что такое термическая сушка? Объясните устройство и работу сушильных установок.</w:t>
      </w:r>
    </w:p>
    <w:p w:rsidR="00B07EAA" w:rsidRPr="00E55857" w:rsidRDefault="00B07EAA" w:rsidP="00B07EAA">
      <w:pPr>
        <w:numPr>
          <w:ilvl w:val="0"/>
          <w:numId w:val="10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Объясните процесс пылеулавливания. Какие аппараты применяют при этом?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EAA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hanging="15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ТЕМА 10. ОПРОБОВАНИЕ И КОНТРОЛЬ 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hanging="15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color w:val="000000"/>
          <w:sz w:val="28"/>
          <w:szCs w:val="28"/>
        </w:rPr>
        <w:t>НА ОБОГАТИТЕЛЬНЫХ ФАБРИКАХ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При изучении данной темы студенты должны усвоить требования, предъявляемые к пробам; необходимый вес пробы и факторы, которые его определяют. Изучить методы отбора проб и оборудование для опробования. Ознакомиться с методикой обработки проб. Усвоить методы перемешивания и сокращения проб при их обработке. Ознакомиться с основными объектами контроля и регулирования на обогатительных фабриках. Изучить способы контроля количества перерабатываемого фабрикой сырья, минерального и химического состава сырья и продуктов обогащения, гранулометрического состава, плотности пульпы, влажности, щелочности пульпы и др. Получить навыки составления технологического баланса по результатам опробования исходной руды и продуктов обогащения.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Какие требования предъявляются к пробам?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 рассчитывается необходимый вес пробы, и от чего он зависит?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 отбираются пробы неподвижных сыпучих материалов?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Методы и приборы для отбора проб движущегося сыпучего материала.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В чем заключается обработка проб и каково ее назначение?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 контролируется масса перерабатываемого на фабрике сырья?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 контролируется качество исходного сырья и продуктов обогащения?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Что необходимо иметь для составления технологического баланса и как он осуществляется?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Зачем производится контроль плотности и щелочности пульпы и как он осуществляется?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Контроль гранулометрического состава.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EAA" w:rsidRPr="00F72CEB" w:rsidRDefault="00B07EAA" w:rsidP="00B07E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Форма текущего контроля </w:t>
      </w:r>
    </w:p>
    <w:p w:rsidR="00B07EAA" w:rsidRDefault="00B07EAA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индивидуально каждым студентом в зависимости от варианта задания. Номер варианта контрольного задания выбирается по последней цифре номера зачетной книжки. 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Студенты выполняют контрольную работу, состоящую из 4 задач (заданий). Варианты задач (заданий) соответствуют последней цифре номера зачетной книжки студента. Если номер оканчивается на нуль, то студент выполняет вариант 10.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В тексте контрольной работы должно быть обоснование выбранного решения с необходимыми расчетами. Если студент в выполняемой работе ссылается на какие-либо данные, взятые из литературного источника, то необходимо указать его автора, название, издательство, год издания и страницу.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В контрольной работе необходимо подробно и исчерпывающе ответить на все поставленные вопросы.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Если контрольная работа студенту не зачтена (частично или полностью), то он должен ее переделать, руководствуясь указаниями рецензента, и повторно сдать на проверку.</w:t>
      </w:r>
    </w:p>
    <w:p w:rsidR="00B07EAA" w:rsidRPr="00B9749C" w:rsidRDefault="00B07EAA" w:rsidP="00B07E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49C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 1.</w:t>
      </w:r>
      <w:r w:rsidRPr="00B9749C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нии табл. 1 построить характеристику крупности (частную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суммарные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«+» и по «-»)</w:t>
      </w:r>
      <w:r w:rsidRPr="00B974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EAA" w:rsidRPr="00B9749C" w:rsidRDefault="00B07EAA" w:rsidP="00B07E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:rsidR="00B07EAA" w:rsidRPr="00B9749C" w:rsidRDefault="00B07EAA" w:rsidP="00B07E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ситового анализа</w:t>
      </w:r>
    </w:p>
    <w:p w:rsidR="00B07EAA" w:rsidRPr="00B9749C" w:rsidRDefault="00B07EAA" w:rsidP="00B07E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824"/>
        <w:gridCol w:w="825"/>
        <w:gridCol w:w="824"/>
        <w:gridCol w:w="825"/>
        <w:gridCol w:w="825"/>
        <w:gridCol w:w="824"/>
        <w:gridCol w:w="825"/>
        <w:gridCol w:w="824"/>
        <w:gridCol w:w="825"/>
        <w:gridCol w:w="829"/>
      </w:tblGrid>
      <w:tr w:rsidR="00B07EAA" w:rsidRPr="00B9749C" w:rsidTr="00AB66E5">
        <w:trPr>
          <w:trHeight w:val="295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Классы, </w:t>
            </w:r>
            <w:proofErr w:type="gramStart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8246" w:type="dxa"/>
            <w:gridSpan w:val="10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</w:t>
            </w:r>
          </w:p>
        </w:tc>
      </w:tr>
      <w:tr w:rsidR="00B07EAA" w:rsidRPr="00B9749C" w:rsidTr="00AB66E5">
        <w:trPr>
          <w:trHeight w:val="215"/>
        </w:trPr>
        <w:tc>
          <w:tcPr>
            <w:tcW w:w="1134" w:type="dxa"/>
            <w:shd w:val="clear" w:color="auto" w:fill="FFFFFF"/>
          </w:tcPr>
          <w:p w:rsidR="00B07EAA" w:rsidRPr="00B9749C" w:rsidRDefault="00B07EAA" w:rsidP="00AB6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07EAA" w:rsidRPr="00B9749C" w:rsidTr="00AB66E5">
        <w:trPr>
          <w:trHeight w:val="278"/>
        </w:trPr>
        <w:tc>
          <w:tcPr>
            <w:tcW w:w="113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  <w:gridSpan w:val="10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Масса класса, </w:t>
            </w:r>
            <w:proofErr w:type="gramStart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07EAA" w:rsidRPr="00B9749C" w:rsidTr="00AB66E5">
        <w:trPr>
          <w:trHeight w:val="307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-10+5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B07EAA" w:rsidRPr="00B9749C" w:rsidTr="00AB66E5">
        <w:trPr>
          <w:trHeight w:val="298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B07EAA" w:rsidRPr="00B9749C" w:rsidTr="00AB66E5">
        <w:trPr>
          <w:trHeight w:val="298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B07EAA" w:rsidRPr="00B9749C" w:rsidTr="00AB66E5">
        <w:trPr>
          <w:trHeight w:val="298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B07EAA" w:rsidRPr="00B9749C" w:rsidTr="00AB66E5">
        <w:trPr>
          <w:trHeight w:val="307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-0,5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B07EAA" w:rsidRPr="00B9749C" w:rsidTr="00AB66E5">
        <w:trPr>
          <w:trHeight w:val="298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B07EAA" w:rsidRPr="00B9749C" w:rsidTr="00AB66E5">
        <w:trPr>
          <w:trHeight w:val="307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1+0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B07EAA" w:rsidRPr="00B9749C" w:rsidTr="00AB66E5">
        <w:trPr>
          <w:trHeight w:val="317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EAA" w:rsidRPr="00B9749C" w:rsidRDefault="00B07EAA" w:rsidP="00B07E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EAA" w:rsidRPr="00B9749C" w:rsidRDefault="00B07EAA" w:rsidP="00B07E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EAA" w:rsidRDefault="00B07EAA" w:rsidP="00B0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07EAA" w:rsidRPr="00B9749C" w:rsidRDefault="00B07EAA" w:rsidP="00B0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2.</w:t>
      </w: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табл. 1 и 2 определить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грохочения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грохота</w:t>
      </w: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азмером отверстия сита, равным 1</w:t>
      </w: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мм.</w:t>
      </w:r>
    </w:p>
    <w:p w:rsidR="00B07EAA" w:rsidRPr="00B9749C" w:rsidRDefault="00B07EAA" w:rsidP="00B0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EAA" w:rsidRPr="00B9749C" w:rsidRDefault="00B07EAA" w:rsidP="00B07E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p w:rsidR="00B07EAA" w:rsidRPr="00B9749C" w:rsidRDefault="00B07EAA" w:rsidP="00B0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B07EAA" w:rsidRPr="00B9749C" w:rsidTr="00AB66E5">
        <w:trPr>
          <w:trHeight w:val="167"/>
        </w:trPr>
        <w:tc>
          <w:tcPr>
            <w:tcW w:w="2552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</w:t>
            </w: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7EAA" w:rsidRPr="00B9749C" w:rsidTr="00AB66E5">
        <w:trPr>
          <w:trHeight w:val="638"/>
        </w:trPr>
        <w:tc>
          <w:tcPr>
            <w:tcW w:w="2552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подрешетного</w:t>
            </w:r>
            <w:proofErr w:type="spellEnd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продукта в</w:t>
            </w: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надрешетном</w:t>
            </w:r>
            <w:proofErr w:type="spellEnd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продукте, %</w:t>
            </w: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B07EAA" w:rsidRPr="00B9749C" w:rsidRDefault="00B07EAA" w:rsidP="00B0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A" w:rsidRPr="00B9749C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9C">
        <w:rPr>
          <w:rFonts w:ascii="Times New Roman" w:hAnsi="Times New Roman" w:cs="Times New Roman"/>
          <w:color w:val="000000"/>
          <w:sz w:val="28"/>
          <w:szCs w:val="28"/>
        </w:rPr>
        <w:t xml:space="preserve">Примечание. Процентное содержание </w:t>
      </w:r>
      <w:proofErr w:type="spellStart"/>
      <w:r w:rsidRPr="00B9749C">
        <w:rPr>
          <w:rFonts w:ascii="Times New Roman" w:hAnsi="Times New Roman" w:cs="Times New Roman"/>
          <w:color w:val="000000"/>
          <w:sz w:val="28"/>
          <w:szCs w:val="28"/>
        </w:rPr>
        <w:t>подрешетного</w:t>
      </w:r>
      <w:proofErr w:type="spellEnd"/>
      <w:r w:rsidRPr="00B9749C">
        <w:rPr>
          <w:rFonts w:ascii="Times New Roman" w:hAnsi="Times New Roman" w:cs="Times New Roman"/>
          <w:color w:val="000000"/>
          <w:sz w:val="28"/>
          <w:szCs w:val="28"/>
        </w:rPr>
        <w:t xml:space="preserve"> продукта в исходной пробе подсчитывают по данным табл. 1.</w:t>
      </w:r>
    </w:p>
    <w:p w:rsidR="00B07EAA" w:rsidRPr="00B9749C" w:rsidRDefault="00600140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3</w:t>
      </w:r>
      <w:r w:rsidR="00B07EAA" w:rsidRPr="00B974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B07EAA"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выход концентрата и хвостов, содержание </w:t>
      </w:r>
      <w:r w:rsidR="00B0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ценного компонента</w:t>
      </w:r>
      <w:r w:rsidR="00B07EAA"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хвостах, используя данные табл. 4.</w:t>
      </w:r>
    </w:p>
    <w:p w:rsidR="00B07EAA" w:rsidRDefault="00B07EAA" w:rsidP="00B07E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EAA" w:rsidRPr="00B9749C" w:rsidRDefault="00B07EAA" w:rsidP="00B07E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</w:p>
    <w:p w:rsidR="00B07EAA" w:rsidRPr="00B9749C" w:rsidRDefault="00B07EAA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704"/>
        <w:gridCol w:w="705"/>
        <w:gridCol w:w="704"/>
        <w:gridCol w:w="705"/>
        <w:gridCol w:w="704"/>
        <w:gridCol w:w="705"/>
        <w:gridCol w:w="704"/>
        <w:gridCol w:w="705"/>
        <w:gridCol w:w="704"/>
        <w:gridCol w:w="705"/>
      </w:tblGrid>
      <w:tr w:rsidR="00B07EAA" w:rsidRPr="00B9749C" w:rsidTr="00AB66E5">
        <w:trPr>
          <w:trHeight w:val="317"/>
        </w:trPr>
        <w:tc>
          <w:tcPr>
            <w:tcW w:w="2694" w:type="dxa"/>
            <w:vMerge w:val="restart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7045" w:type="dxa"/>
            <w:gridSpan w:val="10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варианта</w:t>
            </w:r>
          </w:p>
        </w:tc>
      </w:tr>
      <w:tr w:rsidR="00B07EAA" w:rsidRPr="00B9749C" w:rsidTr="00AB66E5">
        <w:trPr>
          <w:trHeight w:val="307"/>
        </w:trPr>
        <w:tc>
          <w:tcPr>
            <w:tcW w:w="2694" w:type="dxa"/>
            <w:vMerge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7EAA" w:rsidRPr="00B9749C" w:rsidTr="00AB66E5">
        <w:trPr>
          <w:trHeight w:val="173"/>
        </w:trPr>
        <w:tc>
          <w:tcPr>
            <w:tcW w:w="269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ц.к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руде,</w:t>
            </w: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07EAA" w:rsidRPr="00B9749C" w:rsidTr="00AB66E5">
        <w:trPr>
          <w:trHeight w:val="375"/>
        </w:trPr>
        <w:tc>
          <w:tcPr>
            <w:tcW w:w="269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ц.к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концентрате, %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40,5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B07EAA" w:rsidRPr="00B9749C" w:rsidTr="00AB66E5">
        <w:trPr>
          <w:trHeight w:val="466"/>
        </w:trPr>
        <w:tc>
          <w:tcPr>
            <w:tcW w:w="2694" w:type="dxa"/>
            <w:shd w:val="clear" w:color="auto" w:fill="FFFFFF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Извлечение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ц.к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концентрат, %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AB66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</w:tbl>
    <w:p w:rsidR="00B07EAA" w:rsidRDefault="00B07EAA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140" w:rsidRDefault="00600140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4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ешить ситуационную задачу </w:t>
      </w: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600140" w:rsidTr="00600140">
        <w:tc>
          <w:tcPr>
            <w:tcW w:w="1384" w:type="dxa"/>
          </w:tcPr>
          <w:p w:rsidR="00600140" w:rsidRPr="00600140" w:rsidRDefault="000D189E" w:rsidP="000D1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600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варианта</w:t>
            </w:r>
          </w:p>
        </w:tc>
        <w:tc>
          <w:tcPr>
            <w:tcW w:w="8187" w:type="dxa"/>
          </w:tcPr>
          <w:p w:rsidR="00600140" w:rsidRDefault="00600140" w:rsidP="000D1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Условие задачи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Рассчитать выход никелевого концентрата, содержащего 15% никеля. На ОФ поступают руды с содержанием никеля 2,2%. извлечение никеля </w:t>
            </w:r>
            <w:r w:rsidRPr="000D18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в 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>концентрат 85%.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Определить сколько тонн железного концентрата в сутки выдает ОФ, если ее суточная производительность по руде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14000 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т, 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содержание железа в руде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24 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>%, в концентрате 69 %. Извлечение железа в концентрат 92 %.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89E">
              <w:rPr>
                <w:rFonts w:ascii="Times New Roman" w:hAnsi="Times New Roman" w:cs="Times New Roman"/>
                <w:sz w:val="28"/>
                <w:szCs w:val="28"/>
              </w:rPr>
              <w:t>Рассчитать, сколько нужно переработать руды с содержанием меди 1,3 % для получения 150 т концентрата, содержащего 25 % меди. Содержание меди в хвостах 0,1 %.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Рассчитать выход концентрата и извлечение в него марганца, если фабрика обогащает марганцевую руду с содержанием марганца 12 </w:t>
            </w:r>
            <w:r w:rsidRPr="000D189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%. 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Производительность фабрики по руде 1200 т/ч, из данной руды получают 65 т/ч концентрата с содержанием марганца 55 %.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Определить выход медного концентрата, содержащего 32 </w:t>
            </w:r>
            <w:r w:rsidRPr="000D189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%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меди при извлечении ее в концентрат 93 % и рассчитать потери меди в хвостах, если фабрика перерабатывает медную руду с содержанием в ней меди 1,3 %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Определить выход концентрата и количество меди, которое можно выплавить из него на металлургическом заводе (потери меди при плавке считать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равными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нулю), если на фабрике переработано 1000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т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руды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с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содержанием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меди 1,3 </w:t>
            </w:r>
            <w:r w:rsidRPr="000D189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%.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концентрате содержание меди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26,5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%,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в хвостах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- 0,3 %.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tabs>
                <w:tab w:val="left" w:pos="142"/>
                <w:tab w:val="left" w:pos="90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Рассчитать сколько хвостов в сутки будет выбрасывать фабрика, если выход концентрата 8</w:t>
            </w:r>
            <w:r w:rsidRPr="000D18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%,</w:t>
            </w:r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а производительность по руде 5500 т/</w:t>
            </w:r>
            <w:proofErr w:type="spellStart"/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сут</w:t>
            </w:r>
            <w:proofErr w:type="spellEnd"/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tabs>
                <w:tab w:val="left" w:pos="142"/>
                <w:tab w:val="left" w:pos="90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Рассчитать сколько хвостов в сутки будет выбрасывать фабрика, если выход концентрата 8</w:t>
            </w:r>
            <w:r w:rsidRPr="000D18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%,</w:t>
            </w:r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а производительность по руде 5500 т/</w:t>
            </w:r>
            <w:proofErr w:type="spellStart"/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сут</w:t>
            </w:r>
            <w:proofErr w:type="spellEnd"/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87" w:type="dxa"/>
          </w:tcPr>
          <w:p w:rsidR="00600140" w:rsidRPr="000D189E" w:rsidRDefault="000D189E" w:rsidP="000D189E">
            <w:pPr>
              <w:widowControl w:val="0"/>
              <w:tabs>
                <w:tab w:val="left" w:pos="142"/>
                <w:tab w:val="left" w:pos="90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0D189E">
              <w:rPr>
                <w:rFonts w:ascii="Times New Roman" w:hAnsi="Times New Roman" w:cs="Times New Roman"/>
                <w:sz w:val="28"/>
                <w:szCs w:val="28"/>
              </w:rPr>
              <w:t>Рассчитать выход и извлечение свинца в концентрат, если ОФ перерабатывает в сутки 20000 т руды с содержанием свинца 2,5 % и получает 900 т концентрата с содержанием свинца 50%.</w:t>
            </w:r>
          </w:p>
        </w:tc>
      </w:tr>
      <w:tr w:rsidR="000D189E" w:rsidTr="00600140">
        <w:tc>
          <w:tcPr>
            <w:tcW w:w="1384" w:type="dxa"/>
          </w:tcPr>
          <w:p w:rsidR="000D189E" w:rsidRDefault="000D189E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87" w:type="dxa"/>
          </w:tcPr>
          <w:p w:rsidR="000D189E" w:rsidRPr="000D189E" w:rsidRDefault="000D189E" w:rsidP="000D189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Рассчитать выход и извлечение свинца в концентрат, если ОФ перерабатывает в сутки 20000 т руды с содержанием свинца 2,5 % и получает 900 т концентрата с содержанием свинца 50%.</w:t>
            </w:r>
          </w:p>
        </w:tc>
      </w:tr>
    </w:tbl>
    <w:p w:rsidR="00600140" w:rsidRPr="00600140" w:rsidRDefault="00600140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EAA" w:rsidRPr="00F72CEB" w:rsidRDefault="00B07EAA" w:rsidP="00B07EAA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Форма промежуточного контроля  </w:t>
      </w:r>
    </w:p>
    <w:p w:rsidR="00B07EAA" w:rsidRDefault="00B07EAA" w:rsidP="00B07E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</w:t>
      </w:r>
    </w:p>
    <w:p w:rsidR="00B07EAA" w:rsidRPr="006D55DA" w:rsidRDefault="00B07EAA" w:rsidP="00B07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экзамена </w:t>
      </w:r>
    </w:p>
    <w:p w:rsidR="00B07EAA" w:rsidRPr="006D55DA" w:rsidRDefault="00B07EAA" w:rsidP="00B07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о полезном ископаемом, продуктах, получаемых при обогащении. Ценный компонент. Примеси.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Подготовительные, основные и вспомогательные процессы.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Технологические показатели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обогащения полезных ископаемых.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Грохочение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Шкала </w:t>
      </w: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грохочения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Модуль шкалы </w:t>
      </w: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грохочения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грохочения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Гранулометрический состав руды. Методы его определения.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крупности.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Просеивающие поверхности грохотов. «Живое сечение» просеивающей поверхности. Эффективность </w:t>
      </w: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грохочения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Грохоты.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Дробление. Схемы дробления.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дробления. Степень дробления.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способы разрушения горных пород.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дробилок.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Щековая дробилка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Конусная дробилка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Валковая дробилка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Измельчение. Открытый и замкнутый циклы измельчения.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мельниц.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Барабанная мельница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падения минеральных зерен в среде.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для определения конечной скорости падения частиц.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Равнопадаемость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Свободное и стесненное падение.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Классификация. Способы классификации.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классификаторов.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Гидравлический классификатор.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Спиральный классификатор.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Центробежный классификатор.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гравитационные методы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Отсадка.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Отсадочные машины.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в тяжелых средах.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Шлюз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Струйный концентратор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Концентрационный стол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Винтовой сепаратор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Флотация. Виды флотации.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флотационных машин.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флотационных реагентов.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Механическая</w:t>
      </w:r>
      <w:proofErr w:type="gram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флотомашина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флотации.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магнитных методов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и замкнутые магнитные системы.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Магнитный сепаратор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методы обогащения. Электрический сепаратор.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методы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по крупности.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Химическое обогащение. Выщелачивание.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Обезвоживание продуктов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Центрифугирование.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Сгущение.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сточных вод обогатительных фабрик.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Обеспыливание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пылеулавливание.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операций опробования и контроля.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процессов обогащения.</w:t>
      </w:r>
    </w:p>
    <w:p w:rsidR="00B07EAA" w:rsidRDefault="00B07EAA" w:rsidP="00B07EAA">
      <w:pPr>
        <w:spacing w:after="100" w:afterAutospacing="1" w:line="360" w:lineRule="auto"/>
        <w:ind w:hanging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7EAA" w:rsidRPr="00F72CEB" w:rsidRDefault="00B07EAA" w:rsidP="00B07EAA">
      <w:pPr>
        <w:spacing w:after="100" w:afterAutospacing="1" w:line="360" w:lineRule="auto"/>
        <w:ind w:hanging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Учебно-методическое и информационное обеспечение дисциплины</w:t>
      </w:r>
    </w:p>
    <w:p w:rsidR="00B07EAA" w:rsidRPr="00F72CEB" w:rsidRDefault="00B07EAA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B07EAA" w:rsidRDefault="00B07EAA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855" w:rsidRPr="00F72CEB" w:rsidRDefault="00372855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855" w:rsidRDefault="00B07EAA" w:rsidP="00B07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Костромина И.В.</w:t>
      </w:r>
      <w:r w:rsidR="00372855" w:rsidRPr="0037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855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обогащения полезных ископаемых</w:t>
      </w:r>
      <w:r w:rsidR="0037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пособие: - Чита: </w:t>
      </w:r>
      <w:proofErr w:type="spellStart"/>
      <w:r w:rsidR="00372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ЗабГУ</w:t>
      </w:r>
      <w:proofErr w:type="spellEnd"/>
      <w:r w:rsidR="0037285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 – 168 с.</w:t>
      </w:r>
    </w:p>
    <w:p w:rsidR="00B07EAA" w:rsidRPr="00F72CEB" w:rsidRDefault="00372855" w:rsidP="00B07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Авдохин</w:t>
      </w:r>
      <w:proofErr w:type="spellEnd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Основы обогащения полезных ископаемых. Т. 2. Технология обогащения полезных ископаемых. М. МГГУ, 2008. 310 с.</w:t>
      </w:r>
    </w:p>
    <w:p w:rsidR="00B07EAA" w:rsidRPr="00F72CEB" w:rsidRDefault="00372855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Авдохин</w:t>
      </w:r>
      <w:proofErr w:type="spellEnd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Основы обогащения полезных ископаемых: Учебник: в 2 т. -  Т. 1. Обогатительные процессы. М. МГГУ, 2008. – 417 с.</w:t>
      </w:r>
    </w:p>
    <w:p w:rsidR="00B07EAA" w:rsidRPr="00F72CEB" w:rsidRDefault="00372855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Абрамов А.А. Переработка, обогащение и комплексное использование твердых полезных ископаемых. Т.1. Обогатительные процессы и аппараты: Учебник. 3-е изд. – 2008. – 471 </w:t>
      </w:r>
      <w:proofErr w:type="gramStart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EAA" w:rsidRPr="00F72CEB" w:rsidRDefault="00372855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Абрамов А.А. Переработка, обогащение и комплексное использование твердых полезных ископаемых. Т.2. Технология переработки и обогащения полезных ископаемых: Учебник.  – 2004. – 510 </w:t>
      </w:r>
      <w:proofErr w:type="gramStart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EAA" w:rsidRPr="00F72CEB" w:rsidRDefault="00B07EAA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AA" w:rsidRPr="00F72CEB" w:rsidRDefault="00B07EAA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литература </w:t>
      </w:r>
    </w:p>
    <w:p w:rsidR="00B07EAA" w:rsidRPr="00F72CEB" w:rsidRDefault="00B07EAA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AA" w:rsidRPr="00F72CEB" w:rsidRDefault="00B07EAA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Кармазин В.И., Кармазин В.В. Магнитные, электрические и специальные методы обогащения полезных ископаемых: Учебник. В 2 т. Т.1.: Магнитные и электрические методы обогащения полезных ископаемых. – 2005. – 669 </w:t>
      </w:r>
      <w:proofErr w:type="gramStart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07EAA" w:rsidRPr="00F72CEB" w:rsidRDefault="00B07EAA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Кармазин В.В., </w:t>
      </w:r>
      <w:proofErr w:type="spellStart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>Младецкий</w:t>
      </w:r>
      <w:proofErr w:type="spellEnd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И.К., </w:t>
      </w:r>
      <w:proofErr w:type="spellStart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>Пилов</w:t>
      </w:r>
      <w:proofErr w:type="spellEnd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П.И. Расчеты технологических показателей обогащения полезных ископаемых: Учеб</w:t>
      </w:r>
      <w:proofErr w:type="gramStart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F72CEB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особие. – 2006. – 221с</w:t>
      </w:r>
    </w:p>
    <w:p w:rsidR="00B07EAA" w:rsidRPr="00F72CEB" w:rsidRDefault="00372855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Шилаев</w:t>
      </w:r>
      <w:proofErr w:type="spellEnd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Основы обогащения полезных ископаемых. М.: Недра, 1986. – 295 </w:t>
      </w:r>
      <w:proofErr w:type="gramStart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EAA" w:rsidRPr="00F72CEB" w:rsidRDefault="00372855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Обогащение полезных ископаемых. Под ред. </w:t>
      </w:r>
      <w:proofErr w:type="spellStart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Полькина</w:t>
      </w:r>
      <w:proofErr w:type="spellEnd"/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Недра, </w:t>
      </w:r>
      <w:smartTag w:uri="urn:schemas-microsoft-com:office:smarttags" w:element="metricconverter">
        <w:smartTagPr>
          <w:attr w:name="ProductID" w:val="1987 г"/>
        </w:smartTagPr>
        <w:r w:rsidR="00B07EAA" w:rsidRPr="00F72C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1987 г</w:t>
        </w:r>
      </w:smartTag>
      <w:r w:rsidR="00B07EAA"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EAA" w:rsidRPr="00F72CEB" w:rsidRDefault="00B07EAA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7EAA" w:rsidRPr="00F72CEB" w:rsidRDefault="00B07EAA" w:rsidP="00B07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AA" w:rsidRPr="00F72CEB" w:rsidRDefault="00B07EAA" w:rsidP="00B07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AA" w:rsidRPr="00F72CEB" w:rsidRDefault="00B07EAA" w:rsidP="00B07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преподаватель          </w:t>
      </w:r>
    </w:p>
    <w:p w:rsidR="00B07EAA" w:rsidRPr="00F72CEB" w:rsidRDefault="00B07EAA" w:rsidP="00B07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к.т.н., доцент кафедры </w:t>
      </w:r>
      <w:proofErr w:type="spellStart"/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ОПИиВС</w:t>
      </w:r>
      <w:proofErr w:type="spellEnd"/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И.В.Костромина                  </w:t>
      </w:r>
    </w:p>
    <w:p w:rsidR="00B07EAA" w:rsidRPr="00F72CEB" w:rsidRDefault="00B07EAA" w:rsidP="00B07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AA" w:rsidRDefault="00B07EAA" w:rsidP="00B07EAA">
      <w:pPr>
        <w:spacing w:after="0" w:line="360" w:lineRule="auto"/>
        <w:jc w:val="both"/>
      </w:pP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Петухова</w:t>
      </w:r>
    </w:p>
    <w:p w:rsidR="00E92C5A" w:rsidRDefault="00E92C5A"/>
    <w:sectPr w:rsidR="00E92C5A" w:rsidSect="00E9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74D"/>
    <w:multiLevelType w:val="hybridMultilevel"/>
    <w:tmpl w:val="4830BF00"/>
    <w:lvl w:ilvl="0" w:tplc="14CC344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271FD"/>
    <w:multiLevelType w:val="hybridMultilevel"/>
    <w:tmpl w:val="81946C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37275A9"/>
    <w:multiLevelType w:val="hybridMultilevel"/>
    <w:tmpl w:val="2E968AAC"/>
    <w:lvl w:ilvl="0" w:tplc="62886990">
      <w:start w:val="1"/>
      <w:numFmt w:val="decimal"/>
      <w:lvlText w:val="%1."/>
      <w:lvlJc w:val="left"/>
      <w:pPr>
        <w:tabs>
          <w:tab w:val="num" w:pos="2100"/>
        </w:tabs>
        <w:ind w:left="2100" w:hanging="13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C4703B"/>
    <w:multiLevelType w:val="hybridMultilevel"/>
    <w:tmpl w:val="CB807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C61F1F"/>
    <w:multiLevelType w:val="hybridMultilevel"/>
    <w:tmpl w:val="320A00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C3167D2"/>
    <w:multiLevelType w:val="hybridMultilevel"/>
    <w:tmpl w:val="57DACE9A"/>
    <w:lvl w:ilvl="0" w:tplc="8C04101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8502FD"/>
    <w:multiLevelType w:val="hybridMultilevel"/>
    <w:tmpl w:val="94B46238"/>
    <w:lvl w:ilvl="0" w:tplc="49825194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A707AEE"/>
    <w:multiLevelType w:val="hybridMultilevel"/>
    <w:tmpl w:val="7D9655DA"/>
    <w:lvl w:ilvl="0" w:tplc="8C04101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7E3AE7"/>
    <w:multiLevelType w:val="hybridMultilevel"/>
    <w:tmpl w:val="F5C065B2"/>
    <w:lvl w:ilvl="0" w:tplc="49825194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1FF7BCE"/>
    <w:multiLevelType w:val="hybridMultilevel"/>
    <w:tmpl w:val="4EEE5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0B379F"/>
    <w:multiLevelType w:val="hybridMultilevel"/>
    <w:tmpl w:val="B5C85782"/>
    <w:lvl w:ilvl="0" w:tplc="E5662E6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6A4446D"/>
    <w:multiLevelType w:val="hybridMultilevel"/>
    <w:tmpl w:val="860ACD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7925B7F"/>
    <w:multiLevelType w:val="hybridMultilevel"/>
    <w:tmpl w:val="D59A17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7EAA"/>
    <w:rsid w:val="000D189E"/>
    <w:rsid w:val="001432BD"/>
    <w:rsid w:val="002130DB"/>
    <w:rsid w:val="00295B66"/>
    <w:rsid w:val="00334F2C"/>
    <w:rsid w:val="00372855"/>
    <w:rsid w:val="00600140"/>
    <w:rsid w:val="007516BE"/>
    <w:rsid w:val="007F08F3"/>
    <w:rsid w:val="00B07EAA"/>
    <w:rsid w:val="00B8427F"/>
    <w:rsid w:val="00E92C5A"/>
    <w:rsid w:val="00EC5A48"/>
    <w:rsid w:val="00F2389F"/>
    <w:rsid w:val="00FD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0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</dc:creator>
  <cp:lastModifiedBy>VinogradovaTR</cp:lastModifiedBy>
  <cp:revision>4</cp:revision>
  <dcterms:created xsi:type="dcterms:W3CDTF">2022-09-29T00:42:00Z</dcterms:created>
  <dcterms:modified xsi:type="dcterms:W3CDTF">2022-10-03T06:51:00Z</dcterms:modified>
</cp:coreProperties>
</file>