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профессионального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ВПО «ЗабГУ»)</w:t>
      </w:r>
    </w:p>
    <w:p w:rsidR="009F2E9E" w:rsidRDefault="009F2E9E" w:rsidP="00976A65">
      <w:pPr>
        <w:jc w:val="center"/>
        <w:outlineLvl w:val="0"/>
      </w:pPr>
    </w:p>
    <w:p w:rsidR="00B05E71" w:rsidRPr="009F2E9E" w:rsidRDefault="00B05E71" w:rsidP="00B05E71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4C726D">
        <w:rPr>
          <w:sz w:val="28"/>
          <w:szCs w:val="28"/>
          <w:u w:val="single"/>
        </w:rPr>
        <w:t>Энергетический</w:t>
      </w:r>
    </w:p>
    <w:p w:rsidR="00B05E71" w:rsidRPr="009F2E9E" w:rsidRDefault="00B05E71" w:rsidP="00B05E71">
      <w:pPr>
        <w:spacing w:line="360" w:lineRule="auto"/>
        <w:rPr>
          <w:sz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9F2E9E" w:rsidRPr="009F2E9E">
        <w:rPr>
          <w:sz w:val="28"/>
          <w:u w:val="single"/>
        </w:rPr>
        <w:t>Физики техники и связи</w:t>
      </w:r>
    </w:p>
    <w:p w:rsidR="00AB52D5" w:rsidRDefault="00AB52D5" w:rsidP="004A4AD1">
      <w:pPr>
        <w:jc w:val="center"/>
        <w:outlineLvl w:val="0"/>
      </w:pPr>
    </w:p>
    <w:p w:rsidR="00B05E71" w:rsidRDefault="00B05E71" w:rsidP="004A4AD1">
      <w:pPr>
        <w:jc w:val="center"/>
        <w:outlineLvl w:val="0"/>
        <w:rPr>
          <w:sz w:val="28"/>
          <w:szCs w:val="28"/>
        </w:rPr>
      </w:pPr>
    </w:p>
    <w:p w:rsidR="00CD2DFC" w:rsidRPr="004A4AD1" w:rsidRDefault="00CD2DFC" w:rsidP="004A4AD1">
      <w:pPr>
        <w:jc w:val="center"/>
        <w:outlineLvl w:val="0"/>
        <w:rPr>
          <w:b/>
          <w:spacing w:val="24"/>
          <w:sz w:val="40"/>
          <w:szCs w:val="40"/>
        </w:rPr>
      </w:pPr>
      <w:r w:rsidRPr="004A4AD1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Pr="004A4AD1" w:rsidRDefault="00CD2DFC" w:rsidP="004A4AD1">
      <w:pPr>
        <w:jc w:val="center"/>
        <w:outlineLvl w:val="0"/>
        <w:rPr>
          <w:sz w:val="28"/>
          <w:szCs w:val="28"/>
        </w:rPr>
      </w:pPr>
      <w:r w:rsidRPr="004A4AD1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4A4AD1" w:rsidRDefault="00CD2DFC" w:rsidP="004A4AD1">
      <w:pPr>
        <w:jc w:val="center"/>
        <w:outlineLvl w:val="0"/>
        <w:rPr>
          <w:sz w:val="28"/>
          <w:szCs w:val="28"/>
        </w:rPr>
      </w:pPr>
    </w:p>
    <w:p w:rsidR="009F2E9E" w:rsidRPr="004A4AD1" w:rsidRDefault="00E72943" w:rsidP="004A4AD1">
      <w:pPr>
        <w:jc w:val="center"/>
        <w:rPr>
          <w:sz w:val="32"/>
          <w:szCs w:val="32"/>
          <w:u w:val="single"/>
        </w:rPr>
      </w:pPr>
      <w:r w:rsidRPr="004A4AD1">
        <w:rPr>
          <w:sz w:val="32"/>
          <w:szCs w:val="32"/>
          <w:u w:val="single"/>
        </w:rPr>
        <w:t>Схемотехника телекоммуникационных устройств</w:t>
      </w:r>
    </w:p>
    <w:p w:rsidR="00CD2DFC" w:rsidRPr="004A4AD1" w:rsidRDefault="00CD2DFC" w:rsidP="004A4AD1">
      <w:pPr>
        <w:jc w:val="center"/>
        <w:rPr>
          <w:sz w:val="28"/>
          <w:szCs w:val="28"/>
          <w:vertAlign w:val="superscript"/>
        </w:rPr>
      </w:pPr>
      <w:r w:rsidRPr="004A4AD1">
        <w:rPr>
          <w:sz w:val="28"/>
          <w:szCs w:val="28"/>
        </w:rPr>
        <w:t xml:space="preserve"> </w:t>
      </w:r>
      <w:r w:rsidRPr="004A4AD1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4A4AD1" w:rsidRDefault="00CD2DFC" w:rsidP="004A4AD1">
      <w:pPr>
        <w:jc w:val="center"/>
        <w:rPr>
          <w:sz w:val="28"/>
          <w:szCs w:val="28"/>
        </w:rPr>
      </w:pPr>
    </w:p>
    <w:p w:rsidR="00CD2DFC" w:rsidRPr="004A4AD1" w:rsidRDefault="008366E3" w:rsidP="004A4AD1">
      <w:pPr>
        <w:jc w:val="center"/>
        <w:outlineLvl w:val="0"/>
        <w:rPr>
          <w:sz w:val="28"/>
          <w:szCs w:val="28"/>
          <w:u w:val="single"/>
        </w:rPr>
      </w:pPr>
      <w:r w:rsidRPr="004A4AD1">
        <w:rPr>
          <w:sz w:val="28"/>
          <w:szCs w:val="28"/>
        </w:rPr>
        <w:t xml:space="preserve">для </w:t>
      </w:r>
      <w:r w:rsidR="00CD2DFC" w:rsidRPr="004A4AD1">
        <w:rPr>
          <w:sz w:val="28"/>
          <w:szCs w:val="28"/>
        </w:rPr>
        <w:t xml:space="preserve">направления подготовки (специальности) </w:t>
      </w:r>
      <w:r w:rsidR="009F2E9E" w:rsidRPr="004A4AD1">
        <w:rPr>
          <w:sz w:val="28"/>
          <w:szCs w:val="28"/>
          <w:u w:val="single"/>
        </w:rPr>
        <w:t>11.03.02</w:t>
      </w:r>
    </w:p>
    <w:p w:rsidR="00A316A8" w:rsidRPr="004A4AD1" w:rsidRDefault="009F2E9E" w:rsidP="004A4AD1">
      <w:pPr>
        <w:jc w:val="center"/>
        <w:outlineLvl w:val="0"/>
        <w:rPr>
          <w:sz w:val="28"/>
          <w:szCs w:val="28"/>
          <w:u w:val="single"/>
        </w:rPr>
      </w:pPr>
      <w:r w:rsidRPr="004A4AD1">
        <w:rPr>
          <w:sz w:val="28"/>
          <w:szCs w:val="28"/>
          <w:u w:val="single"/>
        </w:rPr>
        <w:t>«Инфокоммуникационные технологии и системы связи»</w:t>
      </w:r>
    </w:p>
    <w:p w:rsidR="00A316A8" w:rsidRPr="004A4AD1" w:rsidRDefault="00A316A8" w:rsidP="004A4AD1">
      <w:pPr>
        <w:jc w:val="center"/>
        <w:rPr>
          <w:sz w:val="28"/>
          <w:szCs w:val="28"/>
          <w:vertAlign w:val="superscript"/>
        </w:rPr>
      </w:pPr>
      <w:r w:rsidRPr="004A4AD1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4A4AD1" w:rsidRDefault="00A316A8" w:rsidP="004A4AD1">
      <w:pPr>
        <w:jc w:val="both"/>
        <w:outlineLvl w:val="0"/>
        <w:rPr>
          <w:sz w:val="28"/>
          <w:szCs w:val="28"/>
        </w:rPr>
      </w:pPr>
    </w:p>
    <w:p w:rsidR="00A316A8" w:rsidRPr="004A4AD1" w:rsidRDefault="00A316A8" w:rsidP="004A4AD1">
      <w:pPr>
        <w:ind w:firstLine="567"/>
        <w:rPr>
          <w:sz w:val="28"/>
          <w:szCs w:val="28"/>
        </w:rPr>
      </w:pPr>
    </w:p>
    <w:p w:rsidR="00A316A8" w:rsidRPr="004A4AD1" w:rsidRDefault="00A316A8" w:rsidP="004A4AD1">
      <w:pPr>
        <w:ind w:firstLine="567"/>
        <w:rPr>
          <w:sz w:val="28"/>
          <w:szCs w:val="28"/>
        </w:rPr>
      </w:pPr>
      <w:r w:rsidRPr="004A4AD1">
        <w:rPr>
          <w:sz w:val="28"/>
          <w:szCs w:val="28"/>
        </w:rPr>
        <w:t xml:space="preserve">Общая трудоемкость дисциплины (модуля) </w:t>
      </w:r>
    </w:p>
    <w:p w:rsidR="00015B89" w:rsidRPr="004A4AD1" w:rsidRDefault="00015B89" w:rsidP="004A4AD1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4A4AD1" w:rsidTr="00A316A8">
        <w:tc>
          <w:tcPr>
            <w:tcW w:w="5070" w:type="dxa"/>
            <w:vMerge w:val="restart"/>
            <w:vAlign w:val="center"/>
          </w:tcPr>
          <w:p w:rsidR="00A316A8" w:rsidRPr="004A4AD1" w:rsidRDefault="00A316A8" w:rsidP="004A4AD1">
            <w:pPr>
              <w:jc w:val="center"/>
            </w:pPr>
            <w:r w:rsidRPr="004A4AD1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Pr="004A4AD1" w:rsidRDefault="00A316A8" w:rsidP="004A4AD1">
            <w:pPr>
              <w:jc w:val="center"/>
            </w:pPr>
            <w:r w:rsidRPr="004A4AD1">
              <w:t>Распределение по семестрам</w:t>
            </w:r>
            <w:r w:rsidR="00015B89" w:rsidRPr="004A4AD1">
              <w:t xml:space="preserve"> </w:t>
            </w:r>
          </w:p>
          <w:p w:rsidR="00A316A8" w:rsidRPr="004A4AD1" w:rsidRDefault="00015B89" w:rsidP="004A4AD1">
            <w:pPr>
              <w:jc w:val="center"/>
            </w:pPr>
            <w:r w:rsidRPr="004A4AD1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4A4AD1" w:rsidRDefault="00A316A8" w:rsidP="004A4AD1">
            <w:pPr>
              <w:jc w:val="center"/>
            </w:pPr>
            <w:r w:rsidRPr="004A4AD1">
              <w:t>Всего часов</w:t>
            </w:r>
          </w:p>
        </w:tc>
      </w:tr>
      <w:tr w:rsidR="00A316A8" w:rsidRPr="004A4AD1" w:rsidTr="00A316A8">
        <w:tc>
          <w:tcPr>
            <w:tcW w:w="5070" w:type="dxa"/>
            <w:vMerge/>
            <w:vAlign w:val="center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316A8" w:rsidRPr="004A4AD1" w:rsidRDefault="007437E7" w:rsidP="004A4AD1">
            <w:pPr>
              <w:jc w:val="center"/>
            </w:pPr>
            <w:r w:rsidRPr="004A4AD1">
              <w:t>5</w:t>
            </w:r>
          </w:p>
          <w:p w:rsidR="00A316A8" w:rsidRPr="004A4AD1" w:rsidRDefault="00A316A8" w:rsidP="004A4AD1">
            <w:pPr>
              <w:jc w:val="center"/>
            </w:pPr>
            <w:r w:rsidRPr="004A4AD1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4A4AD1" w:rsidRDefault="007437E7" w:rsidP="004A4AD1">
            <w:pPr>
              <w:jc w:val="center"/>
            </w:pPr>
            <w:r w:rsidRPr="004A4AD1">
              <w:t>----</w:t>
            </w:r>
          </w:p>
          <w:p w:rsidR="00A316A8" w:rsidRPr="004A4AD1" w:rsidRDefault="00A316A8" w:rsidP="004A4AD1">
            <w:pPr>
              <w:jc w:val="center"/>
            </w:pPr>
            <w:r w:rsidRPr="004A4AD1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4A4AD1" w:rsidRDefault="00A316A8" w:rsidP="004A4AD1">
            <w:pPr>
              <w:jc w:val="center"/>
            </w:pPr>
            <w:r w:rsidRPr="004A4AD1">
              <w:t>----</w:t>
            </w:r>
          </w:p>
          <w:p w:rsidR="00A316A8" w:rsidRPr="004A4AD1" w:rsidRDefault="00A316A8" w:rsidP="004A4AD1">
            <w:pPr>
              <w:jc w:val="center"/>
            </w:pPr>
            <w:r w:rsidRPr="004A4AD1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4A4AD1" w:rsidRDefault="00A316A8" w:rsidP="004A4AD1">
            <w:pPr>
              <w:jc w:val="center"/>
            </w:pPr>
          </w:p>
        </w:tc>
      </w:tr>
      <w:tr w:rsidR="00A316A8" w:rsidRPr="004A4AD1" w:rsidTr="00A316A8">
        <w:tc>
          <w:tcPr>
            <w:tcW w:w="5070" w:type="dxa"/>
            <w:vAlign w:val="center"/>
          </w:tcPr>
          <w:p w:rsidR="00A316A8" w:rsidRPr="004A4AD1" w:rsidRDefault="00A316A8" w:rsidP="004A4AD1">
            <w:pPr>
              <w:jc w:val="center"/>
            </w:pPr>
            <w:r w:rsidRPr="004A4AD1">
              <w:t>1</w:t>
            </w:r>
          </w:p>
        </w:tc>
        <w:tc>
          <w:tcPr>
            <w:tcW w:w="1134" w:type="dxa"/>
            <w:vAlign w:val="center"/>
          </w:tcPr>
          <w:p w:rsidR="00A316A8" w:rsidRPr="004A4AD1" w:rsidRDefault="00A316A8" w:rsidP="004A4AD1">
            <w:pPr>
              <w:jc w:val="center"/>
            </w:pPr>
            <w:r w:rsidRPr="004A4AD1">
              <w:t>2</w:t>
            </w:r>
          </w:p>
        </w:tc>
        <w:tc>
          <w:tcPr>
            <w:tcW w:w="1134" w:type="dxa"/>
            <w:vAlign w:val="center"/>
          </w:tcPr>
          <w:p w:rsidR="00A316A8" w:rsidRPr="004A4AD1" w:rsidRDefault="00FA3A00" w:rsidP="004A4AD1">
            <w:pPr>
              <w:jc w:val="center"/>
            </w:pPr>
            <w:r w:rsidRPr="004A4AD1">
              <w:t>3</w:t>
            </w:r>
          </w:p>
        </w:tc>
        <w:tc>
          <w:tcPr>
            <w:tcW w:w="1134" w:type="dxa"/>
            <w:vAlign w:val="center"/>
          </w:tcPr>
          <w:p w:rsidR="00A316A8" w:rsidRPr="004A4AD1" w:rsidRDefault="00A316A8" w:rsidP="004A4AD1">
            <w:pPr>
              <w:jc w:val="center"/>
            </w:pPr>
            <w:r w:rsidRPr="004A4AD1">
              <w:t>4</w:t>
            </w:r>
          </w:p>
        </w:tc>
        <w:tc>
          <w:tcPr>
            <w:tcW w:w="992" w:type="dxa"/>
            <w:vAlign w:val="center"/>
          </w:tcPr>
          <w:p w:rsidR="00A316A8" w:rsidRPr="004A4AD1" w:rsidRDefault="00A316A8" w:rsidP="004A4AD1">
            <w:pPr>
              <w:jc w:val="center"/>
            </w:pPr>
            <w:r w:rsidRPr="004A4AD1">
              <w:t>5</w:t>
            </w:r>
          </w:p>
        </w:tc>
      </w:tr>
      <w:tr w:rsidR="00A316A8" w:rsidRPr="004A4AD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4A4AD1" w:rsidRDefault="00A316A8" w:rsidP="004A4AD1">
            <w:r w:rsidRPr="004A4AD1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108</w:t>
            </w: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4A4AD1" w:rsidRDefault="00E72943" w:rsidP="004A4AD1">
            <w:pPr>
              <w:jc w:val="center"/>
            </w:pPr>
            <w:r w:rsidRPr="004A4AD1">
              <w:t>1</w:t>
            </w:r>
            <w:r w:rsidR="00563505" w:rsidRPr="004A4AD1">
              <w:t>08</w:t>
            </w:r>
          </w:p>
        </w:tc>
      </w:tr>
      <w:tr w:rsidR="00A316A8" w:rsidRPr="004A4AD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4A4AD1" w:rsidRDefault="00A316A8" w:rsidP="004A4AD1">
            <w:r w:rsidRPr="004A4AD1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A316A8" w:rsidRPr="004A4AD1" w:rsidRDefault="00E72943" w:rsidP="004A4AD1">
            <w:pPr>
              <w:jc w:val="center"/>
            </w:pPr>
            <w:r w:rsidRPr="004A4AD1">
              <w:t>1</w:t>
            </w:r>
            <w:r w:rsidR="00563505" w:rsidRPr="004A4AD1">
              <w:t>2</w:t>
            </w: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12</w:t>
            </w:r>
          </w:p>
        </w:tc>
      </w:tr>
      <w:tr w:rsidR="00A316A8" w:rsidRPr="004A4AD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4A4AD1" w:rsidRDefault="00A316A8" w:rsidP="004A4AD1">
            <w:pPr>
              <w:ind w:firstLine="709"/>
            </w:pPr>
            <w:r w:rsidRPr="004A4AD1"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4A4AD1" w:rsidRDefault="00E72943" w:rsidP="004A4AD1">
            <w:pPr>
              <w:jc w:val="center"/>
            </w:pPr>
            <w:r w:rsidRPr="004A4AD1">
              <w:t>4</w:t>
            </w: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4</w:t>
            </w:r>
          </w:p>
        </w:tc>
      </w:tr>
      <w:tr w:rsidR="00A316A8" w:rsidRPr="004A4AD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4A4AD1" w:rsidRDefault="00A316A8" w:rsidP="004A4AD1">
            <w:pPr>
              <w:ind w:firstLine="709"/>
            </w:pPr>
            <w:r w:rsidRPr="004A4AD1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4</w:t>
            </w: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4</w:t>
            </w:r>
          </w:p>
        </w:tc>
      </w:tr>
      <w:tr w:rsidR="00A316A8" w:rsidRPr="004A4AD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4A4AD1" w:rsidRDefault="00A316A8" w:rsidP="004A4AD1">
            <w:pPr>
              <w:ind w:firstLine="709"/>
            </w:pPr>
            <w:r w:rsidRPr="004A4AD1"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4</w:t>
            </w: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4</w:t>
            </w:r>
          </w:p>
        </w:tc>
      </w:tr>
      <w:tr w:rsidR="00A316A8" w:rsidRPr="004A4AD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4A4AD1" w:rsidRDefault="00A316A8" w:rsidP="004A4AD1">
            <w:r w:rsidRPr="004A4AD1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96</w:t>
            </w: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4A4AD1" w:rsidRDefault="00563505" w:rsidP="004A4AD1">
            <w:pPr>
              <w:jc w:val="center"/>
            </w:pPr>
            <w:r w:rsidRPr="004A4AD1">
              <w:t>96</w:t>
            </w:r>
          </w:p>
        </w:tc>
      </w:tr>
      <w:tr w:rsidR="00A316A8" w:rsidRPr="004A4AD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4A4AD1" w:rsidRDefault="00A316A8" w:rsidP="004A4AD1">
            <w:r w:rsidRPr="004A4AD1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4A4AD1" w:rsidRDefault="00E72943" w:rsidP="004A4AD1">
            <w:pPr>
              <w:jc w:val="center"/>
            </w:pPr>
            <w:r w:rsidRPr="004A4AD1">
              <w:t>зачет</w:t>
            </w: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</w:tr>
      <w:tr w:rsidR="00A316A8" w:rsidRPr="004A4AD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4A4AD1" w:rsidRDefault="00A316A8" w:rsidP="004A4AD1">
            <w:r w:rsidRPr="004A4AD1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4A4AD1" w:rsidRDefault="00A316A8" w:rsidP="004A4AD1">
            <w:pPr>
              <w:jc w:val="center"/>
            </w:pPr>
          </w:p>
        </w:tc>
      </w:tr>
    </w:tbl>
    <w:p w:rsidR="00DE1292" w:rsidRDefault="00A316A8" w:rsidP="004A4AD1">
      <w:pPr>
        <w:jc w:val="center"/>
        <w:rPr>
          <w:sz w:val="32"/>
          <w:szCs w:val="32"/>
        </w:rPr>
      </w:pPr>
      <w:r w:rsidRPr="004A4AD1">
        <w:rPr>
          <w:b/>
          <w:sz w:val="28"/>
          <w:szCs w:val="28"/>
        </w:rPr>
        <w:br w:type="page"/>
      </w:r>
      <w:r w:rsidR="00DE1292" w:rsidRPr="004A4AD1">
        <w:rPr>
          <w:b/>
          <w:sz w:val="32"/>
          <w:szCs w:val="32"/>
        </w:rPr>
        <w:lastRenderedPageBreak/>
        <w:t>Краткое содержание курса</w:t>
      </w:r>
    </w:p>
    <w:p w:rsidR="000461AC" w:rsidRPr="000461AC" w:rsidRDefault="000461AC" w:rsidP="000461AC">
      <w:pPr>
        <w:jc w:val="both"/>
        <w:rPr>
          <w:sz w:val="32"/>
          <w:szCs w:val="32"/>
        </w:rPr>
      </w:pPr>
    </w:p>
    <w:p w:rsidR="00E72943" w:rsidRPr="004A4AD1" w:rsidRDefault="00E72943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>Введение в учебное проектирование аналоговых устройств</w:t>
      </w:r>
      <w:r w:rsidR="0056698D" w:rsidRPr="004A4AD1">
        <w:rPr>
          <w:sz w:val="28"/>
        </w:rPr>
        <w:t>. Элементная</w:t>
      </w:r>
      <w:r w:rsidRPr="004A4AD1">
        <w:rPr>
          <w:sz w:val="28"/>
        </w:rPr>
        <w:t xml:space="preserve"> баз</w:t>
      </w:r>
      <w:r w:rsidR="0056698D" w:rsidRPr="004A4AD1">
        <w:rPr>
          <w:sz w:val="28"/>
        </w:rPr>
        <w:t>а электроники</w:t>
      </w:r>
      <w:r w:rsidR="00B066F4">
        <w:rPr>
          <w:sz w:val="28"/>
        </w:rPr>
        <w:t>. М</w:t>
      </w:r>
      <w:r w:rsidR="0056698D" w:rsidRPr="004A4AD1">
        <w:rPr>
          <w:sz w:val="28"/>
        </w:rPr>
        <w:t xml:space="preserve">одели электронных элементов. </w:t>
      </w:r>
      <w:r w:rsidRPr="004A4AD1">
        <w:rPr>
          <w:sz w:val="28"/>
        </w:rPr>
        <w:t xml:space="preserve"> </w:t>
      </w:r>
    </w:p>
    <w:p w:rsidR="001826CB" w:rsidRPr="004A4AD1" w:rsidRDefault="00A71E64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 xml:space="preserve">Моделирование электронных систем. </w:t>
      </w:r>
    </w:p>
    <w:p w:rsidR="00A71E64" w:rsidRPr="004A4AD1" w:rsidRDefault="00A71E64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 xml:space="preserve"> </w:t>
      </w:r>
      <w:r w:rsidR="001826CB" w:rsidRPr="004A4AD1">
        <w:rPr>
          <w:sz w:val="28"/>
        </w:rPr>
        <w:t>Схемотехника</w:t>
      </w:r>
      <w:r w:rsidR="00F516AE" w:rsidRPr="004A4AD1">
        <w:rPr>
          <w:sz w:val="28"/>
        </w:rPr>
        <w:t xml:space="preserve"> цепей постоянного</w:t>
      </w:r>
      <w:r w:rsidR="001826CB" w:rsidRPr="004A4AD1">
        <w:rPr>
          <w:sz w:val="28"/>
        </w:rPr>
        <w:t xml:space="preserve"> напряжения</w:t>
      </w:r>
      <w:r w:rsidR="00F516AE" w:rsidRPr="004A4AD1">
        <w:rPr>
          <w:sz w:val="28"/>
        </w:rPr>
        <w:t xml:space="preserve"> смещения усилительных каскадов</w:t>
      </w:r>
      <w:r w:rsidR="0005007B" w:rsidRPr="004A4AD1">
        <w:rPr>
          <w:sz w:val="28"/>
        </w:rPr>
        <w:t>.</w:t>
      </w:r>
    </w:p>
    <w:p w:rsidR="0005007B" w:rsidRPr="004A4AD1" w:rsidRDefault="0005007B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>Моделирование транзисторных цепей в режиме «по постоянному току».</w:t>
      </w:r>
    </w:p>
    <w:p w:rsidR="0005007B" w:rsidRPr="004A4AD1" w:rsidRDefault="0005007B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>Схемотехника усилителей на транзисторах.</w:t>
      </w:r>
    </w:p>
    <w:p w:rsidR="00A6007A" w:rsidRPr="004A4AD1" w:rsidRDefault="0005007B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>Модель</w:t>
      </w:r>
      <w:r w:rsidR="00A6007A" w:rsidRPr="004A4AD1">
        <w:rPr>
          <w:sz w:val="28"/>
        </w:rPr>
        <w:t xml:space="preserve"> 4-х-полюсник</w:t>
      </w:r>
      <w:r w:rsidRPr="004A4AD1">
        <w:rPr>
          <w:sz w:val="28"/>
        </w:rPr>
        <w:t>а</w:t>
      </w:r>
      <w:r w:rsidR="00A6007A" w:rsidRPr="004A4AD1">
        <w:rPr>
          <w:sz w:val="28"/>
        </w:rPr>
        <w:t>.</w:t>
      </w:r>
      <w:r w:rsidRPr="004A4AD1">
        <w:rPr>
          <w:sz w:val="28"/>
        </w:rPr>
        <w:t xml:space="preserve"> Система </w:t>
      </w:r>
      <w:r w:rsidRPr="004A4AD1">
        <w:rPr>
          <w:i/>
          <w:sz w:val="28"/>
          <w:lang w:val="en-US"/>
        </w:rPr>
        <w:t>h</w:t>
      </w:r>
      <w:r w:rsidRPr="004A4AD1">
        <w:rPr>
          <w:sz w:val="28"/>
        </w:rPr>
        <w:t>-параметров транзистора.</w:t>
      </w:r>
      <w:r w:rsidR="00A6007A" w:rsidRPr="004A4AD1">
        <w:rPr>
          <w:sz w:val="28"/>
        </w:rPr>
        <w:t xml:space="preserve"> Моделирование </w:t>
      </w:r>
      <w:r w:rsidRPr="004A4AD1">
        <w:rPr>
          <w:sz w:val="28"/>
        </w:rPr>
        <w:t xml:space="preserve">усилителя низкой частоты на основе </w:t>
      </w:r>
      <w:r w:rsidRPr="004A4AD1">
        <w:rPr>
          <w:i/>
          <w:sz w:val="28"/>
          <w:lang w:val="en-US"/>
        </w:rPr>
        <w:t>h</w:t>
      </w:r>
      <w:r w:rsidRPr="004A4AD1">
        <w:rPr>
          <w:sz w:val="28"/>
        </w:rPr>
        <w:t xml:space="preserve">-параметров. </w:t>
      </w:r>
      <w:r w:rsidR="00A6007A" w:rsidRPr="004A4AD1">
        <w:rPr>
          <w:sz w:val="28"/>
        </w:rPr>
        <w:t xml:space="preserve">   </w:t>
      </w:r>
    </w:p>
    <w:p w:rsidR="00E72943" w:rsidRPr="004A4AD1" w:rsidRDefault="00E72943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 xml:space="preserve">Схемотехника </w:t>
      </w:r>
      <w:r w:rsidR="0005007B" w:rsidRPr="004A4AD1">
        <w:rPr>
          <w:sz w:val="28"/>
        </w:rPr>
        <w:t xml:space="preserve">эмиттерного повторителя. </w:t>
      </w:r>
      <w:r w:rsidR="009645A2" w:rsidRPr="004A4AD1">
        <w:rPr>
          <w:sz w:val="28"/>
        </w:rPr>
        <w:t>Моделирование</w:t>
      </w:r>
      <w:r w:rsidR="0005007B" w:rsidRPr="004A4AD1">
        <w:rPr>
          <w:sz w:val="28"/>
        </w:rPr>
        <w:t xml:space="preserve"> составных каскадов</w:t>
      </w:r>
      <w:r w:rsidR="004D1624" w:rsidRPr="004A4AD1">
        <w:rPr>
          <w:sz w:val="28"/>
        </w:rPr>
        <w:t>.</w:t>
      </w:r>
    </w:p>
    <w:p w:rsidR="00A71E64" w:rsidRPr="004A4AD1" w:rsidRDefault="00A71E64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 xml:space="preserve">Схемотехника </w:t>
      </w:r>
      <w:r w:rsidR="009645A2" w:rsidRPr="004A4AD1">
        <w:rPr>
          <w:sz w:val="28"/>
        </w:rPr>
        <w:t>транзисторного ключа</w:t>
      </w:r>
      <w:r w:rsidR="00AD57BE" w:rsidRPr="004A4AD1">
        <w:rPr>
          <w:sz w:val="28"/>
        </w:rPr>
        <w:t>.</w:t>
      </w:r>
    </w:p>
    <w:p w:rsidR="00E72943" w:rsidRPr="004A4AD1" w:rsidRDefault="00E72943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>Схемотехника генераторов</w:t>
      </w:r>
      <w:r w:rsidR="00AD57BE" w:rsidRPr="004A4AD1">
        <w:rPr>
          <w:sz w:val="28"/>
        </w:rPr>
        <w:t xml:space="preserve">. Моделирование </w:t>
      </w:r>
      <w:r w:rsidR="001A5059" w:rsidRPr="004A4AD1">
        <w:rPr>
          <w:sz w:val="28"/>
        </w:rPr>
        <w:t xml:space="preserve">генераторов на основе «условия самовозбуждения». Моделирование </w:t>
      </w:r>
      <w:r w:rsidR="009645A2" w:rsidRPr="004A4AD1">
        <w:rPr>
          <w:sz w:val="28"/>
        </w:rPr>
        <w:t xml:space="preserve">низкочастотного </w:t>
      </w:r>
      <w:r w:rsidR="001A5059" w:rsidRPr="004A4AD1">
        <w:rPr>
          <w:sz w:val="28"/>
        </w:rPr>
        <w:t>генератора (</w:t>
      </w:r>
      <w:r w:rsidR="001A5059" w:rsidRPr="004A4AD1">
        <w:rPr>
          <w:i/>
          <w:sz w:val="28"/>
          <w:lang w:val="en-US"/>
        </w:rPr>
        <w:t>RC</w:t>
      </w:r>
      <w:r w:rsidR="001A5059" w:rsidRPr="004A4AD1">
        <w:rPr>
          <w:sz w:val="28"/>
        </w:rPr>
        <w:t xml:space="preserve">-типа). Моделирование </w:t>
      </w:r>
      <w:r w:rsidR="00C93383" w:rsidRPr="004A4AD1">
        <w:rPr>
          <w:sz w:val="28"/>
        </w:rPr>
        <w:t xml:space="preserve">высокочастотного </w:t>
      </w:r>
      <w:r w:rsidR="001A5059" w:rsidRPr="004A4AD1">
        <w:rPr>
          <w:sz w:val="28"/>
        </w:rPr>
        <w:t>генератора (</w:t>
      </w:r>
      <w:r w:rsidR="001A5059" w:rsidRPr="004A4AD1">
        <w:rPr>
          <w:i/>
          <w:sz w:val="28"/>
          <w:lang w:val="en-US"/>
        </w:rPr>
        <w:t>LC</w:t>
      </w:r>
      <w:r w:rsidR="001A5059" w:rsidRPr="004A4AD1">
        <w:rPr>
          <w:sz w:val="28"/>
        </w:rPr>
        <w:t xml:space="preserve">-типа)». </w:t>
      </w:r>
    </w:p>
    <w:p w:rsidR="00947392" w:rsidRPr="004A4AD1" w:rsidRDefault="009645A2" w:rsidP="004A4AD1">
      <w:pPr>
        <w:numPr>
          <w:ilvl w:val="0"/>
          <w:numId w:val="5"/>
        </w:numPr>
        <w:ind w:left="714" w:hanging="357"/>
        <w:jc w:val="both"/>
        <w:rPr>
          <w:sz w:val="28"/>
        </w:rPr>
      </w:pPr>
      <w:r w:rsidRPr="004A4AD1">
        <w:rPr>
          <w:sz w:val="28"/>
        </w:rPr>
        <w:t xml:space="preserve"> </w:t>
      </w:r>
      <w:r w:rsidR="001A5059" w:rsidRPr="004A4AD1">
        <w:rPr>
          <w:sz w:val="28"/>
        </w:rPr>
        <w:t xml:space="preserve">Схемотехника преобразователей спектра сигналов. Моделирование преобразования спектра </w:t>
      </w:r>
      <w:r w:rsidR="00A6007A" w:rsidRPr="004A4AD1">
        <w:rPr>
          <w:sz w:val="28"/>
        </w:rPr>
        <w:t>в</w:t>
      </w:r>
      <w:r w:rsidR="001A5059" w:rsidRPr="004A4AD1">
        <w:rPr>
          <w:sz w:val="28"/>
        </w:rPr>
        <w:t xml:space="preserve"> </w:t>
      </w:r>
      <w:r w:rsidRPr="004A4AD1">
        <w:rPr>
          <w:sz w:val="28"/>
        </w:rPr>
        <w:t xml:space="preserve">амплитудных и частотных </w:t>
      </w:r>
      <w:r w:rsidR="001A5059" w:rsidRPr="004A4AD1">
        <w:rPr>
          <w:sz w:val="28"/>
        </w:rPr>
        <w:t>модулятор</w:t>
      </w:r>
      <w:r w:rsidR="00A6007A" w:rsidRPr="004A4AD1">
        <w:rPr>
          <w:sz w:val="28"/>
        </w:rPr>
        <w:t>ах</w:t>
      </w:r>
      <w:r w:rsidR="004D1624" w:rsidRPr="004A4AD1">
        <w:rPr>
          <w:sz w:val="28"/>
        </w:rPr>
        <w:t>.</w:t>
      </w:r>
      <w:r w:rsidR="001A5059" w:rsidRPr="004A4AD1">
        <w:rPr>
          <w:sz w:val="28"/>
        </w:rPr>
        <w:t xml:space="preserve"> </w:t>
      </w:r>
    </w:p>
    <w:p w:rsidR="00A316A8" w:rsidRPr="004A4AD1" w:rsidRDefault="004D1624" w:rsidP="004A4AD1">
      <w:pPr>
        <w:jc w:val="both"/>
        <w:rPr>
          <w:sz w:val="28"/>
        </w:rPr>
      </w:pPr>
      <w:r w:rsidRPr="004A4AD1">
        <w:rPr>
          <w:sz w:val="28"/>
        </w:rPr>
        <w:tab/>
      </w:r>
      <w:r w:rsidRPr="004A4AD1">
        <w:rPr>
          <w:sz w:val="28"/>
        </w:rPr>
        <w:tab/>
      </w:r>
    </w:p>
    <w:p w:rsidR="00E72943" w:rsidRPr="004A4AD1" w:rsidRDefault="00E72943" w:rsidP="004A4AD1">
      <w:pPr>
        <w:ind w:left="714"/>
        <w:rPr>
          <w:sz w:val="28"/>
        </w:rPr>
      </w:pPr>
    </w:p>
    <w:p w:rsidR="004261F4" w:rsidRPr="004A4AD1" w:rsidRDefault="00EC6E38" w:rsidP="004A4AD1">
      <w:pPr>
        <w:jc w:val="center"/>
        <w:rPr>
          <w:sz w:val="28"/>
          <w:szCs w:val="28"/>
        </w:rPr>
      </w:pPr>
      <w:r w:rsidRPr="004A4AD1">
        <w:rPr>
          <w:b/>
          <w:sz w:val="32"/>
          <w:szCs w:val="32"/>
        </w:rPr>
        <w:t xml:space="preserve">Форма </w:t>
      </w:r>
      <w:r w:rsidR="008366E3" w:rsidRPr="004A4AD1">
        <w:rPr>
          <w:b/>
          <w:sz w:val="32"/>
          <w:szCs w:val="32"/>
        </w:rPr>
        <w:t>текущего</w:t>
      </w:r>
      <w:r w:rsidRPr="004A4AD1">
        <w:rPr>
          <w:b/>
          <w:sz w:val="32"/>
          <w:szCs w:val="32"/>
        </w:rPr>
        <w:t xml:space="preserve"> контроля</w:t>
      </w:r>
      <w:r w:rsidRPr="004A4AD1">
        <w:rPr>
          <w:sz w:val="28"/>
          <w:szCs w:val="28"/>
        </w:rPr>
        <w:t>.</w:t>
      </w:r>
    </w:p>
    <w:p w:rsidR="00F77294" w:rsidRPr="004A4AD1" w:rsidRDefault="00F77294" w:rsidP="004A4AD1">
      <w:pPr>
        <w:jc w:val="center"/>
        <w:rPr>
          <w:sz w:val="28"/>
          <w:szCs w:val="28"/>
        </w:rPr>
      </w:pPr>
    </w:p>
    <w:p w:rsidR="00F77294" w:rsidRPr="004A4AD1" w:rsidRDefault="00F77294" w:rsidP="004A4AD1">
      <w:pPr>
        <w:rPr>
          <w:sz w:val="28"/>
          <w:szCs w:val="28"/>
        </w:rPr>
      </w:pPr>
      <w:r w:rsidRPr="004A4AD1">
        <w:rPr>
          <w:b/>
          <w:sz w:val="28"/>
          <w:szCs w:val="28"/>
        </w:rPr>
        <w:t>Контрольная работа № 1</w:t>
      </w:r>
    </w:p>
    <w:p w:rsidR="00F77294" w:rsidRPr="004A4AD1" w:rsidRDefault="00F77294" w:rsidP="004A4AD1">
      <w:pPr>
        <w:ind w:firstLine="708"/>
        <w:jc w:val="both"/>
        <w:rPr>
          <w:sz w:val="28"/>
          <w:szCs w:val="28"/>
        </w:rPr>
      </w:pPr>
      <w:r w:rsidRPr="004A4AD1">
        <w:rPr>
          <w:b/>
          <w:sz w:val="28"/>
          <w:szCs w:val="28"/>
        </w:rPr>
        <w:t>1.</w:t>
      </w:r>
      <w:r w:rsidRPr="004A4AD1">
        <w:rPr>
          <w:sz w:val="28"/>
          <w:szCs w:val="28"/>
        </w:rPr>
        <w:t xml:space="preserve"> Известны значения </w:t>
      </w:r>
      <w:r w:rsidRPr="004A4AD1">
        <w:rPr>
          <w:i/>
          <w:sz w:val="28"/>
          <w:szCs w:val="28"/>
          <w:lang w:val="en-US"/>
        </w:rPr>
        <w:t>Y</w:t>
      </w:r>
      <w:r w:rsidRPr="004A4AD1">
        <w:rPr>
          <w:sz w:val="28"/>
          <w:szCs w:val="28"/>
        </w:rPr>
        <w:t xml:space="preserve">-параметров транзистора: </w:t>
      </w:r>
      <w:r w:rsidRPr="004A4AD1">
        <w:rPr>
          <w:i/>
          <w:sz w:val="28"/>
          <w:szCs w:val="28"/>
          <w:lang w:val="en-US"/>
        </w:rPr>
        <w:t>Y</w:t>
      </w:r>
      <w:r w:rsidRPr="004A4AD1">
        <w:rPr>
          <w:sz w:val="28"/>
          <w:szCs w:val="28"/>
          <w:vertAlign w:val="subscript"/>
        </w:rPr>
        <w:t>11</w:t>
      </w:r>
      <w:r w:rsidRPr="004A4AD1">
        <w:rPr>
          <w:sz w:val="28"/>
          <w:szCs w:val="28"/>
        </w:rPr>
        <w:t>=5</w:t>
      </w:r>
      <w:r w:rsidRPr="004A4AD1">
        <w:rPr>
          <w:b/>
          <w:sz w:val="40"/>
          <w:szCs w:val="40"/>
        </w:rPr>
        <w:sym w:font="Symbol" w:char="F0D7"/>
      </w:r>
      <w:r w:rsidRPr="004A4AD1">
        <w:rPr>
          <w:sz w:val="28"/>
          <w:szCs w:val="28"/>
        </w:rPr>
        <w:t>10</w:t>
      </w:r>
      <w:r w:rsidRPr="004A4AD1">
        <w:rPr>
          <w:sz w:val="28"/>
          <w:szCs w:val="28"/>
          <w:vertAlign w:val="superscript"/>
        </w:rPr>
        <w:t>–4</w:t>
      </w:r>
      <w:r w:rsidRPr="004A4AD1">
        <w:rPr>
          <w:sz w:val="28"/>
          <w:szCs w:val="28"/>
        </w:rPr>
        <w:t xml:space="preserve"> См, </w:t>
      </w:r>
      <w:r w:rsidRPr="004A4AD1">
        <w:rPr>
          <w:i/>
          <w:sz w:val="28"/>
          <w:szCs w:val="28"/>
          <w:lang w:val="en-US"/>
        </w:rPr>
        <w:t>Y</w:t>
      </w:r>
      <w:r w:rsidRPr="004A4AD1">
        <w:rPr>
          <w:sz w:val="28"/>
          <w:szCs w:val="28"/>
          <w:vertAlign w:val="subscript"/>
        </w:rPr>
        <w:t>12</w:t>
      </w:r>
      <w:r w:rsidRPr="004A4AD1">
        <w:rPr>
          <w:sz w:val="28"/>
          <w:szCs w:val="28"/>
        </w:rPr>
        <w:t>=5</w:t>
      </w:r>
      <w:r w:rsidRPr="004A4AD1">
        <w:rPr>
          <w:b/>
          <w:sz w:val="40"/>
          <w:szCs w:val="40"/>
        </w:rPr>
        <w:sym w:font="Symbol" w:char="F0D7"/>
      </w:r>
      <w:r w:rsidRPr="004A4AD1">
        <w:rPr>
          <w:sz w:val="28"/>
          <w:szCs w:val="28"/>
        </w:rPr>
        <w:t>10</w:t>
      </w:r>
      <w:r w:rsidRPr="004A4AD1">
        <w:rPr>
          <w:sz w:val="28"/>
          <w:szCs w:val="28"/>
          <w:vertAlign w:val="superscript"/>
        </w:rPr>
        <w:t>–5</w:t>
      </w:r>
      <w:r w:rsidRPr="004A4AD1">
        <w:rPr>
          <w:sz w:val="28"/>
          <w:szCs w:val="28"/>
        </w:rPr>
        <w:t xml:space="preserve"> См, </w:t>
      </w:r>
      <w:r w:rsidRPr="004A4AD1">
        <w:rPr>
          <w:i/>
          <w:sz w:val="28"/>
          <w:szCs w:val="28"/>
          <w:lang w:val="en-US"/>
        </w:rPr>
        <w:t>Y</w:t>
      </w:r>
      <w:r w:rsidRPr="004A4AD1">
        <w:rPr>
          <w:sz w:val="28"/>
          <w:szCs w:val="28"/>
          <w:vertAlign w:val="subscript"/>
        </w:rPr>
        <w:t>21</w:t>
      </w:r>
      <w:r w:rsidRPr="004A4AD1">
        <w:rPr>
          <w:sz w:val="28"/>
          <w:szCs w:val="28"/>
        </w:rPr>
        <w:t>=10</w:t>
      </w:r>
      <w:r w:rsidRPr="004A4AD1">
        <w:rPr>
          <w:sz w:val="28"/>
          <w:szCs w:val="28"/>
          <w:vertAlign w:val="superscript"/>
        </w:rPr>
        <w:t>–2</w:t>
      </w:r>
      <w:r w:rsidRPr="004A4AD1">
        <w:rPr>
          <w:sz w:val="28"/>
          <w:szCs w:val="28"/>
        </w:rPr>
        <w:t xml:space="preserve"> См, </w:t>
      </w:r>
      <w:r w:rsidRPr="004A4AD1">
        <w:rPr>
          <w:i/>
          <w:sz w:val="28"/>
          <w:szCs w:val="28"/>
          <w:lang w:val="en-US"/>
        </w:rPr>
        <w:t>Y</w:t>
      </w:r>
      <w:r w:rsidRPr="004A4AD1">
        <w:rPr>
          <w:sz w:val="28"/>
          <w:szCs w:val="28"/>
          <w:vertAlign w:val="subscript"/>
        </w:rPr>
        <w:t>22</w:t>
      </w:r>
      <w:r w:rsidRPr="004A4AD1">
        <w:rPr>
          <w:sz w:val="28"/>
          <w:szCs w:val="28"/>
        </w:rPr>
        <w:t>=2</w:t>
      </w:r>
      <w:r w:rsidRPr="004A4AD1">
        <w:rPr>
          <w:b/>
          <w:sz w:val="40"/>
          <w:szCs w:val="40"/>
        </w:rPr>
        <w:sym w:font="Symbol" w:char="F0D7"/>
      </w:r>
      <w:r w:rsidRPr="004A4AD1">
        <w:rPr>
          <w:sz w:val="28"/>
          <w:szCs w:val="28"/>
        </w:rPr>
        <w:t>10</w:t>
      </w:r>
      <w:r w:rsidRPr="004A4AD1">
        <w:rPr>
          <w:sz w:val="28"/>
          <w:szCs w:val="28"/>
          <w:vertAlign w:val="superscript"/>
        </w:rPr>
        <w:t>–4</w:t>
      </w:r>
      <w:r w:rsidRPr="004A4AD1">
        <w:rPr>
          <w:sz w:val="28"/>
          <w:szCs w:val="28"/>
        </w:rPr>
        <w:t xml:space="preserve">  См. Используя эквивалентную схему усилителя низкой частоты, определить значение входного сопротивления </w:t>
      </w:r>
      <w:r w:rsidRPr="004A4AD1">
        <w:rPr>
          <w:i/>
          <w:sz w:val="28"/>
          <w:szCs w:val="28"/>
          <w:lang w:val="en-US"/>
        </w:rPr>
        <w:t>Z</w:t>
      </w:r>
      <w:r w:rsidRPr="004A4AD1">
        <w:rPr>
          <w:sz w:val="28"/>
          <w:szCs w:val="28"/>
          <w:vertAlign w:val="subscript"/>
        </w:rPr>
        <w:t>ВХ</w:t>
      </w:r>
      <w:r w:rsidRPr="004A4AD1">
        <w:rPr>
          <w:sz w:val="28"/>
          <w:szCs w:val="28"/>
        </w:rPr>
        <w:t xml:space="preserve">, если эквивалентное сопротивление нагрузки равно </w:t>
      </w:r>
      <w:r w:rsidRPr="004A4AD1">
        <w:rPr>
          <w:i/>
          <w:sz w:val="28"/>
          <w:szCs w:val="28"/>
          <w:lang w:val="en-US"/>
        </w:rPr>
        <w:t>Z</w:t>
      </w:r>
      <w:r w:rsidRPr="004A4AD1">
        <w:rPr>
          <w:sz w:val="28"/>
          <w:szCs w:val="28"/>
          <w:vertAlign w:val="subscript"/>
        </w:rPr>
        <w:t>Н</w:t>
      </w:r>
      <w:r w:rsidRPr="004A4AD1">
        <w:rPr>
          <w:sz w:val="28"/>
          <w:szCs w:val="28"/>
        </w:rPr>
        <w:t>=1 кОм.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>Указание</w:t>
      </w:r>
      <w:r w:rsidRPr="004A4AD1">
        <w:rPr>
          <w:sz w:val="28"/>
          <w:szCs w:val="28"/>
        </w:rPr>
        <w:t xml:space="preserve"> См примеры 3.1, 3.2 в </w:t>
      </w:r>
      <w:r w:rsidRPr="004A4AD1">
        <w:rPr>
          <w:sz w:val="28"/>
        </w:rPr>
        <w:t>Г.И. Грабко. Беседы по основам радиотехники и радиосвязи. Часть 1. Мы в эфире. – Чита: ЗабГУ. 2020. 113 с.</w:t>
      </w:r>
      <w:r w:rsidRPr="004A4AD1">
        <w:rPr>
          <w:sz w:val="28"/>
          <w:szCs w:val="28"/>
        </w:rPr>
        <w:t xml:space="preserve">. 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>2.</w:t>
      </w:r>
      <w:r w:rsidRPr="004A4AD1">
        <w:rPr>
          <w:sz w:val="28"/>
          <w:szCs w:val="28"/>
        </w:rPr>
        <w:t xml:space="preserve"> Известны значения </w:t>
      </w:r>
      <w:r w:rsidRPr="004A4AD1">
        <w:rPr>
          <w:i/>
          <w:sz w:val="28"/>
          <w:szCs w:val="28"/>
          <w:lang w:val="en-US"/>
        </w:rPr>
        <w:t>h</w:t>
      </w:r>
      <w:r w:rsidRPr="004A4AD1">
        <w:rPr>
          <w:sz w:val="28"/>
          <w:szCs w:val="28"/>
        </w:rPr>
        <w:t xml:space="preserve">-параметров транзистора: </w:t>
      </w:r>
      <w:r w:rsidRPr="004A4AD1">
        <w:rPr>
          <w:i/>
          <w:sz w:val="28"/>
          <w:szCs w:val="28"/>
          <w:lang w:val="en-US"/>
        </w:rPr>
        <w:t>h</w:t>
      </w:r>
      <w:r w:rsidRPr="004A4AD1">
        <w:rPr>
          <w:sz w:val="28"/>
          <w:szCs w:val="28"/>
          <w:vertAlign w:val="subscript"/>
        </w:rPr>
        <w:t>11</w:t>
      </w:r>
      <w:r w:rsidRPr="004A4AD1">
        <w:rPr>
          <w:sz w:val="28"/>
          <w:szCs w:val="28"/>
        </w:rPr>
        <w:t xml:space="preserve">=2 кОм, </w:t>
      </w:r>
      <w:r w:rsidRPr="004A4AD1">
        <w:rPr>
          <w:i/>
          <w:sz w:val="28"/>
          <w:szCs w:val="28"/>
          <w:lang w:val="en-US"/>
        </w:rPr>
        <w:t>h</w:t>
      </w:r>
      <w:r w:rsidRPr="004A4AD1">
        <w:rPr>
          <w:sz w:val="28"/>
          <w:szCs w:val="28"/>
          <w:vertAlign w:val="subscript"/>
        </w:rPr>
        <w:t>12</w:t>
      </w:r>
      <w:r w:rsidRPr="004A4AD1">
        <w:rPr>
          <w:sz w:val="28"/>
          <w:szCs w:val="28"/>
        </w:rPr>
        <w:t xml:space="preserve">=0.0125, </w:t>
      </w:r>
      <w:r w:rsidRPr="004A4AD1">
        <w:rPr>
          <w:i/>
          <w:sz w:val="28"/>
          <w:szCs w:val="28"/>
          <w:lang w:val="en-US"/>
        </w:rPr>
        <w:t>h</w:t>
      </w:r>
      <w:r w:rsidRPr="004A4AD1">
        <w:rPr>
          <w:sz w:val="28"/>
          <w:szCs w:val="28"/>
          <w:vertAlign w:val="subscript"/>
        </w:rPr>
        <w:t>21</w:t>
      </w:r>
      <w:r w:rsidRPr="004A4AD1">
        <w:rPr>
          <w:sz w:val="28"/>
          <w:szCs w:val="28"/>
        </w:rPr>
        <w:t xml:space="preserve">=20, </w:t>
      </w:r>
      <w:r w:rsidRPr="004A4AD1">
        <w:rPr>
          <w:i/>
          <w:sz w:val="28"/>
          <w:szCs w:val="28"/>
          <w:lang w:val="en-US"/>
        </w:rPr>
        <w:t>h</w:t>
      </w:r>
      <w:r w:rsidRPr="004A4AD1">
        <w:rPr>
          <w:sz w:val="28"/>
          <w:szCs w:val="28"/>
          <w:vertAlign w:val="subscript"/>
        </w:rPr>
        <w:t>22</w:t>
      </w:r>
      <w:r w:rsidRPr="004A4AD1">
        <w:rPr>
          <w:sz w:val="28"/>
          <w:szCs w:val="28"/>
        </w:rPr>
        <w:t>=1.2</w:t>
      </w:r>
      <w:r w:rsidRPr="004A4AD1">
        <w:rPr>
          <w:b/>
          <w:sz w:val="40"/>
          <w:szCs w:val="40"/>
        </w:rPr>
        <w:sym w:font="Symbol" w:char="F0D7"/>
      </w:r>
      <w:r w:rsidRPr="004A4AD1">
        <w:rPr>
          <w:sz w:val="28"/>
          <w:szCs w:val="28"/>
        </w:rPr>
        <w:t>10</w:t>
      </w:r>
      <w:r w:rsidRPr="004A4AD1">
        <w:rPr>
          <w:sz w:val="28"/>
          <w:szCs w:val="28"/>
          <w:vertAlign w:val="superscript"/>
        </w:rPr>
        <w:t>–4</w:t>
      </w:r>
      <w:r w:rsidRPr="004A4AD1">
        <w:rPr>
          <w:sz w:val="28"/>
          <w:szCs w:val="28"/>
        </w:rPr>
        <w:t xml:space="preserve">  См. Даны номиналы следующих элементов усилителя низкой частоты на основе данного транзистора  </w:t>
      </w:r>
      <w:r w:rsidRPr="004A4AD1">
        <w:rPr>
          <w:i/>
          <w:sz w:val="28"/>
          <w:szCs w:val="28"/>
          <w:lang w:val="en-US"/>
        </w:rPr>
        <w:t>R</w:t>
      </w:r>
      <w:r w:rsidRPr="004A4AD1">
        <w:rPr>
          <w:sz w:val="28"/>
          <w:szCs w:val="28"/>
          <w:vertAlign w:val="subscript"/>
        </w:rPr>
        <w:t>1</w:t>
      </w:r>
      <w:r w:rsidRPr="004A4AD1">
        <w:rPr>
          <w:sz w:val="28"/>
          <w:szCs w:val="28"/>
        </w:rPr>
        <w:t xml:space="preserve">=5 кОм, </w:t>
      </w:r>
      <w:r w:rsidRPr="004A4AD1">
        <w:rPr>
          <w:i/>
          <w:sz w:val="28"/>
          <w:szCs w:val="28"/>
          <w:lang w:val="en-US"/>
        </w:rPr>
        <w:t>R</w:t>
      </w:r>
      <w:r w:rsidRPr="004A4AD1">
        <w:rPr>
          <w:sz w:val="28"/>
          <w:szCs w:val="28"/>
          <w:vertAlign w:val="subscript"/>
        </w:rPr>
        <w:t>2</w:t>
      </w:r>
      <w:r w:rsidRPr="004A4AD1">
        <w:rPr>
          <w:sz w:val="28"/>
          <w:szCs w:val="28"/>
        </w:rPr>
        <w:t xml:space="preserve">16.5 кОм, </w:t>
      </w:r>
      <w:r w:rsidRPr="004A4AD1">
        <w:rPr>
          <w:i/>
          <w:sz w:val="28"/>
          <w:szCs w:val="28"/>
          <w:lang w:val="en-US"/>
        </w:rPr>
        <w:t>R</w:t>
      </w:r>
      <w:r w:rsidRPr="004A4AD1">
        <w:rPr>
          <w:sz w:val="28"/>
          <w:szCs w:val="28"/>
          <w:vertAlign w:val="subscript"/>
        </w:rPr>
        <w:t>К</w:t>
      </w:r>
      <w:r w:rsidRPr="004A4AD1">
        <w:rPr>
          <w:sz w:val="28"/>
          <w:szCs w:val="28"/>
        </w:rPr>
        <w:t xml:space="preserve">=7.5  кОм, </w:t>
      </w:r>
      <w:r w:rsidRPr="004A4AD1">
        <w:rPr>
          <w:i/>
          <w:sz w:val="28"/>
          <w:szCs w:val="28"/>
          <w:lang w:val="en-US"/>
        </w:rPr>
        <w:t>R</w:t>
      </w:r>
      <w:r w:rsidRPr="004A4AD1">
        <w:rPr>
          <w:sz w:val="28"/>
          <w:szCs w:val="28"/>
          <w:vertAlign w:val="subscript"/>
        </w:rPr>
        <w:t>Н</w:t>
      </w:r>
      <w:r w:rsidRPr="004A4AD1">
        <w:rPr>
          <w:sz w:val="28"/>
          <w:szCs w:val="28"/>
        </w:rPr>
        <w:t xml:space="preserve">=5 кОм, </w:t>
      </w:r>
      <w:r w:rsidRPr="004A4AD1">
        <w:rPr>
          <w:i/>
          <w:sz w:val="28"/>
          <w:szCs w:val="28"/>
        </w:rPr>
        <w:t>С</w:t>
      </w:r>
      <w:r w:rsidRPr="004A4AD1">
        <w:rPr>
          <w:sz w:val="28"/>
          <w:szCs w:val="28"/>
          <w:vertAlign w:val="subscript"/>
        </w:rPr>
        <w:t>Р</w:t>
      </w:r>
      <w:r w:rsidRPr="004A4AD1">
        <w:rPr>
          <w:sz w:val="28"/>
          <w:szCs w:val="28"/>
        </w:rPr>
        <w:t xml:space="preserve">=10 мкФ. Помимо этого известны значения монтажной </w:t>
      </w:r>
      <w:r w:rsidRPr="004A4AD1">
        <w:rPr>
          <w:i/>
          <w:sz w:val="28"/>
          <w:szCs w:val="28"/>
        </w:rPr>
        <w:t>С</w:t>
      </w:r>
      <w:r w:rsidRPr="004A4AD1">
        <w:rPr>
          <w:sz w:val="28"/>
          <w:szCs w:val="28"/>
          <w:vertAlign w:val="subscript"/>
        </w:rPr>
        <w:t>М</w:t>
      </w:r>
      <w:r w:rsidRPr="004A4AD1">
        <w:rPr>
          <w:sz w:val="28"/>
          <w:szCs w:val="28"/>
        </w:rPr>
        <w:t xml:space="preserve">=0.2 пкФ и выходной емкостей </w:t>
      </w:r>
      <w:r w:rsidRPr="004A4AD1">
        <w:rPr>
          <w:i/>
          <w:sz w:val="28"/>
          <w:szCs w:val="28"/>
        </w:rPr>
        <w:t>С</w:t>
      </w:r>
      <w:r w:rsidRPr="004A4AD1">
        <w:rPr>
          <w:sz w:val="28"/>
          <w:szCs w:val="28"/>
          <w:vertAlign w:val="subscript"/>
        </w:rPr>
        <w:t>КЭ</w:t>
      </w:r>
      <w:r w:rsidRPr="004A4AD1">
        <w:rPr>
          <w:sz w:val="28"/>
          <w:szCs w:val="28"/>
        </w:rPr>
        <w:t xml:space="preserve">=2 пкФ. Определить модуль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</m:d>
      </m:oMath>
      <w:r w:rsidRPr="004A4AD1">
        <w:rPr>
          <w:sz w:val="28"/>
          <w:szCs w:val="28"/>
        </w:rPr>
        <w:t xml:space="preserve"> и фазу </w:t>
      </w:r>
      <w:r w:rsidRPr="004A4AD1">
        <w:rPr>
          <w:i/>
          <w:sz w:val="28"/>
          <w:szCs w:val="28"/>
        </w:rPr>
        <w:sym w:font="Symbol" w:char="F06A"/>
      </w:r>
      <w:r w:rsidRPr="004A4AD1">
        <w:rPr>
          <w:sz w:val="28"/>
          <w:szCs w:val="28"/>
          <w:vertAlign w:val="subscript"/>
          <w:lang w:val="en-US"/>
        </w:rPr>
        <w:t>U</w:t>
      </w:r>
      <w:r w:rsidRPr="004A4AD1">
        <w:rPr>
          <w:sz w:val="28"/>
          <w:szCs w:val="28"/>
        </w:rPr>
        <w:t xml:space="preserve"> коэффициента передачи по напряжению, если период сигнала </w:t>
      </w:r>
      <w:r w:rsidRPr="004A4AD1">
        <w:rPr>
          <w:i/>
          <w:sz w:val="28"/>
          <w:szCs w:val="28"/>
        </w:rPr>
        <w:t>Т</w:t>
      </w:r>
      <w:r w:rsidRPr="004A4AD1">
        <w:rPr>
          <w:sz w:val="28"/>
          <w:szCs w:val="28"/>
        </w:rPr>
        <w:t>=5</w:t>
      </w:r>
      <w:r w:rsidRPr="004A4AD1">
        <w:rPr>
          <w:b/>
          <w:sz w:val="40"/>
          <w:szCs w:val="40"/>
        </w:rPr>
        <w:sym w:font="Symbol" w:char="F0D7"/>
      </w:r>
      <w:r w:rsidRPr="004A4AD1">
        <w:rPr>
          <w:sz w:val="28"/>
          <w:szCs w:val="28"/>
        </w:rPr>
        <w:t>10</w:t>
      </w:r>
      <w:r w:rsidRPr="004A4AD1">
        <w:rPr>
          <w:sz w:val="28"/>
          <w:szCs w:val="28"/>
          <w:vertAlign w:val="superscript"/>
        </w:rPr>
        <w:t>–2</w:t>
      </w:r>
      <w:r w:rsidRPr="004A4AD1">
        <w:rPr>
          <w:sz w:val="28"/>
          <w:szCs w:val="28"/>
        </w:rPr>
        <w:t xml:space="preserve">  с.  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>Указание</w:t>
      </w:r>
      <w:r w:rsidRPr="004A4AD1">
        <w:rPr>
          <w:sz w:val="28"/>
          <w:szCs w:val="28"/>
        </w:rPr>
        <w:t xml:space="preserve"> Обратите внимание на комментарий к примеру 3.1 в </w:t>
      </w:r>
      <w:r w:rsidRPr="004A4AD1">
        <w:rPr>
          <w:sz w:val="28"/>
        </w:rPr>
        <w:t>Г.И. Грабко. Беседы по основам радиотехники и радиосвязи. Часть 1. Мы в эфире. – Чита: ЗабГУ. 2020. 113 с.</w:t>
      </w:r>
      <w:r w:rsidRPr="004A4AD1">
        <w:rPr>
          <w:sz w:val="28"/>
          <w:szCs w:val="28"/>
        </w:rPr>
        <w:t xml:space="preserve">. Воспользуйтесь материалом параграфа 3.7. </w:t>
      </w:r>
      <w:r w:rsidRPr="004A4AD1">
        <w:rPr>
          <w:sz w:val="28"/>
          <w:szCs w:val="28"/>
        </w:rPr>
        <w:lastRenderedPageBreak/>
        <w:t xml:space="preserve">Определите, в какой области частот работает данный УНЧ. Учтите, что в условии задания присутствуют лишние параметры. 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>3.</w:t>
      </w:r>
      <w:r w:rsidRPr="004A4AD1">
        <w:rPr>
          <w:sz w:val="28"/>
          <w:szCs w:val="28"/>
        </w:rPr>
        <w:t xml:space="preserve"> Определите для усилителя низкой частоты из предыдущего задания 3.1.2 минимально допустимую частоту входного сигнала </w:t>
      </w:r>
      <w:r w:rsidRPr="004A4AD1">
        <w:rPr>
          <w:i/>
          <w:sz w:val="28"/>
          <w:szCs w:val="28"/>
          <w:lang w:val="en-US"/>
        </w:rPr>
        <w:t>f</w:t>
      </w:r>
      <w:r w:rsidRPr="004A4AD1">
        <w:rPr>
          <w:sz w:val="28"/>
          <w:szCs w:val="28"/>
          <w:vertAlign w:val="subscript"/>
        </w:rPr>
        <w:t>НЧ</w:t>
      </w:r>
      <w:r w:rsidRPr="004A4AD1">
        <w:rPr>
          <w:sz w:val="28"/>
          <w:szCs w:val="28"/>
        </w:rPr>
        <w:t>, до которой работа данного УНЧ будет считаться удовлетворительной.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 xml:space="preserve">Указание </w:t>
      </w:r>
      <w:r w:rsidRPr="004A4AD1">
        <w:rPr>
          <w:sz w:val="28"/>
          <w:szCs w:val="28"/>
        </w:rPr>
        <w:t>Работа УНЧ (как впрочем, и любого другого усилителя) считается удовлетворительной, пока модуль коэффициента передачи по напряжению подчиняется условию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 xml:space="preserve">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</m:d>
      </m:oMath>
      <w:r w:rsidRPr="004A4AD1">
        <w:rPr>
          <w:sz w:val="32"/>
          <w:szCs w:val="32"/>
        </w:rPr>
        <w:sym w:font="Symbol" w:char="F0B3"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den>
        </m:f>
      </m:oMath>
      <w:r w:rsidRPr="004A4AD1">
        <w:rPr>
          <w:sz w:val="28"/>
          <w:szCs w:val="28"/>
        </w:rPr>
        <w:t xml:space="preserve">,                                        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 xml:space="preserve">где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4A4AD1">
        <w:rPr>
          <w:sz w:val="28"/>
          <w:szCs w:val="28"/>
        </w:rPr>
        <w:t>=</w:t>
      </w:r>
      <w:r w:rsidRPr="004A4AD1">
        <w:rPr>
          <w:i/>
          <w:sz w:val="28"/>
          <w:szCs w:val="28"/>
          <w:lang w:val="en-US"/>
        </w:rPr>
        <w:t>SR</w:t>
      </w:r>
      <w:r w:rsidRPr="004A4AD1">
        <w:rPr>
          <w:sz w:val="28"/>
          <w:szCs w:val="28"/>
          <w:vertAlign w:val="subscript"/>
        </w:rPr>
        <w:t>КН</w:t>
      </w:r>
      <w:r w:rsidRPr="004A4AD1">
        <w:rPr>
          <w:sz w:val="28"/>
          <w:szCs w:val="28"/>
        </w:rPr>
        <w:t>.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>4.</w:t>
      </w:r>
      <w:r w:rsidRPr="004A4AD1">
        <w:rPr>
          <w:sz w:val="28"/>
          <w:szCs w:val="28"/>
        </w:rPr>
        <w:t xml:space="preserve"> Параметр полевого транзистора, являющегося активным элементом усилительного каскада, </w:t>
      </w:r>
      <w:r w:rsidRPr="004A4AD1">
        <w:rPr>
          <w:i/>
          <w:sz w:val="28"/>
          <w:szCs w:val="28"/>
          <w:lang w:val="en-US"/>
        </w:rPr>
        <w:t>h</w:t>
      </w:r>
      <w:r w:rsidRPr="004A4AD1">
        <w:rPr>
          <w:sz w:val="28"/>
          <w:szCs w:val="28"/>
          <w:vertAlign w:val="subscript"/>
        </w:rPr>
        <w:t>22</w:t>
      </w:r>
      <w:r w:rsidRPr="004A4AD1">
        <w:rPr>
          <w:sz w:val="28"/>
          <w:szCs w:val="28"/>
        </w:rPr>
        <w:t>=1.975</w:t>
      </w:r>
      <w:r w:rsidRPr="004A4AD1">
        <w:rPr>
          <w:b/>
          <w:sz w:val="40"/>
          <w:szCs w:val="40"/>
        </w:rPr>
        <w:sym w:font="Symbol" w:char="F0D7"/>
      </w:r>
      <w:r w:rsidRPr="004A4AD1">
        <w:rPr>
          <w:sz w:val="28"/>
          <w:szCs w:val="28"/>
        </w:rPr>
        <w:t>10</w:t>
      </w:r>
      <w:r w:rsidRPr="004A4AD1">
        <w:rPr>
          <w:sz w:val="28"/>
          <w:szCs w:val="28"/>
          <w:vertAlign w:val="superscript"/>
        </w:rPr>
        <w:t>–4</w:t>
      </w:r>
      <w:r w:rsidRPr="004A4AD1">
        <w:rPr>
          <w:sz w:val="28"/>
          <w:szCs w:val="28"/>
        </w:rPr>
        <w:t xml:space="preserve">  См. Известны номиналы элементов данного каскада: активное сопротивление параллельного контура </w:t>
      </w:r>
      <w:r w:rsidRPr="004A4AD1">
        <w:rPr>
          <w:i/>
          <w:sz w:val="28"/>
          <w:szCs w:val="28"/>
          <w:lang w:val="en-US"/>
        </w:rPr>
        <w:t>R</w:t>
      </w:r>
      <w:r w:rsidRPr="004A4AD1">
        <w:rPr>
          <w:sz w:val="28"/>
          <w:szCs w:val="28"/>
        </w:rPr>
        <w:t>=5 Ом, его индуктивность</w:t>
      </w:r>
      <w:r w:rsidRPr="004A4AD1">
        <w:rPr>
          <w:i/>
          <w:sz w:val="28"/>
          <w:szCs w:val="28"/>
        </w:rPr>
        <w:t xml:space="preserve"> </w:t>
      </w:r>
      <w:r w:rsidRPr="004A4AD1">
        <w:rPr>
          <w:i/>
          <w:sz w:val="28"/>
          <w:szCs w:val="28"/>
          <w:lang w:val="en-US"/>
        </w:rPr>
        <w:t>L</w:t>
      </w:r>
      <w:r w:rsidRPr="004A4AD1">
        <w:rPr>
          <w:sz w:val="28"/>
          <w:szCs w:val="28"/>
        </w:rPr>
        <w:t xml:space="preserve">=0.1 мГн и его характеристическое сопротивление </w:t>
      </w:r>
      <w:r w:rsidRPr="004A4AD1">
        <w:rPr>
          <w:i/>
          <w:sz w:val="28"/>
          <w:szCs w:val="28"/>
          <w:lang w:val="en-US"/>
        </w:rPr>
        <w:sym w:font="Symbol" w:char="F072"/>
      </w:r>
      <w:r w:rsidRPr="004A4AD1">
        <w:rPr>
          <w:sz w:val="28"/>
          <w:szCs w:val="28"/>
        </w:rPr>
        <w:t>=2.25</w:t>
      </w:r>
      <w:r w:rsidRPr="004A4AD1">
        <w:rPr>
          <w:sz w:val="40"/>
          <w:szCs w:val="40"/>
        </w:rPr>
        <w:sym w:font="Symbol" w:char="F0D7"/>
      </w:r>
      <w:r w:rsidRPr="004A4AD1">
        <w:rPr>
          <w:sz w:val="28"/>
          <w:szCs w:val="28"/>
        </w:rPr>
        <w:t>10</w:t>
      </w:r>
      <w:r w:rsidRPr="004A4AD1">
        <w:rPr>
          <w:sz w:val="28"/>
          <w:szCs w:val="28"/>
          <w:vertAlign w:val="superscript"/>
        </w:rPr>
        <w:t>2</w:t>
      </w:r>
      <w:r w:rsidRPr="004A4AD1">
        <w:rPr>
          <w:sz w:val="28"/>
          <w:szCs w:val="28"/>
        </w:rPr>
        <w:t xml:space="preserve"> Ом. Известны также значения монтажной </w:t>
      </w:r>
      <w:r w:rsidRPr="004A4AD1">
        <w:rPr>
          <w:i/>
          <w:sz w:val="28"/>
          <w:szCs w:val="28"/>
        </w:rPr>
        <w:t>С</w:t>
      </w:r>
      <w:r w:rsidRPr="004A4AD1">
        <w:rPr>
          <w:sz w:val="28"/>
          <w:szCs w:val="28"/>
          <w:vertAlign w:val="subscript"/>
        </w:rPr>
        <w:t>М</w:t>
      </w:r>
      <w:r w:rsidRPr="004A4AD1">
        <w:rPr>
          <w:sz w:val="28"/>
          <w:szCs w:val="28"/>
        </w:rPr>
        <w:t xml:space="preserve">=0.205 пкФ и выходной емкостей </w:t>
      </w:r>
      <w:r w:rsidRPr="004A4AD1">
        <w:rPr>
          <w:i/>
          <w:sz w:val="28"/>
          <w:szCs w:val="28"/>
        </w:rPr>
        <w:t>С</w:t>
      </w:r>
      <w:r w:rsidRPr="004A4AD1">
        <w:rPr>
          <w:sz w:val="28"/>
          <w:szCs w:val="28"/>
          <w:vertAlign w:val="subscript"/>
        </w:rPr>
        <w:t>СИ</w:t>
      </w:r>
      <w:r w:rsidRPr="004A4AD1">
        <w:rPr>
          <w:sz w:val="28"/>
          <w:szCs w:val="28"/>
        </w:rPr>
        <w:t xml:space="preserve">=1.705 пкФ. Определить крутизну </w:t>
      </w:r>
      <w:r w:rsidRPr="004A4AD1">
        <w:rPr>
          <w:i/>
          <w:sz w:val="28"/>
          <w:szCs w:val="28"/>
          <w:lang w:val="en-US"/>
        </w:rPr>
        <w:t>S</w:t>
      </w:r>
      <w:r w:rsidRPr="004A4AD1">
        <w:rPr>
          <w:sz w:val="28"/>
          <w:szCs w:val="28"/>
        </w:rPr>
        <w:t xml:space="preserve"> транзистора данного каскада, если модуль коэффициента передачи по напряжению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</m:d>
      </m:oMath>
      <w:r w:rsidRPr="004A4AD1">
        <w:rPr>
          <w:sz w:val="28"/>
          <w:szCs w:val="28"/>
        </w:rPr>
        <w:t xml:space="preserve">=0.06, а период сигнала составляет </w:t>
      </w:r>
      <w:r w:rsidRPr="004A4AD1">
        <w:rPr>
          <w:i/>
          <w:sz w:val="28"/>
          <w:szCs w:val="28"/>
        </w:rPr>
        <w:t>Т</w:t>
      </w:r>
      <w:r w:rsidRPr="004A4AD1">
        <w:rPr>
          <w:sz w:val="28"/>
          <w:szCs w:val="28"/>
        </w:rPr>
        <w:t>=5</w:t>
      </w:r>
      <w:r w:rsidRPr="004A4AD1">
        <w:rPr>
          <w:b/>
          <w:sz w:val="40"/>
          <w:szCs w:val="40"/>
        </w:rPr>
        <w:sym w:font="Symbol" w:char="F0D7"/>
      </w:r>
      <w:r w:rsidRPr="004A4AD1">
        <w:rPr>
          <w:sz w:val="28"/>
          <w:szCs w:val="28"/>
        </w:rPr>
        <w:t>10</w:t>
      </w:r>
      <w:r w:rsidRPr="004A4AD1">
        <w:rPr>
          <w:sz w:val="28"/>
          <w:szCs w:val="28"/>
          <w:vertAlign w:val="superscript"/>
        </w:rPr>
        <w:t>–10</w:t>
      </w:r>
      <w:r w:rsidRPr="004A4AD1">
        <w:rPr>
          <w:sz w:val="28"/>
          <w:szCs w:val="28"/>
        </w:rPr>
        <w:t xml:space="preserve">  с.  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>Указание</w:t>
      </w:r>
      <w:r w:rsidRPr="004A4AD1">
        <w:rPr>
          <w:sz w:val="28"/>
          <w:szCs w:val="28"/>
        </w:rPr>
        <w:t xml:space="preserve"> Воспользуйтесь материалом параграфа 3.8 в </w:t>
      </w:r>
      <w:r w:rsidRPr="004A4AD1">
        <w:rPr>
          <w:sz w:val="28"/>
        </w:rPr>
        <w:t>Г.И. Грабко. Беседы по основам радиотехники и радиосвязи. Часть 1. Мы в эфире. – Чита: ЗабГУ. 2020. 113 с.</w:t>
      </w:r>
      <w:r w:rsidRPr="004A4AD1">
        <w:rPr>
          <w:sz w:val="28"/>
          <w:szCs w:val="28"/>
        </w:rPr>
        <w:t>.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>5.</w:t>
      </w:r>
      <w:r w:rsidRPr="004A4AD1">
        <w:rPr>
          <w:sz w:val="28"/>
          <w:szCs w:val="28"/>
        </w:rPr>
        <w:t xml:space="preserve"> Определите для УВЧ из предыдущего </w:t>
      </w:r>
      <w:r w:rsidR="004A4AD1" w:rsidRPr="004A4AD1">
        <w:rPr>
          <w:sz w:val="28"/>
          <w:szCs w:val="28"/>
        </w:rPr>
        <w:t xml:space="preserve">задания </w:t>
      </w:r>
      <w:r w:rsidRPr="004A4AD1">
        <w:rPr>
          <w:sz w:val="28"/>
          <w:szCs w:val="28"/>
        </w:rPr>
        <w:t xml:space="preserve">максимально допустимую частоту входного сигнала </w:t>
      </w:r>
      <w:r w:rsidRPr="004A4AD1">
        <w:rPr>
          <w:i/>
          <w:sz w:val="28"/>
          <w:szCs w:val="28"/>
          <w:lang w:val="en-US"/>
        </w:rPr>
        <w:t>f</w:t>
      </w:r>
      <w:r w:rsidRPr="004A4AD1">
        <w:rPr>
          <w:sz w:val="28"/>
          <w:szCs w:val="28"/>
          <w:vertAlign w:val="subscript"/>
        </w:rPr>
        <w:t>ВЧ</w:t>
      </w:r>
      <w:r w:rsidRPr="004A4AD1">
        <w:rPr>
          <w:sz w:val="28"/>
          <w:szCs w:val="28"/>
        </w:rPr>
        <w:t>, до которой работа данного усилителя будет считаться удовлетворительной.</w:t>
      </w:r>
    </w:p>
    <w:p w:rsidR="00F77294" w:rsidRPr="004A4AD1" w:rsidRDefault="00F77294" w:rsidP="004A4AD1">
      <w:pPr>
        <w:jc w:val="both"/>
        <w:rPr>
          <w:sz w:val="28"/>
          <w:szCs w:val="28"/>
        </w:rPr>
      </w:pPr>
      <w:r w:rsidRPr="004A4AD1">
        <w:rPr>
          <w:sz w:val="28"/>
          <w:szCs w:val="28"/>
        </w:rPr>
        <w:tab/>
      </w:r>
      <w:r w:rsidRPr="004A4AD1">
        <w:rPr>
          <w:b/>
          <w:sz w:val="28"/>
          <w:szCs w:val="28"/>
        </w:rPr>
        <w:t>Указание</w:t>
      </w:r>
      <w:r w:rsidRPr="004A4AD1">
        <w:rPr>
          <w:sz w:val="28"/>
          <w:szCs w:val="28"/>
        </w:rPr>
        <w:t xml:space="preserve"> См указание к задаче 3 с поправкой на данный тип усилителей. Вспомните материал из школьного курса математики, связанный с методами решения квадратных уравнений.</w:t>
      </w:r>
    </w:p>
    <w:p w:rsidR="00F77294" w:rsidRPr="004A4AD1" w:rsidRDefault="00F77294" w:rsidP="004A4AD1">
      <w:pPr>
        <w:jc w:val="center"/>
        <w:rPr>
          <w:b/>
          <w:sz w:val="32"/>
          <w:szCs w:val="32"/>
        </w:rPr>
      </w:pPr>
    </w:p>
    <w:p w:rsidR="003D245B" w:rsidRPr="004A4AD1" w:rsidRDefault="003D245B" w:rsidP="004A4AD1">
      <w:pPr>
        <w:tabs>
          <w:tab w:val="left" w:pos="454"/>
        </w:tabs>
        <w:rPr>
          <w:sz w:val="28"/>
        </w:rPr>
      </w:pPr>
      <w:r w:rsidRPr="004A4AD1">
        <w:rPr>
          <w:b/>
          <w:sz w:val="28"/>
        </w:rPr>
        <w:t>Реферат</w:t>
      </w:r>
    </w:p>
    <w:p w:rsidR="004A4AD1" w:rsidRDefault="004A4AD1" w:rsidP="004A4AD1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физическую суть и особенности процесса генерирования электромагнитных колебаний.</w:t>
      </w:r>
    </w:p>
    <w:p w:rsidR="004A4AD1" w:rsidRDefault="004A4AD1" w:rsidP="004A4AD1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генератора электромагнитных колебаний. Виды генераторов. Схема генератора с внешним возбуждением.</w:t>
      </w:r>
    </w:p>
    <w:p w:rsidR="004A4AD1" w:rsidRDefault="004A4AD1" w:rsidP="004A4AD1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Какими особенностями характеризуется режим работы усилителей и генераторов класса </w:t>
      </w:r>
      <w:r w:rsidRPr="00211933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 Графическое представление данного режима работы.</w:t>
      </w:r>
    </w:p>
    <w:p w:rsidR="004A4AD1" w:rsidRPr="004A4AD1" w:rsidRDefault="004A4AD1" w:rsidP="004A4AD1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о</w:t>
      </w:r>
      <w:r w:rsidRPr="004A4AD1">
        <w:rPr>
          <w:rFonts w:ascii="Times New Roman" w:hAnsi="Times New Roman"/>
          <w:sz w:val="28"/>
          <w:szCs w:val="28"/>
        </w:rPr>
        <w:t xml:space="preserve">сновных параметров усилительных и генераторных каскадов: выходная мощность; к.п.д. </w:t>
      </w:r>
      <w:r w:rsidRPr="004A4AD1">
        <w:rPr>
          <w:rFonts w:ascii="Times New Roman" w:hAnsi="Times New Roman"/>
          <w:i/>
          <w:sz w:val="28"/>
          <w:szCs w:val="28"/>
        </w:rPr>
        <w:sym w:font="Symbol" w:char="F068"/>
      </w:r>
      <w:r w:rsidRPr="004A4AD1">
        <w:rPr>
          <w:rFonts w:ascii="Times New Roman" w:hAnsi="Times New Roman"/>
          <w:sz w:val="28"/>
          <w:szCs w:val="28"/>
        </w:rPr>
        <w:t xml:space="preserve">; коэффициент усиления </w:t>
      </w:r>
      <w:r w:rsidRPr="004A4AD1">
        <w:rPr>
          <w:rFonts w:ascii="Times New Roman" w:hAnsi="Times New Roman"/>
          <w:i/>
          <w:sz w:val="28"/>
          <w:szCs w:val="28"/>
        </w:rPr>
        <w:t>К</w:t>
      </w:r>
      <w:r w:rsidRPr="004A4AD1">
        <w:rPr>
          <w:rFonts w:ascii="Times New Roman" w:hAnsi="Times New Roman"/>
          <w:sz w:val="28"/>
          <w:szCs w:val="28"/>
          <w:vertAlign w:val="subscript"/>
        </w:rPr>
        <w:t>Р</w:t>
      </w:r>
      <w:r w:rsidRPr="004A4AD1">
        <w:rPr>
          <w:rFonts w:ascii="Times New Roman" w:hAnsi="Times New Roman"/>
          <w:sz w:val="28"/>
          <w:szCs w:val="28"/>
        </w:rPr>
        <w:t>.</w:t>
      </w:r>
    </w:p>
    <w:p w:rsidR="004A4AD1" w:rsidRPr="004A4AD1" w:rsidRDefault="004A4AD1" w:rsidP="004A4AD1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4A4AD1">
        <w:rPr>
          <w:rFonts w:ascii="Times New Roman" w:hAnsi="Times New Roman"/>
          <w:sz w:val="28"/>
          <w:szCs w:val="28"/>
        </w:rPr>
        <w:t xml:space="preserve">Какими особенностями характеризуется режим работы усилителей и генераторов класса </w:t>
      </w:r>
      <w:r w:rsidRPr="004A4AD1">
        <w:rPr>
          <w:rFonts w:ascii="Times New Roman" w:hAnsi="Times New Roman"/>
          <w:i/>
          <w:sz w:val="28"/>
          <w:szCs w:val="28"/>
        </w:rPr>
        <w:t>В</w:t>
      </w:r>
      <w:r w:rsidRPr="004A4AD1">
        <w:rPr>
          <w:rFonts w:ascii="Times New Roman" w:hAnsi="Times New Roman"/>
          <w:sz w:val="28"/>
          <w:szCs w:val="28"/>
        </w:rPr>
        <w:t>? Графическое представление данного режима работы.</w:t>
      </w:r>
    </w:p>
    <w:p w:rsidR="004A4AD1" w:rsidRPr="004A4AD1" w:rsidRDefault="004A4AD1" w:rsidP="004A4AD1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4A4AD1">
        <w:rPr>
          <w:rFonts w:ascii="Times New Roman" w:hAnsi="Times New Roman"/>
          <w:sz w:val="28"/>
          <w:szCs w:val="28"/>
        </w:rPr>
        <w:lastRenderedPageBreak/>
        <w:t xml:space="preserve">Что такое коэффициент разложения импульсов </w:t>
      </w:r>
      <w:r w:rsidRPr="004A4AD1">
        <w:rPr>
          <w:rFonts w:ascii="Times New Roman" w:hAnsi="Times New Roman"/>
          <w:i/>
          <w:sz w:val="28"/>
          <w:szCs w:val="28"/>
        </w:rPr>
        <w:sym w:font="Symbol" w:char="F061"/>
      </w:r>
      <w:r w:rsidRPr="004A4AD1">
        <w:rPr>
          <w:rFonts w:ascii="Times New Roman" w:hAnsi="Times New Roman"/>
          <w:sz w:val="28"/>
          <w:szCs w:val="28"/>
        </w:rPr>
        <w:t xml:space="preserve"> и угол отсечки </w:t>
      </w:r>
      <w:r w:rsidRPr="004A4AD1">
        <w:rPr>
          <w:rFonts w:ascii="Times New Roman" w:hAnsi="Times New Roman"/>
          <w:i/>
          <w:sz w:val="28"/>
          <w:szCs w:val="28"/>
        </w:rPr>
        <w:sym w:font="Symbol" w:char="F071"/>
      </w:r>
      <w:r w:rsidRPr="004A4AD1">
        <w:rPr>
          <w:rFonts w:ascii="Times New Roman" w:hAnsi="Times New Roman"/>
          <w:sz w:val="28"/>
          <w:szCs w:val="28"/>
        </w:rPr>
        <w:t>? Как они связаны между собой?</w:t>
      </w:r>
    </w:p>
    <w:p w:rsidR="004A4AD1" w:rsidRPr="004A4AD1" w:rsidRDefault="004A4AD1" w:rsidP="004A4AD1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4A4AD1">
        <w:rPr>
          <w:rFonts w:ascii="Times New Roman" w:hAnsi="Times New Roman"/>
          <w:sz w:val="28"/>
          <w:szCs w:val="28"/>
        </w:rPr>
        <w:t xml:space="preserve">Каким образом связь между коэффициентом разложения импульсов </w:t>
      </w:r>
      <w:r w:rsidRPr="004A4AD1">
        <w:rPr>
          <w:rFonts w:ascii="Times New Roman" w:hAnsi="Times New Roman"/>
          <w:i/>
          <w:sz w:val="28"/>
          <w:szCs w:val="28"/>
        </w:rPr>
        <w:sym w:font="Symbol" w:char="F061"/>
      </w:r>
      <w:r w:rsidRPr="004A4AD1">
        <w:rPr>
          <w:rFonts w:ascii="Times New Roman" w:hAnsi="Times New Roman"/>
          <w:sz w:val="28"/>
          <w:szCs w:val="28"/>
        </w:rPr>
        <w:t xml:space="preserve"> и углом отсечки </w:t>
      </w:r>
      <w:r w:rsidRPr="004A4AD1">
        <w:rPr>
          <w:rFonts w:ascii="Times New Roman" w:hAnsi="Times New Roman"/>
          <w:i/>
          <w:sz w:val="28"/>
          <w:szCs w:val="28"/>
        </w:rPr>
        <w:sym w:font="Symbol" w:char="F071"/>
      </w:r>
      <w:r w:rsidRPr="004A4AD1">
        <w:rPr>
          <w:rFonts w:ascii="Times New Roman" w:hAnsi="Times New Roman"/>
          <w:sz w:val="28"/>
          <w:szCs w:val="28"/>
        </w:rPr>
        <w:t xml:space="preserve"> влияет на работу генератора с внешним возбуждением?</w:t>
      </w:r>
    </w:p>
    <w:p w:rsidR="004A4AD1" w:rsidRPr="004A4AD1" w:rsidRDefault="004A4AD1" w:rsidP="004A4AD1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4A4AD1">
        <w:rPr>
          <w:rFonts w:ascii="Times New Roman" w:hAnsi="Times New Roman"/>
          <w:sz w:val="28"/>
          <w:szCs w:val="28"/>
        </w:rPr>
        <w:t xml:space="preserve">Сравните режимы работы классов </w:t>
      </w:r>
      <w:r w:rsidRPr="004A4AD1">
        <w:rPr>
          <w:rFonts w:ascii="Times New Roman" w:hAnsi="Times New Roman"/>
          <w:i/>
          <w:sz w:val="28"/>
          <w:szCs w:val="28"/>
        </w:rPr>
        <w:t>А</w:t>
      </w:r>
      <w:r w:rsidRPr="004A4AD1">
        <w:rPr>
          <w:rFonts w:ascii="Times New Roman" w:hAnsi="Times New Roman"/>
          <w:sz w:val="28"/>
          <w:szCs w:val="28"/>
        </w:rPr>
        <w:t xml:space="preserve">, </w:t>
      </w:r>
      <w:r w:rsidRPr="004A4AD1">
        <w:rPr>
          <w:rFonts w:ascii="Times New Roman" w:hAnsi="Times New Roman"/>
          <w:i/>
          <w:sz w:val="28"/>
          <w:szCs w:val="28"/>
        </w:rPr>
        <w:t>В</w:t>
      </w:r>
      <w:r w:rsidRPr="004A4AD1">
        <w:rPr>
          <w:rFonts w:ascii="Times New Roman" w:hAnsi="Times New Roman"/>
          <w:sz w:val="28"/>
          <w:szCs w:val="28"/>
        </w:rPr>
        <w:t xml:space="preserve"> и  </w:t>
      </w:r>
      <w:r w:rsidRPr="004A4AD1">
        <w:rPr>
          <w:rFonts w:ascii="Times New Roman" w:hAnsi="Times New Roman"/>
          <w:i/>
          <w:sz w:val="28"/>
          <w:szCs w:val="28"/>
        </w:rPr>
        <w:t>С</w:t>
      </w:r>
      <w:r w:rsidRPr="004A4AD1">
        <w:rPr>
          <w:rFonts w:ascii="Times New Roman" w:hAnsi="Times New Roman"/>
          <w:sz w:val="28"/>
          <w:szCs w:val="28"/>
        </w:rPr>
        <w:t>.</w:t>
      </w:r>
    </w:p>
    <w:p w:rsidR="004A4AD1" w:rsidRDefault="004A4AD1" w:rsidP="005857F4">
      <w:pPr>
        <w:pStyle w:val="a8"/>
        <w:numPr>
          <w:ilvl w:val="0"/>
          <w:numId w:val="1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4A4AD1">
        <w:rPr>
          <w:rFonts w:ascii="Times New Roman" w:hAnsi="Times New Roman"/>
          <w:sz w:val="28"/>
          <w:szCs w:val="28"/>
        </w:rPr>
        <w:t xml:space="preserve">Дайте определение автогенератора. Устройство (простейшая схема), принцип действия. </w:t>
      </w:r>
    </w:p>
    <w:p w:rsidR="005857F4" w:rsidRPr="005857F4" w:rsidRDefault="005857F4" w:rsidP="005857F4">
      <w:pPr>
        <w:pStyle w:val="a8"/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</w:p>
    <w:p w:rsidR="006545AA" w:rsidRPr="004A4AD1" w:rsidRDefault="004D1498" w:rsidP="00C93383">
      <w:pPr>
        <w:tabs>
          <w:tab w:val="left" w:pos="454"/>
        </w:tabs>
        <w:ind w:left="540"/>
        <w:jc w:val="both"/>
        <w:rPr>
          <w:b/>
          <w:sz w:val="28"/>
        </w:rPr>
      </w:pPr>
      <w:r w:rsidRPr="004A4AD1">
        <w:rPr>
          <w:b/>
          <w:sz w:val="28"/>
        </w:rPr>
        <w:t xml:space="preserve">Лабораторные работы </w:t>
      </w:r>
      <w:r w:rsidR="001D07F0" w:rsidRPr="004A4AD1">
        <w:rPr>
          <w:b/>
          <w:sz w:val="28"/>
        </w:rPr>
        <w:t>(самоподготовка и аудиторные занятия)</w:t>
      </w:r>
    </w:p>
    <w:p w:rsidR="003D245B" w:rsidRDefault="003D245B" w:rsidP="003D245B">
      <w:pPr>
        <w:tabs>
          <w:tab w:val="left" w:pos="454"/>
        </w:tabs>
        <w:ind w:left="540"/>
        <w:jc w:val="both"/>
        <w:rPr>
          <w:i/>
          <w:sz w:val="28"/>
        </w:rPr>
      </w:pPr>
      <w:r w:rsidRPr="004A4AD1">
        <w:rPr>
          <w:b/>
          <w:i/>
          <w:sz w:val="28"/>
        </w:rPr>
        <w:t xml:space="preserve">Выполнить учебное проектирование </w:t>
      </w:r>
      <w:r w:rsidR="002848D5" w:rsidRPr="004A4AD1">
        <w:rPr>
          <w:b/>
          <w:i/>
          <w:sz w:val="28"/>
        </w:rPr>
        <w:t xml:space="preserve">аналоговых </w:t>
      </w:r>
      <w:r w:rsidRPr="004A4AD1">
        <w:rPr>
          <w:b/>
          <w:i/>
          <w:sz w:val="28"/>
        </w:rPr>
        <w:t>устройств</w:t>
      </w:r>
      <w:r w:rsidRPr="004A4AD1">
        <w:rPr>
          <w:sz w:val="28"/>
        </w:rPr>
        <w:t>:</w:t>
      </w:r>
      <w:r w:rsidR="004D1498" w:rsidRPr="004A4AD1">
        <w:rPr>
          <w:sz w:val="28"/>
        </w:rPr>
        <w:t xml:space="preserve"> </w:t>
      </w:r>
      <w:r w:rsidR="004D1498" w:rsidRPr="004A4AD1">
        <w:rPr>
          <w:i/>
          <w:sz w:val="28"/>
        </w:rPr>
        <w:t xml:space="preserve">выполнить пайку схемы </w:t>
      </w:r>
      <w:r w:rsidR="001D07F0" w:rsidRPr="004A4AD1">
        <w:rPr>
          <w:i/>
          <w:sz w:val="28"/>
        </w:rPr>
        <w:t xml:space="preserve">в условиях «домашней лаборатории» </w:t>
      </w:r>
      <w:r w:rsidR="004D1498" w:rsidRPr="004A4AD1">
        <w:rPr>
          <w:i/>
          <w:sz w:val="28"/>
        </w:rPr>
        <w:t>(</w:t>
      </w:r>
      <w:r w:rsidR="001D07F0" w:rsidRPr="004A4AD1">
        <w:rPr>
          <w:i/>
          <w:sz w:val="28"/>
        </w:rPr>
        <w:t>на</w:t>
      </w:r>
      <w:r w:rsidR="004D1498" w:rsidRPr="004A4AD1">
        <w:rPr>
          <w:i/>
          <w:sz w:val="28"/>
        </w:rPr>
        <w:t>в</w:t>
      </w:r>
      <w:r w:rsidR="001D07F0" w:rsidRPr="004A4AD1">
        <w:rPr>
          <w:i/>
          <w:sz w:val="28"/>
        </w:rPr>
        <w:t>е</w:t>
      </w:r>
      <w:r w:rsidR="004D1498" w:rsidRPr="004A4AD1">
        <w:rPr>
          <w:i/>
          <w:sz w:val="28"/>
        </w:rPr>
        <w:t>сной монтаж на макетной плате), проверить работоспособность устройства в лаборатории после прохождения инструктажа по технике безопасности</w:t>
      </w:r>
      <w:r w:rsidR="001D07F0" w:rsidRPr="004A4AD1">
        <w:rPr>
          <w:i/>
          <w:sz w:val="28"/>
        </w:rPr>
        <w:t>; защита лабораторной работы</w:t>
      </w:r>
      <w:r w:rsidR="001D07F0" w:rsidRPr="002848D5">
        <w:rPr>
          <w:i/>
          <w:sz w:val="28"/>
        </w:rPr>
        <w:t xml:space="preserve"> (оформление работы, демонстрация работы устройства с соблюдением норм техники безопасности</w:t>
      </w:r>
      <w:r w:rsidR="00C42B1C" w:rsidRPr="002848D5">
        <w:rPr>
          <w:i/>
          <w:sz w:val="28"/>
        </w:rPr>
        <w:t>; виртуальная сборка с помощью программных средств</w:t>
      </w:r>
      <w:r w:rsidR="001D07F0" w:rsidRPr="002848D5">
        <w:rPr>
          <w:i/>
          <w:sz w:val="28"/>
        </w:rPr>
        <w:t>).</w:t>
      </w:r>
    </w:p>
    <w:p w:rsidR="00F85ABC" w:rsidRPr="002848D5" w:rsidRDefault="00F85ABC" w:rsidP="00F85ABC">
      <w:pPr>
        <w:tabs>
          <w:tab w:val="left" w:pos="454"/>
        </w:tabs>
        <w:ind w:left="720"/>
        <w:jc w:val="both"/>
        <w:rPr>
          <w:sz w:val="28"/>
        </w:rPr>
      </w:pPr>
    </w:p>
    <w:p w:rsidR="008366E3" w:rsidRPr="00C30787" w:rsidRDefault="008366E3" w:rsidP="002E36E1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4A4AD1" w:rsidRDefault="004A4AD1" w:rsidP="002E36E1">
      <w:pPr>
        <w:rPr>
          <w:sz w:val="28"/>
          <w:szCs w:val="28"/>
        </w:rPr>
      </w:pPr>
    </w:p>
    <w:p w:rsidR="008366E3" w:rsidRDefault="008366E3" w:rsidP="002E36E1">
      <w:pPr>
        <w:rPr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F85ABC" w:rsidRPr="00F85ABC">
        <w:rPr>
          <w:b/>
          <w:sz w:val="28"/>
          <w:szCs w:val="28"/>
        </w:rPr>
        <w:t xml:space="preserve"> </w:t>
      </w:r>
      <w:r w:rsidR="00F85ABC" w:rsidRPr="00F85ABC">
        <w:rPr>
          <w:sz w:val="28"/>
          <w:szCs w:val="28"/>
        </w:rPr>
        <w:t>(</w:t>
      </w:r>
      <w:r w:rsidR="00F85ABC">
        <w:rPr>
          <w:sz w:val="28"/>
          <w:szCs w:val="28"/>
        </w:rPr>
        <w:t>примерные вопросы</w:t>
      </w:r>
      <w:r w:rsidR="00F85ABC" w:rsidRPr="00F85ABC">
        <w:rPr>
          <w:sz w:val="28"/>
          <w:szCs w:val="28"/>
        </w:rPr>
        <w:t>)</w:t>
      </w:r>
    </w:p>
    <w:p w:rsidR="004A4AD1" w:rsidRDefault="004A4AD1" w:rsidP="002E36E1">
      <w:pPr>
        <w:rPr>
          <w:sz w:val="28"/>
          <w:szCs w:val="28"/>
        </w:rPr>
      </w:pPr>
    </w:p>
    <w:p w:rsidR="00944E73" w:rsidRPr="00224485" w:rsidRDefault="00944E73" w:rsidP="00944E73">
      <w:pPr>
        <w:ind w:firstLine="340"/>
      </w:pPr>
      <w:r w:rsidRPr="00224485">
        <w:t xml:space="preserve">. </w:t>
      </w:r>
      <w:r w:rsidRPr="00B347B4">
        <w:rPr>
          <w:bCs/>
        </w:rPr>
        <w:t>Позиционные системы счисления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 xml:space="preserve">2. </w:t>
      </w:r>
      <w:r w:rsidRPr="00B0497E">
        <w:rPr>
          <w:bCs/>
        </w:rPr>
        <w:t>Способы задания логических функций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 xml:space="preserve">3. </w:t>
      </w:r>
      <w:r w:rsidRPr="003E04F1">
        <w:rPr>
          <w:bCs/>
        </w:rPr>
        <w:t>Базовые логические функции двух переменных</w:t>
      </w:r>
      <w:r w:rsidRPr="00224485">
        <w:t>.</w:t>
      </w:r>
    </w:p>
    <w:p w:rsidR="00944E73" w:rsidRDefault="00944E73" w:rsidP="00944E73">
      <w:pPr>
        <w:ind w:firstLine="340"/>
      </w:pPr>
      <w:r w:rsidRPr="00224485">
        <w:t xml:space="preserve">4. </w:t>
      </w:r>
      <w:r>
        <w:t>Формы записи структурной формулы логических функций</w:t>
      </w:r>
      <w:r w:rsidRPr="00224485">
        <w:t>.</w:t>
      </w:r>
    </w:p>
    <w:p w:rsidR="00944E73" w:rsidRDefault="00944E73" w:rsidP="00944E73">
      <w:pPr>
        <w:ind w:firstLine="340"/>
      </w:pPr>
      <w:r w:rsidRPr="00224485">
        <w:t xml:space="preserve">5. </w:t>
      </w:r>
      <w:r w:rsidRPr="007F282D">
        <w:rPr>
          <w:bCs/>
        </w:rPr>
        <w:t>Правила эквивалентных преобразований структурных</w:t>
      </w:r>
      <w:r>
        <w:t xml:space="preserve"> </w:t>
      </w:r>
      <w:r w:rsidRPr="007F282D">
        <w:rPr>
          <w:bCs/>
        </w:rPr>
        <w:t>формул</w:t>
      </w:r>
      <w:r>
        <w:rPr>
          <w:bCs/>
        </w:rPr>
        <w:t xml:space="preserve"> </w:t>
      </w:r>
      <w:r>
        <w:t>логических функций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 xml:space="preserve">6. </w:t>
      </w:r>
      <w:r w:rsidRPr="00A415BF">
        <w:rPr>
          <w:bCs/>
        </w:rPr>
        <w:t>Минимизация структурных формул с помощью метода</w:t>
      </w:r>
      <w:r>
        <w:t xml:space="preserve"> </w:t>
      </w:r>
      <w:r w:rsidRPr="00A415BF">
        <w:rPr>
          <w:bCs/>
        </w:rPr>
        <w:t>Квайна и карт Карно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 xml:space="preserve">7. </w:t>
      </w:r>
      <w:r w:rsidRPr="00C434A6">
        <w:rPr>
          <w:bCs/>
        </w:rPr>
        <w:t>Универсальные логические элементы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 xml:space="preserve">8. </w:t>
      </w:r>
      <w:r w:rsidRPr="001A2F5F">
        <w:rPr>
          <w:bCs/>
        </w:rPr>
        <w:t>Общая задача синтеза комбинационных устройств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 xml:space="preserve"> 9. </w:t>
      </w:r>
      <w:r>
        <w:t xml:space="preserve">Типовые </w:t>
      </w:r>
      <w:r w:rsidRPr="00D72224">
        <w:rPr>
          <w:bCs/>
        </w:rPr>
        <w:t>комбинационные устройства</w:t>
      </w:r>
      <w:r w:rsidRPr="00D72224">
        <w:t xml:space="preserve">. </w:t>
      </w:r>
      <w:r w:rsidRPr="00D72224">
        <w:rPr>
          <w:bCs/>
        </w:rPr>
        <w:t>Дешифраторы и шифраторы</w:t>
      </w:r>
      <w:r>
        <w:rPr>
          <w:bCs/>
        </w:rPr>
        <w:t>.</w:t>
      </w:r>
    </w:p>
    <w:p w:rsidR="00944E73" w:rsidRPr="00224485" w:rsidRDefault="00944E73" w:rsidP="00944E73">
      <w:pPr>
        <w:ind w:firstLine="340"/>
      </w:pPr>
      <w:r w:rsidRPr="00224485">
        <w:t>10.</w:t>
      </w:r>
      <w:r w:rsidRPr="00E06C40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t xml:space="preserve">Типовые </w:t>
      </w:r>
      <w:r w:rsidRPr="00D72224">
        <w:rPr>
          <w:bCs/>
        </w:rPr>
        <w:t>комбинационные устройства</w:t>
      </w:r>
      <w:r w:rsidRPr="00D72224">
        <w:t xml:space="preserve">. </w:t>
      </w:r>
      <w:r w:rsidRPr="00E06C40">
        <w:rPr>
          <w:bCs/>
        </w:rPr>
        <w:t>Кодопреобразователи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>11.</w:t>
      </w:r>
      <w:r w:rsidRPr="00DD789E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t xml:space="preserve">Типовые </w:t>
      </w:r>
      <w:r w:rsidRPr="00D72224">
        <w:rPr>
          <w:bCs/>
        </w:rPr>
        <w:t>комбинационные устройства</w:t>
      </w:r>
      <w:r w:rsidRPr="00D72224">
        <w:t>.</w:t>
      </w:r>
      <w:r>
        <w:t xml:space="preserve"> </w:t>
      </w:r>
      <w:r w:rsidRPr="00DD789E">
        <w:rPr>
          <w:bCs/>
        </w:rPr>
        <w:t>Мультиплексоры</w:t>
      </w:r>
      <w:r w:rsidRPr="00DD789E">
        <w:t>.</w:t>
      </w:r>
    </w:p>
    <w:p w:rsidR="00944E73" w:rsidRPr="00224485" w:rsidRDefault="00944E73" w:rsidP="00944E73">
      <w:pPr>
        <w:ind w:firstLine="340"/>
      </w:pPr>
      <w:r w:rsidRPr="00224485">
        <w:t xml:space="preserve">12. </w:t>
      </w:r>
      <w:r>
        <w:t xml:space="preserve">Типовые </w:t>
      </w:r>
      <w:r w:rsidRPr="00D72224">
        <w:rPr>
          <w:bCs/>
        </w:rPr>
        <w:t>комбинационные устройства</w:t>
      </w:r>
      <w:r w:rsidRPr="00D72224">
        <w:t>.</w:t>
      </w:r>
      <w:r>
        <w:t xml:space="preserve"> </w:t>
      </w:r>
      <w:r>
        <w:rPr>
          <w:bCs/>
        </w:rPr>
        <w:t>Д</w:t>
      </w:r>
      <w:r w:rsidRPr="00DD789E">
        <w:rPr>
          <w:bCs/>
        </w:rPr>
        <w:t>емультиплексоры</w:t>
      </w:r>
      <w:r w:rsidRPr="00DD789E">
        <w:t>.</w:t>
      </w:r>
    </w:p>
    <w:p w:rsidR="00944E73" w:rsidRDefault="00944E73" w:rsidP="00944E73">
      <w:pPr>
        <w:ind w:firstLine="340"/>
      </w:pPr>
      <w:r w:rsidRPr="00224485">
        <w:t xml:space="preserve">13. </w:t>
      </w:r>
      <w:r>
        <w:t xml:space="preserve">Правила </w:t>
      </w:r>
      <w:r w:rsidRPr="00C634A8">
        <w:rPr>
          <w:rFonts w:eastAsia="TimesNewRomanPSMT"/>
        </w:rPr>
        <w:t>проектировани</w:t>
      </w:r>
      <w:r>
        <w:rPr>
          <w:rFonts w:eastAsia="TimesNewRomanPSMT"/>
        </w:rPr>
        <w:t>я</w:t>
      </w:r>
      <w:r w:rsidRPr="00C634A8">
        <w:rPr>
          <w:rFonts w:eastAsia="TimesNewRomanPSMT"/>
        </w:rPr>
        <w:t xml:space="preserve"> комбинационных устройств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>14.</w:t>
      </w:r>
      <w:r w:rsidRPr="00A278E7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bCs/>
        </w:rPr>
        <w:t>О</w:t>
      </w:r>
      <w:r w:rsidRPr="00A278E7">
        <w:rPr>
          <w:bCs/>
        </w:rPr>
        <w:t>писани</w:t>
      </w:r>
      <w:r>
        <w:rPr>
          <w:bCs/>
        </w:rPr>
        <w:t>е и структурная схема</w:t>
      </w:r>
      <w:r w:rsidRPr="00A278E7">
        <w:rPr>
          <w:bCs/>
        </w:rPr>
        <w:t xml:space="preserve"> последовательностных</w:t>
      </w:r>
      <w:r>
        <w:t xml:space="preserve"> </w:t>
      </w:r>
      <w:r w:rsidRPr="00A278E7">
        <w:rPr>
          <w:bCs/>
        </w:rPr>
        <w:t>устройств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 xml:space="preserve">15. </w:t>
      </w:r>
      <w:r w:rsidRPr="00DD7262">
        <w:rPr>
          <w:bCs/>
        </w:rPr>
        <w:t xml:space="preserve">Асинхронные </w:t>
      </w:r>
      <w:r w:rsidRPr="00DD7262">
        <w:rPr>
          <w:bCs/>
          <w:i/>
          <w:iCs/>
        </w:rPr>
        <w:t>RS</w:t>
      </w:r>
      <w:r w:rsidRPr="00DD7262">
        <w:rPr>
          <w:bCs/>
        </w:rPr>
        <w:t>-триггеры</w:t>
      </w:r>
      <w:r w:rsidRPr="00224485">
        <w:t>.</w:t>
      </w:r>
      <w:r>
        <w:t xml:space="preserve"> Варианты реализации.</w:t>
      </w:r>
    </w:p>
    <w:p w:rsidR="00944E73" w:rsidRPr="00224485" w:rsidRDefault="00944E73" w:rsidP="00944E73">
      <w:pPr>
        <w:ind w:firstLine="340"/>
      </w:pPr>
      <w:r w:rsidRPr="00224485">
        <w:rPr>
          <w:color w:val="000000"/>
        </w:rPr>
        <w:t xml:space="preserve">16. </w:t>
      </w:r>
      <w:r w:rsidRPr="00120AD1">
        <w:rPr>
          <w:bCs/>
        </w:rPr>
        <w:t xml:space="preserve">Синхронные </w:t>
      </w:r>
      <w:r w:rsidRPr="00120AD1">
        <w:rPr>
          <w:bCs/>
          <w:i/>
          <w:iCs/>
        </w:rPr>
        <w:t>RS</w:t>
      </w:r>
      <w:r w:rsidRPr="00120AD1">
        <w:rPr>
          <w:bCs/>
        </w:rPr>
        <w:t>-триггеры</w:t>
      </w:r>
      <w:r w:rsidRPr="00224485">
        <w:t>.</w:t>
      </w:r>
      <w:r w:rsidRPr="00120AD1">
        <w:t xml:space="preserve"> </w:t>
      </w:r>
      <w:r>
        <w:t>Варианты реализации.</w:t>
      </w:r>
    </w:p>
    <w:p w:rsidR="00944E73" w:rsidRPr="00224485" w:rsidRDefault="00944E73" w:rsidP="00944E73">
      <w:pPr>
        <w:ind w:firstLine="340"/>
      </w:pPr>
      <w:r w:rsidRPr="00224485">
        <w:t xml:space="preserve">17. </w:t>
      </w:r>
      <w:r>
        <w:rPr>
          <w:bCs/>
          <w:i/>
          <w:iCs/>
        </w:rPr>
        <w:t>Т</w:t>
      </w:r>
      <w:r w:rsidRPr="00120AD1">
        <w:rPr>
          <w:bCs/>
        </w:rPr>
        <w:t>-триггеры</w:t>
      </w:r>
      <w:r w:rsidRPr="00224485">
        <w:t>.</w:t>
      </w:r>
      <w:r w:rsidRPr="00120AD1">
        <w:t xml:space="preserve"> </w:t>
      </w:r>
      <w:r>
        <w:t>Варианты реализации.</w:t>
      </w:r>
      <w:r w:rsidRPr="00224485">
        <w:t xml:space="preserve"> </w:t>
      </w:r>
    </w:p>
    <w:p w:rsidR="00944E73" w:rsidRDefault="00944E73" w:rsidP="00944E73">
      <w:pPr>
        <w:ind w:firstLine="340"/>
      </w:pPr>
      <w:r w:rsidRPr="00224485">
        <w:t>18.</w:t>
      </w:r>
      <w:r w:rsidRPr="00CF79BE">
        <w:t xml:space="preserve"> </w:t>
      </w:r>
      <w:r>
        <w:t xml:space="preserve">Структурная схема </w:t>
      </w:r>
      <w:r w:rsidRPr="00CF79BE">
        <w:rPr>
          <w:bCs/>
          <w:i/>
          <w:iCs/>
        </w:rPr>
        <w:t>JK</w:t>
      </w:r>
      <w:r w:rsidRPr="00CF79BE">
        <w:rPr>
          <w:bCs/>
        </w:rPr>
        <w:t>-</w:t>
      </w:r>
      <w:r>
        <w:rPr>
          <w:bCs/>
        </w:rPr>
        <w:t>триггеров.</w:t>
      </w:r>
    </w:p>
    <w:p w:rsidR="00944E73" w:rsidRPr="00224485" w:rsidRDefault="00944E73" w:rsidP="00944E73">
      <w:pPr>
        <w:ind w:firstLine="340"/>
      </w:pPr>
      <w:r w:rsidRPr="00224485">
        <w:t xml:space="preserve">19. </w:t>
      </w:r>
      <w:r w:rsidRPr="00010853">
        <w:rPr>
          <w:bCs/>
        </w:rPr>
        <w:t>Порядок проектирования последовательностных устройств</w:t>
      </w:r>
      <w:r w:rsidRPr="00224485">
        <w:t>.</w:t>
      </w:r>
    </w:p>
    <w:p w:rsidR="00944E73" w:rsidRPr="00224485" w:rsidRDefault="00944E73" w:rsidP="00944E73">
      <w:pPr>
        <w:ind w:firstLine="340"/>
      </w:pPr>
      <w:r w:rsidRPr="00224485">
        <w:t xml:space="preserve">20. </w:t>
      </w:r>
      <w:r w:rsidRPr="001C3119">
        <w:rPr>
          <w:bCs/>
        </w:rPr>
        <w:t>Регистры</w:t>
      </w:r>
      <w:r w:rsidRPr="001C3119">
        <w:t>.</w:t>
      </w:r>
      <w:r>
        <w:t xml:space="preserve"> Основные типы регистров.</w:t>
      </w:r>
    </w:p>
    <w:p w:rsidR="00944E73" w:rsidRPr="00224485" w:rsidRDefault="00944E73" w:rsidP="00944E73">
      <w:pPr>
        <w:ind w:firstLine="340"/>
      </w:pPr>
      <w:r w:rsidRPr="00224485">
        <w:t xml:space="preserve">21. </w:t>
      </w:r>
      <w:r>
        <w:t>Параллельные регистры</w:t>
      </w:r>
      <w:r w:rsidRPr="00224485">
        <w:t>.</w:t>
      </w:r>
      <w:r>
        <w:t xml:space="preserve"> Структурная схема и реализация.</w:t>
      </w:r>
    </w:p>
    <w:p w:rsidR="00944E73" w:rsidRPr="00224485" w:rsidRDefault="00944E73" w:rsidP="00944E73">
      <w:pPr>
        <w:ind w:firstLine="340"/>
      </w:pPr>
      <w:r w:rsidRPr="00224485">
        <w:t xml:space="preserve">22. </w:t>
      </w:r>
      <w:r>
        <w:t>Регистры сдвига</w:t>
      </w:r>
      <w:r w:rsidRPr="00224485">
        <w:t>.</w:t>
      </w:r>
      <w:r>
        <w:t xml:space="preserve"> Структурная схема и реализация.</w:t>
      </w:r>
    </w:p>
    <w:p w:rsidR="00944E73" w:rsidRPr="00224485" w:rsidRDefault="00944E73" w:rsidP="00944E73">
      <w:pPr>
        <w:ind w:firstLine="340"/>
        <w:rPr>
          <w:color w:val="000000"/>
        </w:rPr>
      </w:pPr>
      <w:r w:rsidRPr="00224485">
        <w:t xml:space="preserve">23. </w:t>
      </w:r>
      <w:r>
        <w:t>Параллельно-последовательные регистры</w:t>
      </w:r>
      <w:r w:rsidRPr="00224485">
        <w:t>.</w:t>
      </w:r>
      <w:r>
        <w:t xml:space="preserve"> Структурная схема и реализация.</w:t>
      </w:r>
    </w:p>
    <w:p w:rsidR="00944E73" w:rsidRPr="00224485" w:rsidRDefault="00944E73" w:rsidP="00944E73">
      <w:pPr>
        <w:ind w:firstLine="340"/>
        <w:rPr>
          <w:color w:val="000000"/>
        </w:rPr>
      </w:pPr>
      <w:r w:rsidRPr="00224485">
        <w:rPr>
          <w:color w:val="000000"/>
        </w:rPr>
        <w:t xml:space="preserve">24. </w:t>
      </w:r>
      <w:r>
        <w:t>Последовательно-параллельные регистры</w:t>
      </w:r>
      <w:r w:rsidRPr="00224485">
        <w:t>.</w:t>
      </w:r>
      <w:r>
        <w:t xml:space="preserve"> Структурная схема и реализация.</w:t>
      </w:r>
    </w:p>
    <w:p w:rsidR="00944E73" w:rsidRPr="00224485" w:rsidRDefault="00944E73" w:rsidP="00944E73">
      <w:pPr>
        <w:ind w:firstLine="340"/>
      </w:pPr>
      <w:r w:rsidRPr="00224485">
        <w:rPr>
          <w:color w:val="000000"/>
        </w:rPr>
        <w:t xml:space="preserve">25. </w:t>
      </w:r>
      <w:r>
        <w:rPr>
          <w:color w:val="000000"/>
        </w:rPr>
        <w:t>Реверсивные р</w:t>
      </w:r>
      <w:r>
        <w:t>егистры сдвига</w:t>
      </w:r>
      <w:r w:rsidRPr="00224485">
        <w:t>.</w:t>
      </w:r>
      <w:r>
        <w:t xml:space="preserve"> Структурная схема и реализация.</w:t>
      </w:r>
    </w:p>
    <w:p w:rsidR="00944E73" w:rsidRPr="00E209C8" w:rsidRDefault="00944E73" w:rsidP="00944E73">
      <w:pPr>
        <w:ind w:firstLine="340"/>
      </w:pPr>
      <w:r w:rsidRPr="00224485">
        <w:lastRenderedPageBreak/>
        <w:t xml:space="preserve">26. </w:t>
      </w:r>
      <w:r w:rsidRPr="00E209C8">
        <w:rPr>
          <w:bCs/>
        </w:rPr>
        <w:t>Двоичные счетчики</w:t>
      </w:r>
      <w:r w:rsidRPr="00224485">
        <w:t>.</w:t>
      </w:r>
      <w:r w:rsidRPr="00224485">
        <w:rPr>
          <w:color w:val="000000"/>
        </w:rPr>
        <w:t xml:space="preserve"> </w:t>
      </w:r>
      <w:r>
        <w:t>Структурные схемы и реализация.</w:t>
      </w:r>
    </w:p>
    <w:p w:rsidR="00944E73" w:rsidRDefault="00944E73" w:rsidP="00944E73">
      <w:pPr>
        <w:ind w:firstLine="340"/>
      </w:pPr>
      <w:r w:rsidRPr="00224485">
        <w:t xml:space="preserve">27. </w:t>
      </w:r>
      <w:r w:rsidRPr="00033A13">
        <w:rPr>
          <w:bCs/>
        </w:rPr>
        <w:t>Счетчики с произвольным коэффициентом пересчета</w:t>
      </w:r>
      <w:r w:rsidRPr="00224485">
        <w:t>.</w:t>
      </w:r>
      <w:r w:rsidRPr="00033A13">
        <w:t xml:space="preserve"> </w:t>
      </w:r>
      <w:r>
        <w:t>Структурные схемы и реализация.</w:t>
      </w:r>
    </w:p>
    <w:p w:rsidR="00944E73" w:rsidRDefault="00944E73" w:rsidP="00944E73">
      <w:pPr>
        <w:ind w:firstLine="340"/>
        <w:rPr>
          <w:rFonts w:eastAsia="TimesNewRomanPSMT"/>
          <w:sz w:val="22"/>
          <w:szCs w:val="22"/>
        </w:rPr>
      </w:pPr>
      <w:r>
        <w:t>28.</w:t>
      </w:r>
      <w:r w:rsidRPr="00EC78D6">
        <w:rPr>
          <w:rFonts w:ascii="TimesNewRomanPSMT" w:eastAsia="TimesNewRomanPSMT" w:cs="TimesNewRomanPSMT" w:hint="eastAsia"/>
          <w:sz w:val="22"/>
          <w:szCs w:val="22"/>
        </w:rPr>
        <w:t xml:space="preserve"> </w:t>
      </w:r>
      <w:r w:rsidRPr="003A2BEB">
        <w:rPr>
          <w:bCs/>
        </w:rPr>
        <w:t>Счетчики на основе регистров сдвига</w:t>
      </w:r>
      <w:r>
        <w:rPr>
          <w:rFonts w:eastAsia="TimesNewRomanPSMT"/>
          <w:sz w:val="22"/>
          <w:szCs w:val="22"/>
        </w:rPr>
        <w:t>.</w:t>
      </w:r>
      <w:r w:rsidRPr="003A2BEB">
        <w:t xml:space="preserve"> </w:t>
      </w:r>
      <w:r>
        <w:t>Структурные схемы и реализация.</w:t>
      </w:r>
    </w:p>
    <w:p w:rsidR="00944E73" w:rsidRPr="0051640B" w:rsidRDefault="00944E73" w:rsidP="00944E73">
      <w:pPr>
        <w:ind w:firstLine="340"/>
        <w:rPr>
          <w:rFonts w:eastAsia="TimesNewRomanPSMT"/>
        </w:rPr>
      </w:pPr>
      <w:r>
        <w:rPr>
          <w:rFonts w:eastAsia="TimesNewRomanPSMT"/>
          <w:sz w:val="22"/>
          <w:szCs w:val="22"/>
        </w:rPr>
        <w:t>29.</w:t>
      </w:r>
      <w:r w:rsidRPr="00E27FA7">
        <w:t xml:space="preserve"> </w:t>
      </w:r>
      <w:r w:rsidRPr="0051640B">
        <w:rPr>
          <w:bCs/>
        </w:rPr>
        <w:t>Организация запоминающих устройств, их типы и характеристики</w:t>
      </w:r>
      <w:r>
        <w:rPr>
          <w:bCs/>
        </w:rPr>
        <w:t>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>30. Оперативные запоминающие устройства (ОЗУ). Структурная схема ОЗУ.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>31. Типы постоянных запоминающих устройств (ПЗУ). Структурная схема масочного ПЗУ.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>32.</w:t>
      </w:r>
      <w:r w:rsidRPr="00C93DE5">
        <w:rPr>
          <w:bCs/>
        </w:rPr>
        <w:t xml:space="preserve"> </w:t>
      </w:r>
      <w:r>
        <w:rPr>
          <w:bCs/>
        </w:rPr>
        <w:t>Структурная схема репрограммируемых ПЗУ.</w:t>
      </w:r>
    </w:p>
    <w:p w:rsidR="00944E73" w:rsidRDefault="00944E73" w:rsidP="00944E73">
      <w:pPr>
        <w:ind w:firstLine="340"/>
      </w:pPr>
      <w:r>
        <w:rPr>
          <w:bCs/>
        </w:rPr>
        <w:t xml:space="preserve">33. </w:t>
      </w:r>
      <w:r w:rsidRPr="00275748">
        <w:rPr>
          <w:bCs/>
        </w:rPr>
        <w:t>Программируемые логические матрицы</w:t>
      </w:r>
      <w:r>
        <w:rPr>
          <w:bCs/>
        </w:rPr>
        <w:t xml:space="preserve"> (ПЛМ). </w:t>
      </w:r>
      <w:r>
        <w:t>Структурная схема ПЛМ и реализация.</w:t>
      </w:r>
    </w:p>
    <w:p w:rsidR="00944E73" w:rsidRDefault="00944E73" w:rsidP="00944E73">
      <w:pPr>
        <w:ind w:firstLine="340"/>
        <w:rPr>
          <w:bCs/>
        </w:rPr>
      </w:pPr>
      <w:r>
        <w:t xml:space="preserve">34. </w:t>
      </w:r>
      <w:r w:rsidRPr="003D0201">
        <w:rPr>
          <w:bCs/>
        </w:rPr>
        <w:t>Базовые матричные кристаллы</w:t>
      </w:r>
      <w:r>
        <w:rPr>
          <w:bCs/>
        </w:rPr>
        <w:t xml:space="preserve"> (БМК). Группы БМК.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 xml:space="preserve">35. </w:t>
      </w:r>
      <w:r w:rsidRPr="004079BA">
        <w:rPr>
          <w:bCs/>
        </w:rPr>
        <w:t>Программируемые логические интегральные схемы</w:t>
      </w:r>
      <w:r>
        <w:rPr>
          <w:bCs/>
        </w:rPr>
        <w:t xml:space="preserve"> (ПЛИС). Структура ПЛИС.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 xml:space="preserve">36. </w:t>
      </w:r>
      <w:r w:rsidRPr="004B5478">
        <w:rPr>
          <w:bCs/>
        </w:rPr>
        <w:t>Принцип цифроаналогового преобразования</w:t>
      </w:r>
      <w:r>
        <w:rPr>
          <w:bCs/>
        </w:rPr>
        <w:t xml:space="preserve"> (ЦАП). Структурная схема ЦАП.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 xml:space="preserve">37. </w:t>
      </w:r>
      <w:r w:rsidRPr="004B6F5A">
        <w:rPr>
          <w:bCs/>
        </w:rPr>
        <w:t>Принципы аналого-цифрового преобразования</w:t>
      </w:r>
      <w:r>
        <w:rPr>
          <w:bCs/>
        </w:rPr>
        <w:t xml:space="preserve"> (АЦП). О</w:t>
      </w:r>
      <w:r w:rsidRPr="004B6F5A">
        <w:rPr>
          <w:bCs/>
        </w:rPr>
        <w:t>сновные параметры АЦП</w:t>
      </w:r>
      <w:r>
        <w:rPr>
          <w:bCs/>
        </w:rPr>
        <w:t>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 xml:space="preserve">38. </w:t>
      </w:r>
      <w:r w:rsidRPr="00805A17">
        <w:rPr>
          <w:bCs/>
        </w:rPr>
        <w:t>Методы построения АЦП</w:t>
      </w:r>
      <w:r>
        <w:rPr>
          <w:bCs/>
        </w:rPr>
        <w:t>. Структурные схемы АЦП.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 xml:space="preserve">39. </w:t>
      </w:r>
      <w:r w:rsidRPr="003134F7">
        <w:rPr>
          <w:bCs/>
        </w:rPr>
        <w:t>Генераторы случайных последовательностей</w:t>
      </w:r>
      <w:r>
        <w:rPr>
          <w:bCs/>
        </w:rPr>
        <w:t xml:space="preserve"> (ГСП). Структурные схемы ГСП.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 xml:space="preserve">40. </w:t>
      </w:r>
      <w:r w:rsidRPr="0069078A">
        <w:rPr>
          <w:bCs/>
        </w:rPr>
        <w:t>Устройства формирования последовательностей Уолша</w:t>
      </w:r>
      <w:r>
        <w:rPr>
          <w:bCs/>
        </w:rPr>
        <w:t>, их структурные схемы.</w:t>
      </w:r>
    </w:p>
    <w:p w:rsidR="00944E73" w:rsidRDefault="00944E73" w:rsidP="00944E73">
      <w:pPr>
        <w:ind w:firstLine="340"/>
        <w:rPr>
          <w:bCs/>
        </w:rPr>
      </w:pPr>
      <w:r>
        <w:rPr>
          <w:bCs/>
        </w:rPr>
        <w:t xml:space="preserve">41. </w:t>
      </w:r>
      <w:r w:rsidRPr="00C630B7">
        <w:rPr>
          <w:bCs/>
        </w:rPr>
        <w:t>Генераторы сигналов</w:t>
      </w:r>
      <w:r>
        <w:rPr>
          <w:bCs/>
        </w:rPr>
        <w:t>. Назначение и структурные схемы генераторов сигналов.</w:t>
      </w:r>
    </w:p>
    <w:p w:rsidR="00944E73" w:rsidRDefault="00944E73" w:rsidP="00944E73">
      <w:pPr>
        <w:ind w:firstLine="340"/>
        <w:rPr>
          <w:rFonts w:eastAsia="TimesNewRomanPSMT"/>
        </w:rPr>
      </w:pPr>
      <w:r>
        <w:rPr>
          <w:bCs/>
        </w:rPr>
        <w:t xml:space="preserve">42. </w:t>
      </w:r>
      <w:r w:rsidRPr="0043113A">
        <w:rPr>
          <w:bCs/>
        </w:rPr>
        <w:t>Цифровой коррелятор</w:t>
      </w:r>
      <w:r>
        <w:rPr>
          <w:bCs/>
        </w:rPr>
        <w:t xml:space="preserve">. </w:t>
      </w:r>
      <w:r w:rsidRPr="00C718DF">
        <w:rPr>
          <w:rFonts w:eastAsia="TimesNewRomanPSMT"/>
        </w:rPr>
        <w:t>Структурная схема цифрового коррелятора</w:t>
      </w:r>
      <w:r>
        <w:rPr>
          <w:rFonts w:eastAsia="TimesNewRomanPSMT"/>
        </w:rPr>
        <w:t>.</w:t>
      </w:r>
    </w:p>
    <w:p w:rsidR="00944E73" w:rsidRDefault="00944E73" w:rsidP="00944E73">
      <w:pPr>
        <w:ind w:firstLine="340"/>
        <w:rPr>
          <w:rFonts w:eastAsia="TimesNewRomanPSMT"/>
        </w:rPr>
      </w:pPr>
      <w:r>
        <w:rPr>
          <w:rFonts w:eastAsia="TimesNewRomanPSMT"/>
        </w:rPr>
        <w:t xml:space="preserve">43. </w:t>
      </w:r>
      <w:r w:rsidRPr="006F6309">
        <w:rPr>
          <w:bCs/>
        </w:rPr>
        <w:t>Цифровые согласованные фильтры</w:t>
      </w:r>
      <w:r>
        <w:rPr>
          <w:bCs/>
        </w:rPr>
        <w:t xml:space="preserve"> (ЦСФ).</w:t>
      </w:r>
      <w:r w:rsidRPr="00304ECD">
        <w:rPr>
          <w:rFonts w:ascii="TimesNewRomanPSMT" w:eastAsia="TimesNewRomanPSMT" w:cs="TimesNewRomanPSMT" w:hint="eastAsia"/>
        </w:rPr>
        <w:t xml:space="preserve"> </w:t>
      </w:r>
      <w:r w:rsidRPr="00304ECD">
        <w:rPr>
          <w:rFonts w:eastAsia="TimesNewRomanPSMT"/>
        </w:rPr>
        <w:t xml:space="preserve">Структурная схема </w:t>
      </w:r>
      <w:r>
        <w:rPr>
          <w:rFonts w:eastAsia="TimesNewRomanPSMT"/>
        </w:rPr>
        <w:t>(ЦСФ).</w:t>
      </w:r>
    </w:p>
    <w:p w:rsidR="00944E73" w:rsidRDefault="00944E73" w:rsidP="00944E73">
      <w:pPr>
        <w:ind w:left="709" w:hanging="369"/>
        <w:rPr>
          <w:bCs/>
        </w:rPr>
      </w:pPr>
      <w:r>
        <w:rPr>
          <w:rFonts w:eastAsia="TimesNewRomanPSMT"/>
        </w:rPr>
        <w:t xml:space="preserve">44. </w:t>
      </w:r>
      <w:r w:rsidRPr="00415BA2">
        <w:rPr>
          <w:bCs/>
        </w:rPr>
        <w:t>Устройство синхронизации радиомодемов</w:t>
      </w:r>
      <w:r>
        <w:rPr>
          <w:bCs/>
        </w:rPr>
        <w:t>. Назначение и с</w:t>
      </w:r>
      <w:r w:rsidRPr="00C718DF">
        <w:rPr>
          <w:rFonts w:eastAsia="TimesNewRomanPSMT"/>
        </w:rPr>
        <w:t>труктурная схема</w:t>
      </w:r>
      <w:r>
        <w:rPr>
          <w:bCs/>
        </w:rPr>
        <w:t>.</w:t>
      </w:r>
    </w:p>
    <w:p w:rsidR="00944E73" w:rsidRDefault="00944E73" w:rsidP="00944E73">
      <w:pPr>
        <w:ind w:left="709" w:hanging="369"/>
        <w:rPr>
          <w:rFonts w:eastAsia="TimesNewRomanPSMT"/>
        </w:rPr>
      </w:pPr>
      <w:r>
        <w:rPr>
          <w:bCs/>
        </w:rPr>
        <w:t xml:space="preserve">45. </w:t>
      </w:r>
      <w:r w:rsidRPr="006B4170">
        <w:rPr>
          <w:bCs/>
        </w:rPr>
        <w:t>Дискретные фазовращатели</w:t>
      </w:r>
      <w:r>
        <w:rPr>
          <w:bCs/>
        </w:rPr>
        <w:t>. Назначение и с</w:t>
      </w:r>
      <w:r w:rsidRPr="00C718DF">
        <w:rPr>
          <w:rFonts w:eastAsia="TimesNewRomanPSMT"/>
        </w:rPr>
        <w:t>труктурная схема</w:t>
      </w:r>
      <w:r>
        <w:rPr>
          <w:rFonts w:eastAsia="TimesNewRomanPSMT"/>
        </w:rPr>
        <w:t>.</w:t>
      </w:r>
    </w:p>
    <w:p w:rsidR="00944E73" w:rsidRDefault="00944E73" w:rsidP="00944E73">
      <w:pPr>
        <w:ind w:left="709" w:hanging="369"/>
        <w:rPr>
          <w:rFonts w:eastAsia="TimesNewRomanPSMT"/>
        </w:rPr>
      </w:pPr>
      <w:r>
        <w:rPr>
          <w:rFonts w:eastAsia="TimesNewRomanPSMT"/>
        </w:rPr>
        <w:t xml:space="preserve">46. </w:t>
      </w:r>
      <w:r w:rsidRPr="00980B1C">
        <w:rPr>
          <w:bCs/>
        </w:rPr>
        <w:t>Цифровые фазовые и частотные дискриминаторы</w:t>
      </w:r>
      <w:r>
        <w:rPr>
          <w:bCs/>
        </w:rPr>
        <w:t>. Назначение и с</w:t>
      </w:r>
      <w:r w:rsidRPr="00C718DF">
        <w:rPr>
          <w:rFonts w:eastAsia="TimesNewRomanPSMT"/>
        </w:rPr>
        <w:t>труктурная схема</w:t>
      </w:r>
      <w:r>
        <w:rPr>
          <w:rFonts w:eastAsia="TimesNewRomanPSMT"/>
        </w:rPr>
        <w:t>.</w:t>
      </w:r>
    </w:p>
    <w:p w:rsidR="00944E73" w:rsidRDefault="00944E73" w:rsidP="00944E73">
      <w:pPr>
        <w:ind w:left="709" w:hanging="369"/>
        <w:rPr>
          <w:rFonts w:eastAsia="TimesNewRomanPSMT"/>
        </w:rPr>
      </w:pPr>
      <w:r>
        <w:rPr>
          <w:rFonts w:eastAsia="TimesNewRomanPSMT"/>
        </w:rPr>
        <w:t xml:space="preserve">47. </w:t>
      </w:r>
      <w:r w:rsidRPr="009C698A">
        <w:rPr>
          <w:bCs/>
        </w:rPr>
        <w:t>Устройства контроля по модулю 2</w:t>
      </w:r>
      <w:r>
        <w:rPr>
          <w:bCs/>
        </w:rPr>
        <w:t>. Назначение и с</w:t>
      </w:r>
      <w:r w:rsidRPr="00C718DF">
        <w:rPr>
          <w:rFonts w:eastAsia="TimesNewRomanPSMT"/>
        </w:rPr>
        <w:t>труктурная схема</w:t>
      </w:r>
      <w:r>
        <w:rPr>
          <w:rFonts w:eastAsia="TimesNewRomanPSMT"/>
        </w:rPr>
        <w:t>.</w:t>
      </w:r>
    </w:p>
    <w:p w:rsidR="008366E3" w:rsidRPr="00345CA5" w:rsidRDefault="00944E73" w:rsidP="00944E73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TimesNewRomanPSMT"/>
        </w:rPr>
        <w:t xml:space="preserve">48. </w:t>
      </w:r>
      <w:r w:rsidRPr="00C21DE2">
        <w:rPr>
          <w:bCs/>
        </w:rPr>
        <w:t>Устройство кодирования для кода Рида-Соломона</w:t>
      </w:r>
      <w:r>
        <w:rPr>
          <w:bCs/>
        </w:rPr>
        <w:t>. Назначение и с</w:t>
      </w:r>
      <w:r w:rsidRPr="00C718DF">
        <w:rPr>
          <w:rFonts w:eastAsia="TimesNewRomanPSMT"/>
        </w:rPr>
        <w:t>труктурная схема</w:t>
      </w:r>
      <w:r>
        <w:rPr>
          <w:rFonts w:eastAsia="TimesNewRomanPSMT"/>
        </w:rPr>
        <w:t>.</w:t>
      </w:r>
      <w:r w:rsidR="00F97BB7"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64A26" w:rsidRDefault="00064A26" w:rsidP="00064A26">
      <w:pPr>
        <w:spacing w:line="276" w:lineRule="auto"/>
        <w:rPr>
          <w:b/>
        </w:rPr>
      </w:pPr>
      <w:r w:rsidRPr="003E4237">
        <w:rPr>
          <w:b/>
        </w:rPr>
        <w:t>Основная литература</w:t>
      </w:r>
      <w:r>
        <w:rPr>
          <w:b/>
        </w:rPr>
        <w:t>:</w:t>
      </w:r>
    </w:p>
    <w:p w:rsidR="00064A26" w:rsidRDefault="00064A26" w:rsidP="00064A26">
      <w:pPr>
        <w:spacing w:line="276" w:lineRule="auto"/>
        <w:rPr>
          <w:bCs/>
        </w:rPr>
      </w:pPr>
      <w:r w:rsidRPr="003E4237">
        <w:rPr>
          <w:b/>
        </w:rPr>
        <w:t>Печатные издания:</w:t>
      </w:r>
    </w:p>
    <w:p w:rsidR="001021F6" w:rsidRDefault="001021F6" w:rsidP="00064A26">
      <w:pPr>
        <w:spacing w:line="276" w:lineRule="auto"/>
      </w:pPr>
      <w:r w:rsidRPr="003E4237">
        <w:t>1. Угрюмов, Евгений Павлович.</w:t>
      </w:r>
      <w:r>
        <w:t xml:space="preserve"> </w:t>
      </w:r>
      <w:r w:rsidRPr="003E4237">
        <w:t>Цифровая схемотехника / Угрюмов Евгений Павлович. - Санкт-Петербург: БХВ-Дюссельдорф, 2000. - 528 с.: ил. - ISBN 5-8206-0100-9 : 100-00.</w:t>
      </w:r>
    </w:p>
    <w:p w:rsidR="005E53F7" w:rsidRDefault="005E53F7" w:rsidP="00064A26">
      <w:pPr>
        <w:spacing w:line="276" w:lineRule="auto"/>
        <w:rPr>
          <w:bCs/>
        </w:rPr>
      </w:pPr>
      <w:r w:rsidRPr="003E4237">
        <w:rPr>
          <w:bCs/>
        </w:rPr>
        <w:t>2. Информационные технологии проектирования радиоэлектронных средств : учеб. пособие / Муромцев Юрий Леонидович [и др.]. - Москва: Академия, 2010. - 384 с. - (Высшее профессиональное образование). - ISBN 978-5-7695-6256-3 : 513-70.</w:t>
      </w:r>
    </w:p>
    <w:p w:rsidR="005E53F7" w:rsidRDefault="005E53F7" w:rsidP="00064A26">
      <w:pPr>
        <w:spacing w:line="276" w:lineRule="auto"/>
      </w:pPr>
      <w:r>
        <w:t>3</w:t>
      </w:r>
      <w:r w:rsidRPr="003E4237">
        <w:t>. Венславский, Владимир Борисович.</w:t>
      </w:r>
      <w:r>
        <w:t xml:space="preserve"> </w:t>
      </w:r>
      <w:r w:rsidRPr="003E4237">
        <w:t>Моделирование электронных систем источник-приёмник: моногр. / Венславский Владимир Борисович. - Чита: ЗабГГПУ, 2012. - 139 с. - ISBN 978-5-85158-87-47: 139-00.</w:t>
      </w:r>
    </w:p>
    <w:p w:rsidR="005E53F7" w:rsidRDefault="003D194E" w:rsidP="00064A26">
      <w:pPr>
        <w:spacing w:line="276" w:lineRule="auto"/>
      </w:pPr>
      <w:r>
        <w:t>4. Мышляева, Ирина Михайловна. Цифровая схемотехника: учебник / Мышляева Ирина Михайловна. - Москва: Академия, 2005. - 400с. - ISBN 5-7695-1213-Х : 452-23.</w:t>
      </w:r>
    </w:p>
    <w:p w:rsidR="00944E73" w:rsidRDefault="00944E73" w:rsidP="00064A26">
      <w:pPr>
        <w:spacing w:line="276" w:lineRule="auto"/>
      </w:pPr>
    </w:p>
    <w:p w:rsidR="00944E73" w:rsidRDefault="00944E73" w:rsidP="00064A26">
      <w:pPr>
        <w:spacing w:line="276" w:lineRule="auto"/>
      </w:pPr>
      <w:bookmarkStart w:id="0" w:name="_GoBack"/>
      <w:bookmarkEnd w:id="0"/>
    </w:p>
    <w:p w:rsidR="00064A26" w:rsidRDefault="00064A26" w:rsidP="00064A26">
      <w:pPr>
        <w:spacing w:line="276" w:lineRule="auto"/>
        <w:rPr>
          <w:b/>
          <w:bCs/>
        </w:rPr>
      </w:pPr>
      <w:r w:rsidRPr="003E4237">
        <w:rPr>
          <w:b/>
          <w:bCs/>
        </w:rPr>
        <w:lastRenderedPageBreak/>
        <w:t>Издания из ЭБС:</w:t>
      </w:r>
    </w:p>
    <w:p w:rsidR="00C94596" w:rsidRDefault="00C94596" w:rsidP="00064A26">
      <w:pPr>
        <w:spacing w:line="276" w:lineRule="auto"/>
      </w:pPr>
      <w:r w:rsidRPr="003E4237">
        <w:t>1. Венславский, В.Б.</w:t>
      </w:r>
      <w:r>
        <w:t xml:space="preserve"> </w:t>
      </w:r>
      <w:r w:rsidRPr="003E4237">
        <w:t xml:space="preserve">Учебное проектирование электронных устройств : учеб. пособие / В. Б. Венславский. - Чита: ЗабГУ, 2015. - </w:t>
      </w:r>
      <w:r>
        <w:t>182 с. - ISBN 978-5-9293-1408-7</w:t>
      </w:r>
      <w:r w:rsidRPr="003E4237">
        <w:t xml:space="preserve">: 185-00. Ссылка на ресурс: </w:t>
      </w:r>
      <w:hyperlink r:id="rId9" w:history="1">
        <w:r w:rsidRPr="003E4237">
          <w:rPr>
            <w:rStyle w:val="a9"/>
          </w:rPr>
          <w:t>http://mpro.zabgu.ru/ProtectedView/Book/ViewBook/367</w:t>
        </w:r>
      </w:hyperlink>
    </w:p>
    <w:p w:rsidR="00C94596" w:rsidRDefault="00C94596" w:rsidP="00064A26">
      <w:pPr>
        <w:spacing w:line="276" w:lineRule="auto"/>
        <w:rPr>
          <w:b/>
        </w:rPr>
      </w:pPr>
    </w:p>
    <w:p w:rsidR="00064A26" w:rsidRDefault="00064A26" w:rsidP="00064A26">
      <w:pPr>
        <w:spacing w:line="276" w:lineRule="auto"/>
        <w:rPr>
          <w:b/>
        </w:rPr>
      </w:pPr>
      <w:r w:rsidRPr="003E4237">
        <w:rPr>
          <w:b/>
        </w:rPr>
        <w:t>Дополнительная литература:</w:t>
      </w:r>
    </w:p>
    <w:p w:rsidR="00064A26" w:rsidRDefault="00064A26" w:rsidP="00064A26">
      <w:pPr>
        <w:spacing w:line="276" w:lineRule="auto"/>
        <w:rPr>
          <w:b/>
        </w:rPr>
      </w:pPr>
      <w:r w:rsidRPr="003E4237">
        <w:rPr>
          <w:b/>
        </w:rPr>
        <w:t>Печатные издания:</w:t>
      </w:r>
    </w:p>
    <w:p w:rsidR="0081163D" w:rsidRDefault="0081163D" w:rsidP="00064A26">
      <w:pPr>
        <w:spacing w:line="276" w:lineRule="auto"/>
      </w:pPr>
      <w:r w:rsidRPr="003E4237">
        <w:t>1. Башарин, Сергей Артемьевич.</w:t>
      </w:r>
      <w:r>
        <w:t xml:space="preserve"> </w:t>
      </w:r>
      <w:r w:rsidRPr="003E4237">
        <w:t>Теоретические основы электротехники.Теория электрических цепей и электромагнитного поля : учеб. пособие / Башарин Сергей Артемьевич, Федоров Виктор Викторович. - 4-е изд., перераб. и доп. - Москва : Академия, 2010. - 368 с. - (Высшее профессиональное образование). - ISBN 978-5-7695-6431-4 : 452-10.</w:t>
      </w:r>
    </w:p>
    <w:p w:rsidR="00064A26" w:rsidRDefault="0081163D" w:rsidP="00064A26">
      <w:pPr>
        <w:spacing w:line="276" w:lineRule="auto"/>
      </w:pPr>
      <w:r w:rsidRPr="003E4237">
        <w:t>2. Проектирование цифровых устройств. Т. 2 / Уэйкерли Джон; пер. с англ. Е.В. Воронова. - Москва : Постмаркет, 2002. - 528 с. - ISBN 590109512X: 432-65.</w:t>
      </w:r>
    </w:p>
    <w:p w:rsidR="0081163D" w:rsidRDefault="00A53C3F" w:rsidP="00064A26">
      <w:pPr>
        <w:spacing w:line="276" w:lineRule="auto"/>
      </w:pPr>
      <w:r w:rsidRPr="003E4237">
        <w:t>3. Браммер, Ю.А. Импульсные и цифровые устройства: учеб. / Ю. А. Браммер, И. Н. Пащук. - 8-е изд., стер. - Москва: Высш. шк., 2006. - 351 с.: ил. - ISBN 5-06-004354-1 : 194-70.</w:t>
      </w:r>
    </w:p>
    <w:p w:rsidR="00A53C3F" w:rsidRDefault="00A53C3F" w:rsidP="00064A26">
      <w:pPr>
        <w:spacing w:line="276" w:lineRule="auto"/>
      </w:pPr>
      <w:r>
        <w:t>4</w:t>
      </w:r>
      <w:r w:rsidRPr="003E4237">
        <w:t>. Антипенский, Роман Валерьевич.</w:t>
      </w:r>
      <w:r>
        <w:t xml:space="preserve"> </w:t>
      </w:r>
      <w:r w:rsidRPr="003E4237">
        <w:t>Схемотехническое проектирование и моделирование радиоэлектронных устройств : учеб. пособие / Антипенский Роман Валерьевич, Фадин Аркадий Георгиевич. - Москва: Техносфера, 2007. - 128с. + CD-ROM. - ISBN 978-5-94836-130-7 : 165-00.</w:t>
      </w:r>
    </w:p>
    <w:p w:rsidR="00064A26" w:rsidRDefault="00064A26" w:rsidP="00064A26">
      <w:pPr>
        <w:spacing w:line="276" w:lineRule="auto"/>
        <w:rPr>
          <w:b/>
          <w:bCs/>
        </w:rPr>
      </w:pPr>
      <w:r w:rsidRPr="003E4237">
        <w:rPr>
          <w:b/>
          <w:bCs/>
        </w:rPr>
        <w:t>Издания из ЭБС:</w:t>
      </w:r>
    </w:p>
    <w:p w:rsidR="003D08B5" w:rsidRDefault="003D08B5" w:rsidP="00064A26">
      <w:pPr>
        <w:spacing w:line="276" w:lineRule="auto"/>
      </w:pPr>
      <w:r w:rsidRPr="003E4237">
        <w:t>1. Венславский, Владимир Борисович.</w:t>
      </w:r>
      <w:r>
        <w:t xml:space="preserve"> </w:t>
      </w:r>
      <w:r w:rsidRPr="003E4237">
        <w:t>Учебное проектирование устройств вычислительной техники: учеб. пособие / Венславский Владимир Борисович. - Чита: ЧитГУ, 2010. - 140 с. - ISBN 978-5-9293-0503-0: б/ц.</w:t>
      </w:r>
    </w:p>
    <w:p w:rsidR="00064A26" w:rsidRDefault="00064A26" w:rsidP="00064A26">
      <w:pPr>
        <w:spacing w:line="360" w:lineRule="auto"/>
        <w:jc w:val="both"/>
        <w:rPr>
          <w:sz w:val="28"/>
          <w:szCs w:val="28"/>
        </w:rPr>
      </w:pPr>
    </w:p>
    <w:p w:rsidR="00064A26" w:rsidRDefault="00064A26" w:rsidP="00064A26">
      <w:pPr>
        <w:spacing w:line="360" w:lineRule="auto"/>
        <w:jc w:val="both"/>
        <w:rPr>
          <w:sz w:val="28"/>
          <w:szCs w:val="28"/>
        </w:rPr>
      </w:pPr>
    </w:p>
    <w:p w:rsidR="00064A26" w:rsidRDefault="00064A26" w:rsidP="00064A2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С.Б. Таланов</w:t>
      </w:r>
    </w:p>
    <w:p w:rsidR="00064A26" w:rsidRPr="00FC0E77" w:rsidRDefault="00064A26" w:rsidP="00064A26">
      <w:pPr>
        <w:spacing w:line="360" w:lineRule="auto"/>
        <w:jc w:val="both"/>
        <w:rPr>
          <w:sz w:val="28"/>
          <w:szCs w:val="28"/>
        </w:rPr>
      </w:pPr>
    </w:p>
    <w:p w:rsidR="00064A26" w:rsidRPr="00DF07EC" w:rsidRDefault="00064A26" w:rsidP="00064A26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Свешников</w:t>
      </w:r>
    </w:p>
    <w:p w:rsidR="00796AF7" w:rsidRPr="0005068D" w:rsidRDefault="00796AF7" w:rsidP="00064A26">
      <w:pPr>
        <w:tabs>
          <w:tab w:val="left" w:pos="454"/>
        </w:tabs>
        <w:jc w:val="center"/>
        <w:rPr>
          <w:sz w:val="28"/>
          <w:szCs w:val="28"/>
        </w:rPr>
      </w:pPr>
    </w:p>
    <w:sectPr w:rsidR="00796AF7" w:rsidRPr="0005068D" w:rsidSect="00DE314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C8" w:rsidRDefault="006D2EC8">
      <w:r>
        <w:separator/>
      </w:r>
    </w:p>
  </w:endnote>
  <w:endnote w:type="continuationSeparator" w:id="0">
    <w:p w:rsidR="006D2EC8" w:rsidRDefault="006D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8A" w:rsidRDefault="000B13E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3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38A" w:rsidRDefault="00F013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8A" w:rsidRDefault="000B13E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3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E73">
      <w:rPr>
        <w:rStyle w:val="a6"/>
        <w:noProof/>
      </w:rPr>
      <w:t>5</w:t>
    </w:r>
    <w:r>
      <w:rPr>
        <w:rStyle w:val="a6"/>
      </w:rPr>
      <w:fldChar w:fldCharType="end"/>
    </w:r>
  </w:p>
  <w:p w:rsidR="00F0138A" w:rsidRDefault="00F01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C8" w:rsidRDefault="006D2EC8">
      <w:r>
        <w:separator/>
      </w:r>
    </w:p>
  </w:footnote>
  <w:footnote w:type="continuationSeparator" w:id="0">
    <w:p w:rsidR="006D2EC8" w:rsidRDefault="006D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9F1"/>
    <w:multiLevelType w:val="hybridMultilevel"/>
    <w:tmpl w:val="E2D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C2ED5"/>
    <w:multiLevelType w:val="hybridMultilevel"/>
    <w:tmpl w:val="8DC8C332"/>
    <w:lvl w:ilvl="0" w:tplc="8908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914DA4"/>
    <w:multiLevelType w:val="hybridMultilevel"/>
    <w:tmpl w:val="6B7C0BC0"/>
    <w:lvl w:ilvl="0" w:tplc="09C633E4">
      <w:start w:val="1"/>
      <w:numFmt w:val="decimal"/>
      <w:lvlText w:val="%1."/>
      <w:lvlJc w:val="left"/>
      <w:pPr>
        <w:ind w:left="8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5728"/>
    <w:multiLevelType w:val="hybridMultilevel"/>
    <w:tmpl w:val="CF38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2F10"/>
    <w:multiLevelType w:val="hybridMultilevel"/>
    <w:tmpl w:val="730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 w15:restartNumberingAfterBreak="0">
    <w:nsid w:val="2DAC597E"/>
    <w:multiLevelType w:val="hybridMultilevel"/>
    <w:tmpl w:val="7DDA8F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76472"/>
    <w:multiLevelType w:val="hybridMultilevel"/>
    <w:tmpl w:val="57A6D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6093"/>
    <w:multiLevelType w:val="hybridMultilevel"/>
    <w:tmpl w:val="C67A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6D2A"/>
    <w:multiLevelType w:val="hybridMultilevel"/>
    <w:tmpl w:val="7DDA8F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26D8B"/>
    <w:multiLevelType w:val="hybridMultilevel"/>
    <w:tmpl w:val="57A6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5474"/>
    <w:multiLevelType w:val="hybridMultilevel"/>
    <w:tmpl w:val="0512C772"/>
    <w:lvl w:ilvl="0" w:tplc="B8C27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F5249D"/>
    <w:multiLevelType w:val="hybridMultilevel"/>
    <w:tmpl w:val="10805148"/>
    <w:lvl w:ilvl="0" w:tplc="0A5C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915614"/>
    <w:multiLevelType w:val="hybridMultilevel"/>
    <w:tmpl w:val="0314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50DD4"/>
    <w:multiLevelType w:val="hybridMultilevel"/>
    <w:tmpl w:val="95D0BC74"/>
    <w:lvl w:ilvl="0" w:tplc="D1426F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5FFD"/>
    <w:multiLevelType w:val="hybridMultilevel"/>
    <w:tmpl w:val="953A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5"/>
  </w:num>
  <w:num w:numId="10">
    <w:abstractNumId w:val="9"/>
  </w:num>
  <w:num w:numId="11">
    <w:abstractNumId w:val="17"/>
  </w:num>
  <w:num w:numId="12">
    <w:abstractNumId w:val="16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461AC"/>
    <w:rsid w:val="0005007B"/>
    <w:rsid w:val="0005068D"/>
    <w:rsid w:val="00061CF7"/>
    <w:rsid w:val="00064A26"/>
    <w:rsid w:val="000B13E8"/>
    <w:rsid w:val="000E5AD2"/>
    <w:rsid w:val="001021F6"/>
    <w:rsid w:val="001111C1"/>
    <w:rsid w:val="0014271A"/>
    <w:rsid w:val="00177D53"/>
    <w:rsid w:val="001826CB"/>
    <w:rsid w:val="00196F64"/>
    <w:rsid w:val="001A5059"/>
    <w:rsid w:val="001A60B2"/>
    <w:rsid w:val="001D07F0"/>
    <w:rsid w:val="001D219E"/>
    <w:rsid w:val="0024624D"/>
    <w:rsid w:val="00264D05"/>
    <w:rsid w:val="002848D5"/>
    <w:rsid w:val="00297AA2"/>
    <w:rsid w:val="002D6493"/>
    <w:rsid w:val="002E36E1"/>
    <w:rsid w:val="00327B65"/>
    <w:rsid w:val="00345CA5"/>
    <w:rsid w:val="003533F3"/>
    <w:rsid w:val="00366401"/>
    <w:rsid w:val="00394DFF"/>
    <w:rsid w:val="003C6838"/>
    <w:rsid w:val="003D08B5"/>
    <w:rsid w:val="003D194E"/>
    <w:rsid w:val="003D245B"/>
    <w:rsid w:val="00401B1F"/>
    <w:rsid w:val="004067B9"/>
    <w:rsid w:val="004114BF"/>
    <w:rsid w:val="0041272A"/>
    <w:rsid w:val="00414B7A"/>
    <w:rsid w:val="004261F4"/>
    <w:rsid w:val="00451DC8"/>
    <w:rsid w:val="00473B11"/>
    <w:rsid w:val="00497639"/>
    <w:rsid w:val="004A4AD1"/>
    <w:rsid w:val="004C726D"/>
    <w:rsid w:val="004D1498"/>
    <w:rsid w:val="004D1624"/>
    <w:rsid w:val="00552F42"/>
    <w:rsid w:val="00554AF8"/>
    <w:rsid w:val="00563505"/>
    <w:rsid w:val="0056698D"/>
    <w:rsid w:val="005857F4"/>
    <w:rsid w:val="005B1A42"/>
    <w:rsid w:val="005B369C"/>
    <w:rsid w:val="005D357B"/>
    <w:rsid w:val="005E53F7"/>
    <w:rsid w:val="005F5027"/>
    <w:rsid w:val="0064545F"/>
    <w:rsid w:val="00645DF3"/>
    <w:rsid w:val="006545AA"/>
    <w:rsid w:val="006B3301"/>
    <w:rsid w:val="006D2EC8"/>
    <w:rsid w:val="006E59DC"/>
    <w:rsid w:val="00704F93"/>
    <w:rsid w:val="00721480"/>
    <w:rsid w:val="007437E7"/>
    <w:rsid w:val="00796AF7"/>
    <w:rsid w:val="007B54CE"/>
    <w:rsid w:val="007C147F"/>
    <w:rsid w:val="00803A7D"/>
    <w:rsid w:val="0081163D"/>
    <w:rsid w:val="00811B81"/>
    <w:rsid w:val="00811ED7"/>
    <w:rsid w:val="00816A02"/>
    <w:rsid w:val="008366E3"/>
    <w:rsid w:val="00880209"/>
    <w:rsid w:val="008A32E9"/>
    <w:rsid w:val="008B457E"/>
    <w:rsid w:val="008B7ECB"/>
    <w:rsid w:val="0092599D"/>
    <w:rsid w:val="0092735F"/>
    <w:rsid w:val="009318C9"/>
    <w:rsid w:val="00944E73"/>
    <w:rsid w:val="00947392"/>
    <w:rsid w:val="009645A2"/>
    <w:rsid w:val="00976A65"/>
    <w:rsid w:val="009917D0"/>
    <w:rsid w:val="009B7A05"/>
    <w:rsid w:val="009D7559"/>
    <w:rsid w:val="009E169B"/>
    <w:rsid w:val="009E2322"/>
    <w:rsid w:val="009F2E9E"/>
    <w:rsid w:val="00A201F8"/>
    <w:rsid w:val="00A316A8"/>
    <w:rsid w:val="00A3178D"/>
    <w:rsid w:val="00A53C3F"/>
    <w:rsid w:val="00A6007A"/>
    <w:rsid w:val="00A71E64"/>
    <w:rsid w:val="00AA11A8"/>
    <w:rsid w:val="00AA37B0"/>
    <w:rsid w:val="00AB52D5"/>
    <w:rsid w:val="00AB5AF8"/>
    <w:rsid w:val="00AD57BE"/>
    <w:rsid w:val="00B05E71"/>
    <w:rsid w:val="00B066F4"/>
    <w:rsid w:val="00B65493"/>
    <w:rsid w:val="00BB51E2"/>
    <w:rsid w:val="00BD75E1"/>
    <w:rsid w:val="00C30787"/>
    <w:rsid w:val="00C42B1C"/>
    <w:rsid w:val="00C43038"/>
    <w:rsid w:val="00C531C8"/>
    <w:rsid w:val="00C636FD"/>
    <w:rsid w:val="00C93383"/>
    <w:rsid w:val="00C94596"/>
    <w:rsid w:val="00C96A1F"/>
    <w:rsid w:val="00CB46AF"/>
    <w:rsid w:val="00CD2DFC"/>
    <w:rsid w:val="00CE2FE1"/>
    <w:rsid w:val="00D10290"/>
    <w:rsid w:val="00D14627"/>
    <w:rsid w:val="00D2610B"/>
    <w:rsid w:val="00D73BEC"/>
    <w:rsid w:val="00D8145C"/>
    <w:rsid w:val="00DA0A58"/>
    <w:rsid w:val="00DB009F"/>
    <w:rsid w:val="00DB1172"/>
    <w:rsid w:val="00DE1292"/>
    <w:rsid w:val="00DE3144"/>
    <w:rsid w:val="00E16362"/>
    <w:rsid w:val="00E52341"/>
    <w:rsid w:val="00E551A0"/>
    <w:rsid w:val="00E72943"/>
    <w:rsid w:val="00EC6E38"/>
    <w:rsid w:val="00F0138A"/>
    <w:rsid w:val="00F039B3"/>
    <w:rsid w:val="00F516AE"/>
    <w:rsid w:val="00F77294"/>
    <w:rsid w:val="00F85ABC"/>
    <w:rsid w:val="00F9742A"/>
    <w:rsid w:val="00F97BB7"/>
    <w:rsid w:val="00FA3A00"/>
    <w:rsid w:val="00FD46CA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ACFC"/>
  <w15:docId w15:val="{606A0BDE-A1DA-4BD3-A416-D3C4A6D4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pro.zabgu.ru/ProtectedView/Book/ViewBook/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E52B-E77B-4553-BB9A-30B30A1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12022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us</cp:lastModifiedBy>
  <cp:revision>36</cp:revision>
  <cp:lastPrinted>2015-09-28T05:31:00Z</cp:lastPrinted>
  <dcterms:created xsi:type="dcterms:W3CDTF">2020-10-23T04:19:00Z</dcterms:created>
  <dcterms:modified xsi:type="dcterms:W3CDTF">2022-10-30T04:53:00Z</dcterms:modified>
</cp:coreProperties>
</file>