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A524D0" w:rsidP="002C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proofErr w:type="gramStart"/>
      <w:r w:rsidR="00ED4C70">
        <w:rPr>
          <w:rFonts w:ascii="Times New Roman" w:hAnsi="Times New Roman" w:cs="Times New Roman"/>
          <w:sz w:val="28"/>
          <w:szCs w:val="28"/>
        </w:rPr>
        <w:t>Э</w:t>
      </w:r>
      <w:r w:rsidR="002C46A0" w:rsidRPr="00A524D0">
        <w:rPr>
          <w:rFonts w:ascii="Times New Roman" w:hAnsi="Times New Roman" w:cs="Times New Roman"/>
          <w:sz w:val="28"/>
          <w:szCs w:val="28"/>
        </w:rPr>
        <w:t>кономическ</w:t>
      </w:r>
      <w:r w:rsidR="00ED4C7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C46A0" w:rsidRPr="00A524D0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577ECF">
        <w:rPr>
          <w:rFonts w:ascii="Times New Roman" w:hAnsi="Times New Roman" w:cs="Times New Roman"/>
          <w:sz w:val="28"/>
          <w:szCs w:val="28"/>
        </w:rPr>
        <w:t>и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2C46A0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 xml:space="preserve">для </w:t>
      </w:r>
      <w:r w:rsidR="00A524D0" w:rsidRPr="00A524D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524D0">
        <w:rPr>
          <w:rFonts w:ascii="Times New Roman" w:hAnsi="Times New Roman" w:cs="Times New Roman"/>
          <w:sz w:val="28"/>
          <w:szCs w:val="28"/>
        </w:rPr>
        <w:t xml:space="preserve"> 21.05.04 Горное дело</w:t>
      </w:r>
    </w:p>
    <w:p w:rsidR="002C46A0" w:rsidRDefault="002C46A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Pr="00A524D0">
        <w:rPr>
          <w:rFonts w:ascii="Times New Roman" w:hAnsi="Times New Roman" w:cs="Times New Roman"/>
          <w:sz w:val="28"/>
          <w:szCs w:val="28"/>
        </w:rPr>
        <w:t>дисциплины 2 ЗЕ, 72 часа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DA3F1F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6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4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6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4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Pr="002C46A0" w:rsidRDefault="002C46A0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реприватизация. Закон о приватизации. Формы приватизации. Разгосударствление экономики. Понятие и классификация экономических систем.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  <w:proofErr w:type="gramEnd"/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Совершенная конкуренция. Чистая монополия. Барьеры входа и выхода из отрасли. Эффект масштаба. Закрытая и открытая монополия. Естественная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Максимализация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Дуопсония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Джини.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Налоги. Принципы и формы налогообложения. Прямые и косвенные налоги. Акцизы. Таможенные пошлины. Кривая 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 Фискальная политика государства. Цели фискальной политики. Дискреционная фискальная политика: экспансионистская и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рестрикционная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Предмет и методы исследования экономики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Рынок образовательных услуг и его характерные черты.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ее структура.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национальной экономики</w:t>
      </w:r>
    </w:p>
    <w:p w:rsidR="002C46A0" w:rsidRPr="002C46A0" w:rsidRDefault="002C46A0" w:rsidP="002C46A0">
      <w:pPr>
        <w:pStyle w:val="2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>297) ГОСТ 9327-60. Гарнитура шрифта основного текста — «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 xml:space="preserve">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-01</w:t>
      </w:r>
      <w:r w:rsidR="003E2A9E">
        <w:rPr>
          <w:rFonts w:ascii="Times New Roman" w:hAnsi="Times New Roman" w:cs="Times New Roman"/>
          <w:b/>
          <w:sz w:val="28"/>
          <w:szCs w:val="28"/>
        </w:rPr>
        <w:t>-0</w:t>
      </w:r>
      <w:r w:rsidR="00634696">
        <w:rPr>
          <w:rFonts w:ascii="Times New Roman" w:hAnsi="Times New Roman" w:cs="Times New Roman"/>
          <w:b/>
          <w:sz w:val="28"/>
          <w:szCs w:val="28"/>
        </w:rPr>
        <w:t>3</w:t>
      </w:r>
      <w:r w:rsidRPr="002C46A0">
        <w:rPr>
          <w:rFonts w:ascii="Times New Roman" w:hAnsi="Times New Roman" w:cs="Times New Roman"/>
          <w:b/>
          <w:sz w:val="28"/>
          <w:szCs w:val="28"/>
        </w:rPr>
        <w:t>-20</w:t>
      </w:r>
      <w:r w:rsidR="00634696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2C46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проводится в форме зачета.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вопросов для зачета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Возникновение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Налоговая система. Кривая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P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1.Экономическая теория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Чепурина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2.Слагода В.Г.  Основы экономической теории. – Форум, Инфра - М.:,2015. – 272 с.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 xml:space="preserve">3. Куликов, Л.М. Экономическая теория: Учебник/Л.М. Куликов. – М.: ТК </w:t>
      </w:r>
      <w:proofErr w:type="spellStart"/>
      <w:r w:rsidRPr="002C46A0">
        <w:rPr>
          <w:rFonts w:ascii="Times New Roman" w:hAnsi="Times New Roman" w:cs="Times New Roman"/>
          <w:color w:val="2C2B2B"/>
          <w:sz w:val="28"/>
          <w:szCs w:val="28"/>
        </w:rPr>
        <w:t>Велби</w:t>
      </w:r>
      <w:proofErr w:type="spellEnd"/>
      <w:r w:rsidRPr="002C46A0">
        <w:rPr>
          <w:rFonts w:ascii="Times New Roman" w:hAnsi="Times New Roman" w:cs="Times New Roman"/>
          <w:color w:val="2C2B2B"/>
          <w:sz w:val="28"/>
          <w:szCs w:val="28"/>
        </w:rPr>
        <w:t>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</w:t>
      </w:r>
      <w:proofErr w:type="gramStart"/>
      <w:r w:rsidRPr="002C46A0">
        <w:rPr>
          <w:color w:val="2C2B2B"/>
          <w:sz w:val="28"/>
          <w:szCs w:val="28"/>
        </w:rPr>
        <w:t xml:space="preserve"> /П</w:t>
      </w:r>
      <w:proofErr w:type="gramEnd"/>
      <w:r w:rsidRPr="002C46A0">
        <w:rPr>
          <w:color w:val="2C2B2B"/>
          <w:sz w:val="28"/>
          <w:szCs w:val="28"/>
        </w:rPr>
        <w:t>од ред. О. Ю. Мамедова. – Ростов-на-Дону: Феникс, 2011. – 456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Р. П.Колосовой. – М.: Норма, 2011. – 345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6. Экономическая теория: Учеб.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Н.И. Базылева.-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общей ред.  Г. П. Журавлевой, Л. С. Тарасевича.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О.С. Белокрыловой. – Ростов-на-Дону: Феникс, 2011. – 448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 xml:space="preserve">10.  Экономическая теория: Учебник/ под ред. В.Д. </w:t>
      </w:r>
      <w:proofErr w:type="spellStart"/>
      <w:r w:rsidRPr="002C46A0">
        <w:rPr>
          <w:color w:val="2C2B2B"/>
          <w:sz w:val="28"/>
          <w:szCs w:val="28"/>
        </w:rPr>
        <w:t>Камаева</w:t>
      </w:r>
      <w:proofErr w:type="spellEnd"/>
      <w:r w:rsidRPr="002C46A0">
        <w:rPr>
          <w:color w:val="2C2B2B"/>
          <w:sz w:val="28"/>
          <w:szCs w:val="28"/>
        </w:rPr>
        <w:t xml:space="preserve">, Е.И. Лобачевой. – М.: </w:t>
      </w:r>
      <w:proofErr w:type="spellStart"/>
      <w:r w:rsidRPr="002C46A0">
        <w:rPr>
          <w:color w:val="2C2B2B"/>
          <w:sz w:val="28"/>
          <w:szCs w:val="28"/>
        </w:rPr>
        <w:t>Юрайт-Издат</w:t>
      </w:r>
      <w:proofErr w:type="spellEnd"/>
      <w:r w:rsidRPr="002C46A0">
        <w:rPr>
          <w:color w:val="2C2B2B"/>
          <w:sz w:val="28"/>
          <w:szCs w:val="28"/>
        </w:rPr>
        <w:t>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Экономическая теория / В.В. Амосова, Г.М.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Гродских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Питер, 2013. – 208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4.Грязнова А.Г., Соколинский В.М. Экономическая теория: учебное пособие / А.Г. Грязнова, В.М.Соколинский.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5.Максимова В.Ф. Экономическая теория / В.Ф. Максимова.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="00A31B6F">
        <w:fldChar w:fldCharType="begin"/>
      </w:r>
      <w:r w:rsidR="006E0323">
        <w:instrText>HYPERLINK</w:instrText>
      </w:r>
      <w:r w:rsidR="00A31B6F">
        <w:fldChar w:fldCharType="separate"/>
      </w:r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www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governtment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A31B6F">
        <w:fldChar w:fldCharType="end"/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</w:t>
      </w:r>
      <w:proofErr w:type="gramStart"/>
      <w:r w:rsidRPr="002C46A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C46A0">
        <w:rPr>
          <w:rFonts w:ascii="Times New Roman" w:hAnsi="Times New Roman" w:cs="Times New Roman"/>
          <w:bCs/>
          <w:sz w:val="28"/>
          <w:szCs w:val="28"/>
        </w:rPr>
        <w:t>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Буров В.Ю.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46A0"/>
    <w:rsid w:val="000D22D8"/>
    <w:rsid w:val="00234AE3"/>
    <w:rsid w:val="002B7BDC"/>
    <w:rsid w:val="002C46A0"/>
    <w:rsid w:val="00320986"/>
    <w:rsid w:val="003224C0"/>
    <w:rsid w:val="003E2A9E"/>
    <w:rsid w:val="00577ECF"/>
    <w:rsid w:val="005F6643"/>
    <w:rsid w:val="00634696"/>
    <w:rsid w:val="006E0323"/>
    <w:rsid w:val="00724D49"/>
    <w:rsid w:val="00A31B6F"/>
    <w:rsid w:val="00A524D0"/>
    <w:rsid w:val="00C44C4D"/>
    <w:rsid w:val="00DA3F1F"/>
    <w:rsid w:val="00ED4C70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3"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StremetskayaEO</cp:lastModifiedBy>
  <cp:revision>4</cp:revision>
  <dcterms:created xsi:type="dcterms:W3CDTF">2022-03-11T05:44:00Z</dcterms:created>
  <dcterms:modified xsi:type="dcterms:W3CDTF">2023-10-05T07:59:00Z</dcterms:modified>
</cp:coreProperties>
</file>