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F51038" w:rsidRDefault="008E491D" w:rsidP="008E491D">
      <w:pPr>
        <w:jc w:val="center"/>
      </w:pPr>
      <w:r w:rsidRPr="00F51038">
        <w:t>МИНИСТЕРСТВО ОБРАЗОВАНИЯ И НАУКИ РОССИЙСКОЙ ФЕДЕРАЦИИ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>высшего профессионального образования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>«Забайкальский государственный университет»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>(ФГБОУ ВПО «ЗабГУ»)</w:t>
      </w:r>
    </w:p>
    <w:p w:rsidR="00A934AA" w:rsidRPr="00F51038" w:rsidRDefault="00A934AA" w:rsidP="008E491D">
      <w:pPr>
        <w:spacing w:line="360" w:lineRule="auto"/>
        <w:rPr>
          <w:sz w:val="28"/>
          <w:szCs w:val="28"/>
        </w:rPr>
      </w:pPr>
    </w:p>
    <w:p w:rsidR="00B03873" w:rsidRPr="00F51038" w:rsidRDefault="00B03873" w:rsidP="00B03873">
      <w:pPr>
        <w:spacing w:line="360" w:lineRule="auto"/>
        <w:rPr>
          <w:sz w:val="28"/>
          <w:szCs w:val="28"/>
        </w:rPr>
      </w:pPr>
      <w:r w:rsidRPr="00F51038">
        <w:rPr>
          <w:sz w:val="28"/>
          <w:szCs w:val="28"/>
        </w:rPr>
        <w:t>Горный факультет</w:t>
      </w:r>
    </w:p>
    <w:p w:rsidR="00B03873" w:rsidRPr="00F51038" w:rsidRDefault="00B03873" w:rsidP="00B03873">
      <w:pPr>
        <w:spacing w:line="360" w:lineRule="auto"/>
      </w:pPr>
      <w:r w:rsidRPr="00F51038">
        <w:rPr>
          <w:sz w:val="28"/>
          <w:szCs w:val="28"/>
        </w:rPr>
        <w:t>Кафедра</w:t>
      </w:r>
      <w:r w:rsidRPr="00F51038">
        <w:t xml:space="preserve"> </w:t>
      </w:r>
      <w:r w:rsidRPr="00F51038">
        <w:rPr>
          <w:sz w:val="28"/>
          <w:szCs w:val="28"/>
        </w:rPr>
        <w:t xml:space="preserve">обогащения полезных ископаемых и вторичного </w:t>
      </w:r>
      <w:r w:rsidR="00BB080E" w:rsidRPr="00F51038">
        <w:rPr>
          <w:sz w:val="28"/>
          <w:szCs w:val="28"/>
        </w:rPr>
        <w:t>с</w:t>
      </w:r>
      <w:r w:rsidRPr="00F51038">
        <w:rPr>
          <w:sz w:val="28"/>
          <w:szCs w:val="28"/>
        </w:rPr>
        <w:t>ырья</w:t>
      </w:r>
    </w:p>
    <w:p w:rsidR="00AB52D5" w:rsidRPr="00F51038" w:rsidRDefault="00AB52D5" w:rsidP="00976A65">
      <w:pPr>
        <w:jc w:val="center"/>
        <w:outlineLvl w:val="0"/>
      </w:pPr>
    </w:p>
    <w:p w:rsidR="00B05E71" w:rsidRPr="00F51038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Pr="00F51038" w:rsidRDefault="00A934AA" w:rsidP="00976A65">
      <w:pPr>
        <w:jc w:val="center"/>
        <w:outlineLvl w:val="0"/>
        <w:rPr>
          <w:sz w:val="28"/>
          <w:szCs w:val="28"/>
        </w:rPr>
      </w:pPr>
    </w:p>
    <w:p w:rsidR="00A934AA" w:rsidRPr="00F51038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F51038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F51038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Pr="00F51038" w:rsidRDefault="00CD2DFC" w:rsidP="00976A65">
      <w:pPr>
        <w:jc w:val="center"/>
        <w:outlineLvl w:val="0"/>
        <w:rPr>
          <w:sz w:val="28"/>
          <w:szCs w:val="28"/>
        </w:rPr>
      </w:pPr>
      <w:r w:rsidRPr="00F5103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Pr="00F51038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Pr="00F51038" w:rsidRDefault="00CD2DFC" w:rsidP="00A934AA">
      <w:pPr>
        <w:jc w:val="center"/>
        <w:rPr>
          <w:bCs/>
          <w:iCs/>
          <w:caps/>
        </w:rPr>
      </w:pPr>
      <w:r w:rsidRPr="00F51038">
        <w:rPr>
          <w:caps/>
          <w:sz w:val="32"/>
          <w:szCs w:val="32"/>
        </w:rPr>
        <w:t xml:space="preserve"> </w:t>
      </w:r>
      <w:r w:rsidR="00A934AA" w:rsidRPr="00F51038">
        <w:rPr>
          <w:caps/>
          <w:sz w:val="32"/>
          <w:szCs w:val="32"/>
        </w:rPr>
        <w:t xml:space="preserve"> </w:t>
      </w:r>
      <w:r w:rsidR="00A934AA" w:rsidRPr="00F51038">
        <w:rPr>
          <w:bCs/>
          <w:iCs/>
          <w:caps/>
        </w:rPr>
        <w:t xml:space="preserve"> </w:t>
      </w:r>
      <w:r w:rsidR="005122A0" w:rsidRPr="00F51038">
        <w:rPr>
          <w:bCs/>
          <w:iCs/>
          <w:caps/>
          <w:u w:val="single"/>
        </w:rPr>
        <w:t>технология обогащения полезных ископаемых</w:t>
      </w:r>
    </w:p>
    <w:p w:rsidR="00CD2DFC" w:rsidRPr="00F51038" w:rsidRDefault="00CD2DFC" w:rsidP="00A934AA">
      <w:pPr>
        <w:jc w:val="center"/>
        <w:rPr>
          <w:bCs/>
          <w:iCs/>
          <w:u w:val="single"/>
        </w:rPr>
      </w:pPr>
      <w:r w:rsidRPr="00F51038">
        <w:rPr>
          <w:sz w:val="28"/>
          <w:szCs w:val="28"/>
          <w:vertAlign w:val="superscript"/>
        </w:rPr>
        <w:t>наименование дисциплины (модуля)</w:t>
      </w:r>
    </w:p>
    <w:p w:rsidR="00CD2DFC" w:rsidRPr="00F51038" w:rsidRDefault="00CD2DFC" w:rsidP="00CD2DFC">
      <w:pPr>
        <w:jc w:val="center"/>
        <w:rPr>
          <w:sz w:val="28"/>
          <w:szCs w:val="28"/>
        </w:rPr>
      </w:pPr>
    </w:p>
    <w:p w:rsidR="00A316A8" w:rsidRPr="00F51038" w:rsidRDefault="008366E3" w:rsidP="00A934AA">
      <w:pPr>
        <w:jc w:val="both"/>
        <w:outlineLvl w:val="0"/>
        <w:rPr>
          <w:sz w:val="28"/>
          <w:szCs w:val="28"/>
        </w:rPr>
      </w:pPr>
      <w:r w:rsidRPr="00F51038">
        <w:t xml:space="preserve">для </w:t>
      </w:r>
      <w:r w:rsidR="00CD2DFC" w:rsidRPr="00F51038">
        <w:t>направления подготовки (специальности)</w:t>
      </w:r>
      <w:r w:rsidR="00CD2DFC" w:rsidRPr="00F51038">
        <w:rPr>
          <w:sz w:val="28"/>
          <w:szCs w:val="28"/>
        </w:rPr>
        <w:t xml:space="preserve"> </w:t>
      </w:r>
      <w:r w:rsidR="00D92206" w:rsidRPr="00F51038">
        <w:rPr>
          <w:sz w:val="28"/>
          <w:szCs w:val="28"/>
          <w:u w:val="single"/>
        </w:rPr>
        <w:t>21.05.04</w:t>
      </w:r>
      <w:r w:rsidR="00406392" w:rsidRPr="00F51038">
        <w:rPr>
          <w:sz w:val="28"/>
          <w:szCs w:val="28"/>
          <w:u w:val="single"/>
        </w:rPr>
        <w:t xml:space="preserve"> – Горное дело</w:t>
      </w:r>
    </w:p>
    <w:p w:rsidR="00A316A8" w:rsidRPr="00F51038" w:rsidRDefault="00A934AA" w:rsidP="00A934AA">
      <w:pPr>
        <w:jc w:val="center"/>
        <w:rPr>
          <w:sz w:val="28"/>
          <w:szCs w:val="28"/>
          <w:vertAlign w:val="superscript"/>
        </w:rPr>
      </w:pPr>
      <w:r w:rsidRPr="00F51038">
        <w:rPr>
          <w:sz w:val="28"/>
          <w:szCs w:val="28"/>
          <w:vertAlign w:val="superscript"/>
        </w:rPr>
        <w:t xml:space="preserve">                                                           </w:t>
      </w:r>
      <w:r w:rsidR="00406392" w:rsidRPr="00F51038">
        <w:rPr>
          <w:sz w:val="28"/>
          <w:szCs w:val="28"/>
          <w:vertAlign w:val="superscript"/>
        </w:rPr>
        <w:t xml:space="preserve">                   </w:t>
      </w:r>
      <w:r w:rsidRPr="00F51038">
        <w:rPr>
          <w:sz w:val="28"/>
          <w:szCs w:val="28"/>
          <w:vertAlign w:val="superscript"/>
        </w:rPr>
        <w:t xml:space="preserve">  </w:t>
      </w:r>
      <w:r w:rsidR="00A316A8" w:rsidRPr="00F5103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A316A8" w:rsidRPr="00F51038" w:rsidRDefault="00A316A8" w:rsidP="00CD2DFC">
      <w:pPr>
        <w:jc w:val="both"/>
        <w:outlineLvl w:val="0"/>
        <w:rPr>
          <w:sz w:val="28"/>
          <w:szCs w:val="28"/>
        </w:rPr>
      </w:pPr>
    </w:p>
    <w:p w:rsidR="00A934AA" w:rsidRPr="00F51038" w:rsidRDefault="00A934AA" w:rsidP="00CD2DFC">
      <w:pPr>
        <w:jc w:val="both"/>
        <w:outlineLvl w:val="0"/>
        <w:rPr>
          <w:sz w:val="28"/>
          <w:szCs w:val="28"/>
        </w:rPr>
      </w:pPr>
    </w:p>
    <w:p w:rsidR="00406392" w:rsidRPr="00F51038" w:rsidRDefault="00406392" w:rsidP="00406392">
      <w:pPr>
        <w:spacing w:line="360" w:lineRule="auto"/>
        <w:jc w:val="both"/>
      </w:pPr>
      <w:r w:rsidRPr="00F51038">
        <w:t xml:space="preserve">Профиль (специализация) </w:t>
      </w:r>
      <w:r w:rsidRPr="00F51038">
        <w:rPr>
          <w:u w:val="single"/>
        </w:rPr>
        <w:t>Обогащение полезных ископаемых</w:t>
      </w:r>
    </w:p>
    <w:p w:rsidR="00DF28E9" w:rsidRPr="00F51038" w:rsidRDefault="00DF28E9" w:rsidP="00DF28E9"/>
    <w:p w:rsidR="00DF28E9" w:rsidRPr="00F51038" w:rsidRDefault="00DF28E9" w:rsidP="00DF28E9"/>
    <w:p w:rsidR="00DF28E9" w:rsidRPr="00F51038" w:rsidRDefault="00DF28E9" w:rsidP="00DF28E9">
      <w:r w:rsidRPr="00F51038">
        <w:t xml:space="preserve">Форма обучения </w:t>
      </w:r>
      <w:r w:rsidRPr="00F51038">
        <w:rPr>
          <w:sz w:val="28"/>
          <w:szCs w:val="28"/>
          <w:u w:val="single"/>
        </w:rPr>
        <w:t>заочная</w:t>
      </w:r>
      <w:r w:rsidRPr="00F51038">
        <w:rPr>
          <w:sz w:val="28"/>
          <w:szCs w:val="28"/>
        </w:rPr>
        <w:t xml:space="preserve"> </w:t>
      </w:r>
    </w:p>
    <w:p w:rsidR="00A934AA" w:rsidRPr="00F51038" w:rsidRDefault="00A934AA" w:rsidP="00CD2DFC">
      <w:pPr>
        <w:jc w:val="both"/>
        <w:outlineLvl w:val="0"/>
        <w:rPr>
          <w:sz w:val="28"/>
          <w:szCs w:val="28"/>
        </w:rPr>
      </w:pPr>
    </w:p>
    <w:p w:rsidR="00A316A8" w:rsidRPr="00F51038" w:rsidRDefault="00A316A8" w:rsidP="00A316A8">
      <w:pPr>
        <w:ind w:firstLine="567"/>
      </w:pPr>
    </w:p>
    <w:p w:rsidR="00A934AA" w:rsidRPr="00F51038" w:rsidRDefault="00A934AA" w:rsidP="00A934AA">
      <w:pPr>
        <w:ind w:firstLine="567"/>
      </w:pPr>
      <w:r w:rsidRPr="00F51038">
        <w:t xml:space="preserve">Общая трудоемкость дисциплины составляет </w:t>
      </w:r>
      <w:r w:rsidR="005122A0" w:rsidRPr="00F51038">
        <w:t>9</w:t>
      </w:r>
      <w:r w:rsidR="004D3D03" w:rsidRPr="00F51038">
        <w:t xml:space="preserve"> зачетных единиц</w:t>
      </w:r>
      <w:r w:rsidR="00F7081C" w:rsidRPr="00F51038">
        <w:t xml:space="preserve">, </w:t>
      </w:r>
      <w:r w:rsidR="005122A0" w:rsidRPr="00F51038">
        <w:t>324</w:t>
      </w:r>
      <w:r w:rsidR="00D11D1B" w:rsidRPr="00F51038">
        <w:t xml:space="preserve"> часа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619"/>
        <w:gridCol w:w="1677"/>
        <w:gridCol w:w="1677"/>
      </w:tblGrid>
      <w:tr w:rsidR="00D11D1B" w:rsidRPr="00F51038" w:rsidTr="00C23095">
        <w:trPr>
          <w:jc w:val="center"/>
        </w:trPr>
        <w:tc>
          <w:tcPr>
            <w:tcW w:w="3250" w:type="dxa"/>
            <w:vMerge w:val="restart"/>
            <w:shd w:val="clear" w:color="auto" w:fill="auto"/>
          </w:tcPr>
          <w:p w:rsidR="00D11D1B" w:rsidRPr="00F51038" w:rsidRDefault="00D11D1B" w:rsidP="0029615B"/>
          <w:p w:rsidR="00D11D1B" w:rsidRPr="00F51038" w:rsidRDefault="00D11D1B" w:rsidP="0029615B">
            <w:r w:rsidRPr="00F51038">
              <w:t>Виды занятий</w:t>
            </w:r>
          </w:p>
        </w:tc>
        <w:tc>
          <w:tcPr>
            <w:tcW w:w="4296" w:type="dxa"/>
            <w:gridSpan w:val="2"/>
            <w:shd w:val="clear" w:color="auto" w:fill="auto"/>
          </w:tcPr>
          <w:p w:rsidR="00D11D1B" w:rsidRPr="00F51038" w:rsidRDefault="00D11D1B" w:rsidP="00A5708C">
            <w:pPr>
              <w:jc w:val="center"/>
            </w:pPr>
          </w:p>
          <w:p w:rsidR="00D11D1B" w:rsidRPr="00F51038" w:rsidRDefault="00D11D1B" w:rsidP="00E070BA">
            <w:pPr>
              <w:jc w:val="center"/>
            </w:pPr>
            <w:r w:rsidRPr="00F51038">
              <w:t>Распределение по семестрам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11D1B" w:rsidRPr="00F51038" w:rsidRDefault="00D11D1B" w:rsidP="00A5708C">
            <w:pPr>
              <w:jc w:val="center"/>
            </w:pPr>
          </w:p>
          <w:p w:rsidR="00D11D1B" w:rsidRPr="00F51038" w:rsidRDefault="00D11D1B" w:rsidP="00A5708C">
            <w:pPr>
              <w:jc w:val="center"/>
            </w:pPr>
          </w:p>
          <w:p w:rsidR="00D11D1B" w:rsidRPr="00F51038" w:rsidRDefault="00D11D1B" w:rsidP="00A5708C">
            <w:pPr>
              <w:jc w:val="center"/>
            </w:pPr>
            <w:r w:rsidRPr="00F51038">
              <w:t>Всего часов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vMerge/>
            <w:shd w:val="clear" w:color="auto" w:fill="auto"/>
          </w:tcPr>
          <w:p w:rsidR="00D11D1B" w:rsidRPr="00F51038" w:rsidRDefault="00D11D1B" w:rsidP="0029615B"/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7</w:t>
            </w:r>
            <w:r w:rsidR="00D11D1B" w:rsidRPr="00F51038">
              <w:t xml:space="preserve"> семестр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8</w:t>
            </w:r>
            <w:r w:rsidR="00D11D1B" w:rsidRPr="00F51038">
              <w:t xml:space="preserve"> семестр</w:t>
            </w:r>
          </w:p>
        </w:tc>
        <w:tc>
          <w:tcPr>
            <w:tcW w:w="1677" w:type="dxa"/>
            <w:vMerge/>
            <w:shd w:val="clear" w:color="auto" w:fill="auto"/>
          </w:tcPr>
          <w:p w:rsidR="00D11D1B" w:rsidRPr="00F51038" w:rsidRDefault="00D11D1B" w:rsidP="00A5708C">
            <w:pPr>
              <w:jc w:val="center"/>
            </w:pP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 xml:space="preserve">Общая трудоёмкость 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108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216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324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Аудиторные занятия, в т.ч.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10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14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24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Лекции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4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4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8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Лабораторные занятия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4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-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4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Практические занятия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2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10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12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Самостоятельная работа студентов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98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130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D11D1B">
            <w:pPr>
              <w:jc w:val="center"/>
            </w:pPr>
            <w:r w:rsidRPr="00F51038">
              <w:t>228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D11D1B">
            <w:r w:rsidRPr="00F51038">
              <w:t xml:space="preserve">Курсовой проект 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-</w:t>
            </w:r>
          </w:p>
        </w:tc>
        <w:tc>
          <w:tcPr>
            <w:tcW w:w="1677" w:type="dxa"/>
          </w:tcPr>
          <w:p w:rsidR="00D11D1B" w:rsidRPr="00F51038" w:rsidRDefault="00D11D1B" w:rsidP="00E070BA">
            <w:pPr>
              <w:jc w:val="center"/>
            </w:pPr>
            <w:r w:rsidRPr="00F51038">
              <w:t>курсовая работа</w:t>
            </w:r>
            <w:r w:rsidR="005122A0" w:rsidRPr="00F51038">
              <w:t xml:space="preserve"> (36 ЗЕ)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курсовая работа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Форма контроля</w:t>
            </w:r>
            <w:r w:rsidRPr="00F51038">
              <w:rPr>
                <w:lang w:val="en-US"/>
              </w:rPr>
              <w:t xml:space="preserve"> </w:t>
            </w:r>
            <w:r w:rsidRPr="00F51038">
              <w:t>в семестре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зачет</w:t>
            </w:r>
          </w:p>
          <w:p w:rsidR="00D11D1B" w:rsidRPr="00F51038" w:rsidRDefault="00D11D1B" w:rsidP="00A5708C">
            <w:pPr>
              <w:jc w:val="center"/>
            </w:pPr>
          </w:p>
        </w:tc>
        <w:tc>
          <w:tcPr>
            <w:tcW w:w="1677" w:type="dxa"/>
          </w:tcPr>
          <w:p w:rsidR="00D11D1B" w:rsidRPr="00F51038" w:rsidRDefault="00D11D1B" w:rsidP="00E070BA">
            <w:pPr>
              <w:jc w:val="center"/>
            </w:pPr>
            <w:r w:rsidRPr="00F51038">
              <w:t xml:space="preserve">экзамен </w:t>
            </w:r>
          </w:p>
          <w:p w:rsidR="00D11D1B" w:rsidRPr="00F51038" w:rsidRDefault="00D11D1B" w:rsidP="00E070BA">
            <w:pPr>
              <w:jc w:val="center"/>
            </w:pPr>
            <w:r w:rsidRPr="00F51038">
              <w:t>(36 ЗЕ)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зачет</w:t>
            </w:r>
          </w:p>
          <w:p w:rsidR="00D11D1B" w:rsidRPr="00F51038" w:rsidRDefault="00D11D1B" w:rsidP="00A5708C">
            <w:pPr>
              <w:jc w:val="center"/>
            </w:pPr>
            <w:r w:rsidRPr="00F51038">
              <w:t xml:space="preserve">экзамен </w:t>
            </w:r>
          </w:p>
          <w:p w:rsidR="00D11D1B" w:rsidRPr="00F51038" w:rsidRDefault="00D11D1B" w:rsidP="00A5708C">
            <w:pPr>
              <w:jc w:val="center"/>
            </w:pPr>
            <w:r w:rsidRPr="00F51038">
              <w:t>(36 ЗЕ)</w:t>
            </w:r>
          </w:p>
        </w:tc>
      </w:tr>
    </w:tbl>
    <w:p w:rsidR="00DE1292" w:rsidRPr="00F51038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F51038">
        <w:rPr>
          <w:b/>
          <w:sz w:val="28"/>
          <w:szCs w:val="28"/>
        </w:rPr>
        <w:br w:type="page"/>
      </w:r>
      <w:r w:rsidR="00DE1292" w:rsidRPr="00F51038">
        <w:rPr>
          <w:b/>
          <w:sz w:val="32"/>
          <w:szCs w:val="32"/>
        </w:rPr>
        <w:lastRenderedPageBreak/>
        <w:t>Краткое содержание курса</w:t>
      </w:r>
    </w:p>
    <w:p w:rsidR="00D0578C" w:rsidRPr="00F51038" w:rsidRDefault="004D3D03" w:rsidP="00D0578C">
      <w:pPr>
        <w:ind w:firstLine="709"/>
        <w:jc w:val="both"/>
      </w:pPr>
      <w:r w:rsidRPr="00F51038">
        <w:t xml:space="preserve">Технология переработки руд, содержащих аполярные минералы. Графитовые  руды. Тальковые руды. Самородная сера. Технология угля. Технология переработки алмазосодержащих руд. Технология переработки урановых руд. Технология </w:t>
      </w:r>
      <w:r w:rsidR="006F0E57" w:rsidRPr="00F51038">
        <w:t>обогащения флюоритовых руд</w:t>
      </w:r>
      <w:r w:rsidRPr="00F51038">
        <w:t xml:space="preserve">. </w:t>
      </w:r>
      <w:r w:rsidR="006F0E57" w:rsidRPr="00F51038">
        <w:t xml:space="preserve">Технология переработки барита. Технология переработки слюды. Технология переработки горно-химического сырья. Технология переработки силикатов. Технология переработки растворимых солей. </w:t>
      </w:r>
      <w:r w:rsidR="00D0578C" w:rsidRPr="00F51038">
        <w:rPr>
          <w:rStyle w:val="70"/>
          <w:rFonts w:ascii="Times New Roman" w:hAnsi="Times New Roman" w:cs="Times New Roman"/>
          <w:b w:val="0"/>
          <w:sz w:val="24"/>
          <w:szCs w:val="24"/>
        </w:rPr>
        <w:t xml:space="preserve">Общие сведения о рудах и месторождениях цветных металлов. Особенности подготовки к обогащения руд цветных металлов. </w:t>
      </w:r>
      <w:r w:rsidR="00D0578C" w:rsidRPr="00F51038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 xml:space="preserve">Предварительное обогащение руд цветных металлов. Медные и медно-пиритные руды. </w:t>
      </w:r>
      <w:r w:rsidR="00D0578C" w:rsidRPr="00F51038">
        <w:rPr>
          <w:rStyle w:val="110"/>
          <w:rFonts w:ascii="Times New Roman" w:hAnsi="Times New Roman" w:cs="Times New Roman"/>
          <w:b w:val="0"/>
          <w:sz w:val="24"/>
          <w:szCs w:val="24"/>
        </w:rPr>
        <w:t>Молибдено</w:t>
      </w:r>
      <w:r w:rsidR="00D0578C" w:rsidRPr="00F51038">
        <w:rPr>
          <w:rStyle w:val="170pt"/>
          <w:rFonts w:eastAsia="Tahoma"/>
        </w:rPr>
        <w:t>вые и медно-молибденовые руды</w:t>
      </w:r>
      <w:r w:rsidR="00D0578C" w:rsidRPr="00F51038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. Свинцовые полиметаллические руды. </w:t>
      </w:r>
      <w:r w:rsidR="00D0578C" w:rsidRPr="00F51038">
        <w:rPr>
          <w:rStyle w:val="70"/>
          <w:rFonts w:ascii="Times New Roman" w:hAnsi="Times New Roman" w:cs="Times New Roman"/>
          <w:b w:val="0"/>
          <w:sz w:val="24"/>
          <w:szCs w:val="24"/>
        </w:rPr>
        <w:t xml:space="preserve">Медно-никелевые руды. Медно-цинковые руды. </w:t>
      </w:r>
      <w:r w:rsidR="00D0578C" w:rsidRPr="00F51038">
        <w:rPr>
          <w:rStyle w:val="170pt"/>
        </w:rPr>
        <w:t xml:space="preserve">Переработка алюминийсодержащих </w:t>
      </w:r>
      <w:r w:rsidR="00D0578C" w:rsidRPr="00F51038">
        <w:rPr>
          <w:rStyle w:val="170pt0"/>
          <w:smallCaps w:val="0"/>
        </w:rPr>
        <w:t>руд</w:t>
      </w:r>
      <w:r w:rsidR="00D0578C" w:rsidRPr="00F51038">
        <w:rPr>
          <w:rStyle w:val="170pt0"/>
        </w:rPr>
        <w:t xml:space="preserve">. </w:t>
      </w:r>
      <w:r w:rsidR="00D0578C" w:rsidRPr="00F51038">
        <w:t xml:space="preserve">Переработка кобальтсодержащих руд. Переработка висмутсодержащих руд. Переработка сурьмяных, ртутных и мышьяковых руд. Переработка золота. Переработка серебросодержащих руд. Переработка платиносодержащих руд. </w:t>
      </w:r>
    </w:p>
    <w:p w:rsidR="00A2202E" w:rsidRPr="00F51038" w:rsidRDefault="00A2202E" w:rsidP="004D3D03">
      <w:pPr>
        <w:spacing w:line="360" w:lineRule="auto"/>
        <w:jc w:val="center"/>
        <w:rPr>
          <w:b/>
          <w:sz w:val="28"/>
          <w:szCs w:val="28"/>
        </w:rPr>
      </w:pPr>
    </w:p>
    <w:p w:rsidR="00EC6E38" w:rsidRPr="00F51038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F51038">
        <w:rPr>
          <w:b/>
          <w:sz w:val="32"/>
          <w:szCs w:val="32"/>
        </w:rPr>
        <w:t xml:space="preserve">Форма </w:t>
      </w:r>
      <w:r w:rsidR="008366E3" w:rsidRPr="00F51038">
        <w:rPr>
          <w:b/>
          <w:sz w:val="32"/>
          <w:szCs w:val="32"/>
        </w:rPr>
        <w:t>текущего</w:t>
      </w:r>
      <w:r w:rsidRPr="00F51038">
        <w:rPr>
          <w:b/>
          <w:sz w:val="32"/>
          <w:szCs w:val="32"/>
        </w:rPr>
        <w:t xml:space="preserve"> контроля </w:t>
      </w:r>
    </w:p>
    <w:p w:rsidR="000B1224" w:rsidRPr="00F51038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F51038">
        <w:rPr>
          <w:lang w:eastAsia="en-US"/>
        </w:rPr>
        <w:t xml:space="preserve">По всем темам </w:t>
      </w:r>
      <w:r w:rsidR="00374ED0" w:rsidRPr="00F51038">
        <w:rPr>
          <w:lang w:eastAsia="en-US"/>
        </w:rPr>
        <w:t>лабораторных</w:t>
      </w:r>
      <w:r w:rsidR="00D0578C" w:rsidRPr="00F51038">
        <w:rPr>
          <w:lang w:eastAsia="en-US"/>
        </w:rPr>
        <w:t xml:space="preserve"> и лекционных занятий студентами</w:t>
      </w:r>
      <w:r w:rsidR="00BD411E" w:rsidRPr="00F51038">
        <w:rPr>
          <w:lang w:eastAsia="en-US"/>
        </w:rPr>
        <w:t xml:space="preserve"> в </w:t>
      </w:r>
      <w:r w:rsidR="005F7B43" w:rsidRPr="00F51038">
        <w:rPr>
          <w:lang w:eastAsia="en-US"/>
        </w:rPr>
        <w:t>7</w:t>
      </w:r>
      <w:r w:rsidR="00BD411E" w:rsidRPr="00F51038">
        <w:rPr>
          <w:lang w:eastAsia="en-US"/>
        </w:rPr>
        <w:t xml:space="preserve"> семестре</w:t>
      </w:r>
      <w:r w:rsidRPr="00F51038">
        <w:rPr>
          <w:lang w:eastAsia="en-US"/>
        </w:rPr>
        <w:t xml:space="preserve"> выполняется одна контрольная работа, включающая теоретические вопросы </w:t>
      </w:r>
      <w:r w:rsidRPr="00F51038">
        <w:rPr>
          <w:bCs/>
        </w:rPr>
        <w:t>по курсу «</w:t>
      </w:r>
      <w:r w:rsidR="005F7B43" w:rsidRPr="00F51038">
        <w:rPr>
          <w:bCs/>
        </w:rPr>
        <w:t>Технология обогащения полезных ископаемых</w:t>
      </w:r>
      <w:r w:rsidRPr="00F51038">
        <w:rPr>
          <w:bCs/>
        </w:rPr>
        <w:t>».</w:t>
      </w:r>
    </w:p>
    <w:p w:rsidR="000B1224" w:rsidRPr="00F51038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Pr="00F51038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1038"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 w:rsidRPr="00F51038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F95500" w:rsidRPr="00F51038">
        <w:rPr>
          <w:rFonts w:ascii="Times New Roman" w:hAnsi="Times New Roman" w:cs="Times New Roman"/>
          <w:b w:val="0"/>
          <w:sz w:val="24"/>
          <w:szCs w:val="24"/>
        </w:rPr>
        <w:t>два</w:t>
      </w:r>
      <w:r w:rsidR="00C16E51" w:rsidRPr="00F51038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 w:rsidRPr="00F510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F51038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Выбор варианта контрольной работы</w:t>
      </w:r>
      <w:r w:rsidR="00374ED0" w:rsidRPr="00F51038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F51038" w:rsidTr="00DD24F0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10</w:t>
            </w:r>
          </w:p>
        </w:tc>
      </w:tr>
      <w:tr w:rsidR="000B1224" w:rsidRPr="00F51038" w:rsidTr="00DD24F0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</w:pPr>
            <w:r w:rsidRPr="00F51038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0</w:t>
            </w:r>
          </w:p>
        </w:tc>
      </w:tr>
    </w:tbl>
    <w:p w:rsidR="000B1224" w:rsidRPr="00F51038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F51038" w:rsidRPr="00F51038" w:rsidRDefault="00F51038" w:rsidP="00F51038"/>
    <w:p w:rsidR="000B1224" w:rsidRPr="00F51038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F51038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Pr="00F51038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F51038" w:rsidRDefault="00865F54" w:rsidP="0068158F">
      <w:pPr>
        <w:tabs>
          <w:tab w:val="left" w:pos="0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1</w:t>
      </w:r>
    </w:p>
    <w:p w:rsidR="00CF1AC1" w:rsidRPr="00F51038" w:rsidRDefault="00F95500" w:rsidP="00CF1AC1">
      <w:pPr>
        <w:numPr>
          <w:ilvl w:val="0"/>
          <w:numId w:val="8"/>
        </w:numPr>
        <w:shd w:val="clear" w:color="auto" w:fill="FFFFFF"/>
        <w:tabs>
          <w:tab w:val="left" w:pos="0"/>
          <w:tab w:val="left" w:pos="900"/>
        </w:tabs>
        <w:ind w:left="0" w:firstLine="720"/>
        <w:jc w:val="both"/>
      </w:pPr>
      <w:r w:rsidRPr="00F51038">
        <w:t>Классификация и состав углей</w:t>
      </w:r>
      <w:r w:rsidR="000B05C9" w:rsidRPr="00F51038">
        <w:rPr>
          <w:color w:val="000000"/>
        </w:rPr>
        <w:t xml:space="preserve">. </w:t>
      </w:r>
    </w:p>
    <w:p w:rsidR="00865F54" w:rsidRPr="00F51038" w:rsidRDefault="00CF1AC1" w:rsidP="00CF1AC1">
      <w:pPr>
        <w:numPr>
          <w:ilvl w:val="0"/>
          <w:numId w:val="8"/>
        </w:numPr>
        <w:shd w:val="clear" w:color="auto" w:fill="FFFFFF"/>
        <w:tabs>
          <w:tab w:val="left" w:pos="0"/>
          <w:tab w:val="left" w:pos="900"/>
        </w:tabs>
        <w:ind w:left="0" w:firstLine="720"/>
        <w:jc w:val="both"/>
      </w:pPr>
      <w:r w:rsidRPr="00F51038">
        <w:rPr>
          <w:rStyle w:val="6"/>
          <w:rFonts w:ascii="Times New Roman" w:hAnsi="Times New Roman"/>
          <w:sz w:val="24"/>
          <w:szCs w:val="24"/>
        </w:rPr>
        <w:t xml:space="preserve">Технологические особенности </w:t>
      </w:r>
      <w:r w:rsidRPr="00F51038">
        <w:t>медных и медно-пиритных руд</w:t>
      </w:r>
    </w:p>
    <w:p w:rsidR="00CF1AC1" w:rsidRPr="00F51038" w:rsidRDefault="00CF1AC1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</w:pPr>
      <w:r w:rsidRPr="00F51038">
        <w:rPr>
          <w:b/>
        </w:rPr>
        <w:t>Вариант 2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Свойства и применение флюорита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Смешанные и окисленные полиметаллические руды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Pr="00F51038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3</w:t>
      </w:r>
    </w:p>
    <w:p w:rsidR="00865F54" w:rsidRPr="00F51038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rPr>
          <w:rFonts w:eastAsia="TimesNewRoman"/>
        </w:rPr>
        <w:t>Горно-химическое сырье и его особенности</w:t>
      </w:r>
      <w:r w:rsidRPr="00F51038">
        <w:t>.</w:t>
      </w:r>
    </w:p>
    <w:p w:rsidR="00A44EC1" w:rsidRPr="00F51038" w:rsidRDefault="00865F54" w:rsidP="00F51038">
      <w:pPr>
        <w:tabs>
          <w:tab w:val="num" w:pos="-52"/>
          <w:tab w:val="left" w:pos="0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Методы переработки алюмосодержащих руд</w:t>
      </w:r>
      <w:r w:rsidR="00A44EC1" w:rsidRPr="00F51038">
        <w:rPr>
          <w:iCs/>
        </w:rPr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F51038" w:rsidRPr="00F51038" w:rsidRDefault="00F51038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lastRenderedPageBreak/>
        <w:t>Вариант 4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Основные минералы растворимых солей, их свойства и применение</w:t>
      </w:r>
      <w:r w:rsidRPr="00F51038">
        <w:t>.</w:t>
      </w:r>
    </w:p>
    <w:p w:rsidR="00F95500" w:rsidRPr="00F51038" w:rsidRDefault="00865F54" w:rsidP="00F51038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rPr>
          <w:rStyle w:val="70"/>
          <w:rFonts w:ascii="Times New Roman" w:hAnsi="Times New Roman"/>
          <w:b w:val="0"/>
          <w:sz w:val="24"/>
          <w:szCs w:val="24"/>
        </w:rPr>
        <w:t>Переработка окисленных и смешанных молибденовых руд</w:t>
      </w:r>
    </w:p>
    <w:p w:rsidR="00F51038" w:rsidRPr="00F51038" w:rsidRDefault="00F51038" w:rsidP="00F51038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5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Минералы и руды железа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Методы переработки сурьмяных и мышьяковых руд</w:t>
      </w:r>
      <w:r w:rsidRPr="00F51038">
        <w:t>.</w:t>
      </w:r>
    </w:p>
    <w:p w:rsidR="00865F54" w:rsidRPr="00F51038" w:rsidRDefault="00865F54" w:rsidP="00F95500">
      <w:pPr>
        <w:tabs>
          <w:tab w:val="num" w:pos="-52"/>
          <w:tab w:val="left" w:pos="0"/>
          <w:tab w:val="left" w:pos="234"/>
          <w:tab w:val="left" w:pos="900"/>
        </w:tabs>
        <w:jc w:val="both"/>
      </w:pPr>
    </w:p>
    <w:p w:rsidR="00A44EC1" w:rsidRPr="00F51038" w:rsidRDefault="00A44EC1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6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Минералы и руды хрома. Методы их переработки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rPr>
          <w:rStyle w:val="122"/>
          <w:rFonts w:ascii="Times New Roman" w:hAnsi="Times New Roman"/>
          <w:sz w:val="24"/>
          <w:szCs w:val="24"/>
        </w:rPr>
        <w:t>Вещественный состав медно-цинковых руд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7</w:t>
      </w:r>
    </w:p>
    <w:p w:rsidR="00865F54" w:rsidRPr="00F51038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 w:rsidRPr="00F51038">
        <w:rPr>
          <w:color w:val="000000"/>
        </w:rPr>
        <w:t xml:space="preserve"> </w:t>
      </w:r>
      <w:r w:rsidR="00F95500" w:rsidRPr="00F51038">
        <w:t>Основные методы переработки тальковых руд</w:t>
      </w:r>
      <w:r w:rsidR="00865F54" w:rsidRPr="00F51038">
        <w:t>.</w:t>
      </w:r>
    </w:p>
    <w:p w:rsidR="00865F54" w:rsidRPr="00F51038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 w:rsidRPr="00F51038">
        <w:t xml:space="preserve"> </w:t>
      </w:r>
      <w:r w:rsidR="00F51038" w:rsidRPr="00F51038">
        <w:t>Минералы, руды и месторождения золота</w:t>
      </w:r>
      <w:r w:rsidR="00865F54"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8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CF1AC1" w:rsidRPr="00F51038">
        <w:t>Технологические особенности переработки руд с высокой естественной гидрофобностью минералов</w:t>
      </w:r>
      <w:r w:rsidRPr="00F51038">
        <w:t xml:space="preserve">.  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Свойства и применение никеля и кобальта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9</w:t>
      </w:r>
    </w:p>
    <w:p w:rsidR="00865F54" w:rsidRPr="00F51038" w:rsidRDefault="00865F54" w:rsidP="0068158F">
      <w:pPr>
        <w:tabs>
          <w:tab w:val="left" w:pos="0"/>
          <w:tab w:val="left" w:pos="900"/>
        </w:tabs>
        <w:ind w:firstLine="720"/>
        <w:jc w:val="both"/>
      </w:pPr>
      <w:r w:rsidRPr="00F51038">
        <w:t xml:space="preserve">1. </w:t>
      </w:r>
      <w:r w:rsidR="00CF1AC1" w:rsidRPr="00F51038">
        <w:rPr>
          <w:bCs/>
        </w:rPr>
        <w:t>Обогащение алмазов</w:t>
      </w:r>
      <w:r w:rsidRPr="00F51038">
        <w:t>.</w:t>
      </w:r>
    </w:p>
    <w:p w:rsidR="00865F54" w:rsidRPr="00F51038" w:rsidRDefault="00865F54" w:rsidP="0068158F">
      <w:pPr>
        <w:tabs>
          <w:tab w:val="left" w:pos="0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rPr>
          <w:rStyle w:val="33"/>
          <w:rFonts w:ascii="Times New Roman" w:hAnsi="Times New Roman"/>
          <w:sz w:val="24"/>
          <w:szCs w:val="24"/>
        </w:rPr>
        <w:t>Основные направления оптимизации процессов дробления и измельчения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10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CF1AC1" w:rsidRPr="00F51038">
        <w:t>Обогащение баритовых руд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Свойства и применение платины. Минералы и руды платины</w:t>
      </w:r>
      <w:r w:rsidR="00F975CC" w:rsidRPr="00F51038">
        <w:t>.</w:t>
      </w:r>
    </w:p>
    <w:p w:rsidR="0029615B" w:rsidRPr="00F51038" w:rsidRDefault="0029615B" w:rsidP="0029615B">
      <w:pPr>
        <w:pStyle w:val="a4"/>
        <w:spacing w:after="0"/>
        <w:ind w:left="0" w:firstLine="697"/>
        <w:jc w:val="both"/>
      </w:pPr>
    </w:p>
    <w:p w:rsidR="008B64A7" w:rsidRPr="00F51038" w:rsidRDefault="008B64A7" w:rsidP="00477F81">
      <w:pPr>
        <w:ind w:firstLine="720"/>
        <w:jc w:val="both"/>
      </w:pPr>
      <w:r w:rsidRPr="00F51038">
        <w:t xml:space="preserve">Кроме того, </w:t>
      </w:r>
      <w:r w:rsidR="00BD411E" w:rsidRPr="00F51038">
        <w:t xml:space="preserve">в </w:t>
      </w:r>
      <w:r w:rsidR="005F7B43" w:rsidRPr="00F51038">
        <w:t>8</w:t>
      </w:r>
      <w:r w:rsidR="00BD411E" w:rsidRPr="00F51038">
        <w:t xml:space="preserve"> семестре </w:t>
      </w:r>
      <w:r w:rsidRPr="00F51038">
        <w:t>студентом выполняе</w:t>
      </w:r>
      <w:r w:rsidR="00D24277" w:rsidRPr="00F51038">
        <w:t xml:space="preserve">тся курсовой проект, задание на который выдается преподавателем каждому студенту индивидуально в </w:t>
      </w:r>
      <w:r w:rsidR="005F7B43" w:rsidRPr="00F51038">
        <w:t>7</w:t>
      </w:r>
      <w:r w:rsidR="00D24277" w:rsidRPr="00F51038">
        <w:t xml:space="preserve"> семестре.</w:t>
      </w:r>
    </w:p>
    <w:p w:rsidR="00477F81" w:rsidRPr="00F51038" w:rsidRDefault="00CE7A53" w:rsidP="00CE7A53">
      <w:pPr>
        <w:tabs>
          <w:tab w:val="left" w:pos="1080"/>
        </w:tabs>
        <w:ind w:firstLine="720"/>
        <w:jc w:val="both"/>
      </w:pPr>
      <w:r w:rsidRPr="00F51038">
        <w:t xml:space="preserve">По окончании </w:t>
      </w:r>
      <w:r w:rsidR="005F7B43" w:rsidRPr="00F51038">
        <w:t>8</w:t>
      </w:r>
      <w:r w:rsidRPr="00F51038">
        <w:t xml:space="preserve"> семестра по дисциплине студенты защищают выполненную курсовую работу, в которой отражены все разделы самостоятельной работы. </w:t>
      </w:r>
    </w:p>
    <w:p w:rsidR="00CE7A53" w:rsidRPr="00F51038" w:rsidRDefault="00CE7A53" w:rsidP="00CE7A53">
      <w:pPr>
        <w:tabs>
          <w:tab w:val="left" w:pos="1080"/>
        </w:tabs>
        <w:ind w:firstLine="720"/>
        <w:jc w:val="both"/>
      </w:pPr>
      <w:r w:rsidRPr="00F51038">
        <w:t xml:space="preserve">Курсовая работа состоит из </w:t>
      </w:r>
      <w:r w:rsidR="00DD24F0" w:rsidRPr="00F51038">
        <w:t>пояснительной записки объемом 40-5</w:t>
      </w:r>
      <w:r w:rsidRPr="00F51038">
        <w:t xml:space="preserve">0 страниц текста и графической части. </w:t>
      </w:r>
    </w:p>
    <w:p w:rsidR="00CE7A53" w:rsidRPr="00F51038" w:rsidRDefault="00CE7A53" w:rsidP="00CE7A53">
      <w:pPr>
        <w:tabs>
          <w:tab w:val="left" w:pos="1080"/>
        </w:tabs>
        <w:ind w:firstLine="720"/>
        <w:jc w:val="both"/>
      </w:pPr>
      <w:r w:rsidRPr="00F51038">
        <w:t>Разделы пояснительной записки:</w:t>
      </w:r>
    </w:p>
    <w:p w:rsidR="00F87C53" w:rsidRPr="00F51038" w:rsidRDefault="00F87C53" w:rsidP="00F87C53">
      <w:pPr>
        <w:ind w:firstLine="709"/>
        <w:jc w:val="both"/>
      </w:pPr>
      <w:r w:rsidRPr="00F51038">
        <w:t>Введение</w:t>
      </w:r>
    </w:p>
    <w:p w:rsidR="00F87C53" w:rsidRPr="00F51038" w:rsidRDefault="00F87C53" w:rsidP="00F87C53">
      <w:pPr>
        <w:pStyle w:val="a3"/>
        <w:ind w:firstLine="709"/>
        <w:jc w:val="both"/>
        <w:rPr>
          <w:sz w:val="24"/>
          <w:szCs w:val="24"/>
        </w:rPr>
      </w:pPr>
      <w:r w:rsidRPr="00F51038">
        <w:rPr>
          <w:sz w:val="24"/>
          <w:szCs w:val="24"/>
        </w:rPr>
        <w:t xml:space="preserve">1. Практика обогащения </w:t>
      </w:r>
      <w:r w:rsidR="005F7B43" w:rsidRPr="00F51038">
        <w:rPr>
          <w:sz w:val="24"/>
          <w:szCs w:val="24"/>
        </w:rPr>
        <w:t>……</w:t>
      </w:r>
      <w:r w:rsidRPr="00F51038">
        <w:rPr>
          <w:sz w:val="24"/>
          <w:szCs w:val="24"/>
        </w:rPr>
        <w:t xml:space="preserve"> руд</w:t>
      </w:r>
    </w:p>
    <w:p w:rsidR="00F87C53" w:rsidRPr="00F51038" w:rsidRDefault="00F87C53" w:rsidP="00F87C53">
      <w:pPr>
        <w:pStyle w:val="a3"/>
        <w:ind w:firstLine="709"/>
        <w:jc w:val="both"/>
        <w:rPr>
          <w:sz w:val="24"/>
          <w:szCs w:val="24"/>
        </w:rPr>
      </w:pPr>
      <w:r w:rsidRPr="00F51038">
        <w:rPr>
          <w:sz w:val="24"/>
          <w:szCs w:val="24"/>
        </w:rPr>
        <w:t xml:space="preserve">2. Расчет качественно-количественной и водно-шламовой схемы обогащения </w:t>
      </w:r>
    </w:p>
    <w:p w:rsidR="00F87C53" w:rsidRPr="00F51038" w:rsidRDefault="00F87C53" w:rsidP="00F87C53">
      <w:pPr>
        <w:tabs>
          <w:tab w:val="num" w:pos="284"/>
          <w:tab w:val="left" w:pos="709"/>
          <w:tab w:val="left" w:pos="851"/>
          <w:tab w:val="left" w:pos="1080"/>
        </w:tabs>
        <w:ind w:firstLine="709"/>
        <w:jc w:val="both"/>
      </w:pPr>
      <w:r w:rsidRPr="00F51038">
        <w:t>3. Выбор и расчет основного оборудования</w:t>
      </w:r>
    </w:p>
    <w:p w:rsidR="00F87C53" w:rsidRPr="00F51038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>4. Выбор и расчет вспомогательного оборудования</w:t>
      </w:r>
    </w:p>
    <w:p w:rsidR="00F87C53" w:rsidRPr="00F51038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>Заключение</w:t>
      </w:r>
    </w:p>
    <w:p w:rsidR="00F87C53" w:rsidRPr="00F51038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>Список использованных источников</w:t>
      </w:r>
    </w:p>
    <w:p w:rsidR="00CE7A53" w:rsidRPr="00F51038" w:rsidRDefault="00CE7A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 xml:space="preserve">Графическая часть курсовой работы содержит не менее двух листов графики (формат А3). </w:t>
      </w:r>
    </w:p>
    <w:p w:rsidR="00CE7A53" w:rsidRPr="00F51038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51038">
        <w:t>Перечень обязательных чертежей:</w:t>
      </w:r>
    </w:p>
    <w:p w:rsidR="00CE7A53" w:rsidRPr="00F51038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51038">
        <w:t>- лист 1 – технологическая схема переработки минерального сырья.</w:t>
      </w:r>
    </w:p>
    <w:p w:rsidR="00CE7A53" w:rsidRPr="00F51038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51038">
        <w:t>- лист 2 – схема цепи аппаратов.</w:t>
      </w:r>
    </w:p>
    <w:p w:rsidR="005F7B43" w:rsidRPr="00F51038" w:rsidRDefault="005F7B4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</w:p>
    <w:p w:rsidR="00F51038" w:rsidRDefault="00F51038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8366E3" w:rsidRDefault="008366E3" w:rsidP="00F51038">
      <w:pPr>
        <w:jc w:val="center"/>
        <w:rPr>
          <w:b/>
          <w:sz w:val="32"/>
          <w:szCs w:val="32"/>
        </w:rPr>
      </w:pPr>
      <w:r w:rsidRPr="00F51038">
        <w:rPr>
          <w:b/>
          <w:sz w:val="32"/>
          <w:szCs w:val="32"/>
        </w:rPr>
        <w:lastRenderedPageBreak/>
        <w:t xml:space="preserve">Форма промежуточного контроля  </w:t>
      </w:r>
    </w:p>
    <w:p w:rsidR="00F51038" w:rsidRPr="00F51038" w:rsidRDefault="00F51038" w:rsidP="00F51038">
      <w:pPr>
        <w:jc w:val="center"/>
        <w:rPr>
          <w:b/>
          <w:sz w:val="32"/>
          <w:szCs w:val="32"/>
        </w:rPr>
      </w:pPr>
    </w:p>
    <w:p w:rsidR="00C30787" w:rsidRPr="00F51038" w:rsidRDefault="00C30787" w:rsidP="00F51038">
      <w:pPr>
        <w:tabs>
          <w:tab w:val="left" w:pos="1080"/>
        </w:tabs>
        <w:jc w:val="center"/>
        <w:rPr>
          <w:b/>
        </w:rPr>
      </w:pPr>
      <w:r w:rsidRPr="00F51038">
        <w:rPr>
          <w:b/>
        </w:rPr>
        <w:t xml:space="preserve">Перечень примерных вопросов </w:t>
      </w:r>
      <w:r w:rsidR="00F7081C" w:rsidRPr="00F51038">
        <w:rPr>
          <w:b/>
        </w:rPr>
        <w:t xml:space="preserve">для подготовки к </w:t>
      </w:r>
      <w:r w:rsidR="009E5F14" w:rsidRPr="00F51038">
        <w:rPr>
          <w:b/>
        </w:rPr>
        <w:t>зачету</w:t>
      </w:r>
    </w:p>
    <w:p w:rsidR="002B353C" w:rsidRPr="00F51038" w:rsidRDefault="002B353C" w:rsidP="002B353C">
      <w:pPr>
        <w:pStyle w:val="21"/>
        <w:numPr>
          <w:ilvl w:val="0"/>
          <w:numId w:val="21"/>
        </w:numPr>
        <w:tabs>
          <w:tab w:val="left" w:pos="-1683"/>
          <w:tab w:val="left" w:pos="284"/>
          <w:tab w:val="left" w:pos="426"/>
          <w:tab w:val="left" w:pos="8976"/>
        </w:tabs>
        <w:spacing w:after="0" w:line="240" w:lineRule="auto"/>
        <w:ind w:left="1134" w:hanging="425"/>
        <w:jc w:val="both"/>
      </w:pPr>
      <w:r w:rsidRPr="00F51038">
        <w:t>Технологические особенности переработки руд с высокой естественной гидрофобностью минералов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 xml:space="preserve">Свойства </w:t>
      </w:r>
      <w:r w:rsidRPr="00F51038">
        <w:rPr>
          <w:rFonts w:ascii="Times New Roman" w:hAnsi="Times New Roman"/>
          <w:bCs/>
          <w:sz w:val="24"/>
          <w:szCs w:val="24"/>
        </w:rPr>
        <w:t>и разновидности графита, области применения графитовых материалов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Руды и месторождения графита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Обогащение графитовых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талька и области применения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Руды и месторождения талька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Основные методы переработки тальковых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серы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 xml:space="preserve">Руды самородной серы и </w:t>
      </w:r>
      <w:r w:rsidRPr="00F51038">
        <w:rPr>
          <w:rFonts w:ascii="Times New Roman" w:hAnsi="Times New Roman"/>
          <w:bCs/>
          <w:sz w:val="24"/>
          <w:szCs w:val="24"/>
        </w:rPr>
        <w:t>месторождения серосодержащего сырья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 xml:space="preserve">Методы переработки руд </w:t>
      </w:r>
      <w:r w:rsidRPr="00F51038">
        <w:rPr>
          <w:rFonts w:ascii="Times New Roman" w:eastAsia="TimesNewRoman" w:hAnsi="Times New Roman"/>
          <w:sz w:val="24"/>
          <w:szCs w:val="24"/>
        </w:rPr>
        <w:t>самородной серы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углей и области применения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Классификация и состав углей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Основные методы переработки углей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алмазов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Месторождения алмазов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Обогащение алмазов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урана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Минералы, руды и месторождения урана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урановых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флюорита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Типы флюоритовых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флюоритовых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Флотация флюоритовых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барита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Типы руд и месторождений барита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Обогащение баритовых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слюды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sz w:val="24"/>
          <w:szCs w:val="24"/>
        </w:rPr>
      </w:pPr>
      <w:r w:rsidRPr="00F51038">
        <w:rPr>
          <w:rFonts w:ascii="Times New Roman" w:eastAsia="TimesNewRoman" w:hAnsi="Times New Roman"/>
          <w:sz w:val="24"/>
          <w:szCs w:val="24"/>
        </w:rPr>
        <w:t>Руды и месторождения слюды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bCs/>
          <w:sz w:val="24"/>
          <w:szCs w:val="24"/>
        </w:rPr>
      </w:pPr>
      <w:r w:rsidRPr="00F51038">
        <w:rPr>
          <w:rFonts w:ascii="Times New Roman" w:eastAsia="TimesNewRoman" w:hAnsi="Times New Roman"/>
          <w:bCs/>
          <w:sz w:val="24"/>
          <w:szCs w:val="24"/>
        </w:rPr>
        <w:t>Обогащение слюдяных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sz w:val="24"/>
          <w:szCs w:val="24"/>
        </w:rPr>
      </w:pPr>
      <w:r w:rsidRPr="00F51038">
        <w:rPr>
          <w:rFonts w:ascii="Times New Roman" w:eastAsia="TimesNewRoman" w:hAnsi="Times New Roman"/>
          <w:sz w:val="24"/>
          <w:szCs w:val="24"/>
        </w:rPr>
        <w:t>Горно-химическое сырье и его особенности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фосфора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фосфора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фосфатных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Типы руд и месторождений апатитов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Обогащение апатитовых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силикатов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силикатов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Основные минералы растворимых солей, их свойства и применение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Обогащение калийных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51038">
        <w:rPr>
          <w:rFonts w:ascii="Times New Roman" w:hAnsi="Times New Roman"/>
          <w:color w:val="000000"/>
          <w:spacing w:val="-5"/>
          <w:sz w:val="24"/>
          <w:szCs w:val="24"/>
        </w:rPr>
        <w:t>Методы переработки растворимых солей в солевой промышленности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железа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железа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железных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марганца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марганца и методы их переработки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хрома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хрома. Методы их переработки</w:t>
      </w:r>
    </w:p>
    <w:p w:rsidR="009E5F14" w:rsidRPr="00F51038" w:rsidRDefault="009E5F14" w:rsidP="00900C26">
      <w:pPr>
        <w:tabs>
          <w:tab w:val="left" w:pos="851"/>
          <w:tab w:val="left" w:pos="1080"/>
        </w:tabs>
        <w:ind w:firstLine="709"/>
        <w:jc w:val="both"/>
      </w:pPr>
      <w:r w:rsidRPr="00F51038">
        <w:lastRenderedPageBreak/>
        <w:t xml:space="preserve">Экзамен </w:t>
      </w:r>
      <w:r w:rsidR="002B353C" w:rsidRPr="00F51038">
        <w:t>студенты</w:t>
      </w:r>
      <w:r w:rsidRPr="00F51038">
        <w:t xml:space="preserve"> сдают по </w:t>
      </w:r>
      <w:r w:rsidR="00477F81" w:rsidRPr="00F51038">
        <w:t>билетам</w:t>
      </w:r>
      <w:r w:rsidRPr="00F51038">
        <w:t xml:space="preserve">. Каждый экзаменационный билет включает три теоретических вопроса. </w:t>
      </w:r>
    </w:p>
    <w:p w:rsidR="009E5F14" w:rsidRPr="00F51038" w:rsidRDefault="009E5F14" w:rsidP="00900C26">
      <w:pPr>
        <w:tabs>
          <w:tab w:val="left" w:pos="1080"/>
        </w:tabs>
        <w:ind w:firstLine="709"/>
        <w:jc w:val="both"/>
        <w:rPr>
          <w:b/>
        </w:rPr>
      </w:pPr>
    </w:p>
    <w:p w:rsidR="009C4D65" w:rsidRPr="00F51038" w:rsidRDefault="009C4D65" w:rsidP="00900C26">
      <w:pPr>
        <w:tabs>
          <w:tab w:val="left" w:pos="1080"/>
        </w:tabs>
        <w:ind w:firstLine="709"/>
        <w:jc w:val="both"/>
        <w:rPr>
          <w:b/>
        </w:rPr>
      </w:pPr>
    </w:p>
    <w:p w:rsidR="009E5F14" w:rsidRPr="00F51038" w:rsidRDefault="000547C2" w:rsidP="000547C2">
      <w:pPr>
        <w:tabs>
          <w:tab w:val="left" w:pos="1080"/>
        </w:tabs>
        <w:ind w:firstLine="709"/>
        <w:jc w:val="center"/>
        <w:rPr>
          <w:b/>
        </w:rPr>
      </w:pPr>
      <w:r w:rsidRPr="00F51038">
        <w:rPr>
          <w:b/>
        </w:rPr>
        <w:t>Вопросы</w:t>
      </w:r>
      <w:r w:rsidR="009E5F14" w:rsidRPr="00F51038">
        <w:rPr>
          <w:b/>
        </w:rPr>
        <w:t xml:space="preserve"> к экзамену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Типы руд и месторождений цветных металлов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Характеристика качества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Влияние вещественного состава руд на показатели обогащения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Технологические требования к качеству руд, поступающих на обогащение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Характерные особенности руд цветных металлов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Схемы измельчения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Основные направления оптимизации процессов дробления и измельчения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6"/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>Возможности предварительного обогащения руд цветных металлов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6"/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>Методы предварительной концентрации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меди и ее применение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6"/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меди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 xml:space="preserve">Технологические особенности </w:t>
      </w:r>
      <w:r w:rsidRPr="00F51038">
        <w:rPr>
          <w:rFonts w:ascii="Times New Roman" w:hAnsi="Times New Roman"/>
          <w:sz w:val="24"/>
          <w:szCs w:val="24"/>
        </w:rPr>
        <w:t>медных и медно-пиритных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медных и медно-пиритных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>Методы извлечения меди из окисленных и смешанных медных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молибдена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молибдена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Вещественный состав молибденовых и медно-молибденовых руд и флотационные свойства минералов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Флотация медно-молибденовых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70"/>
          <w:rFonts w:ascii="Times New Roman" w:hAnsi="Times New Roman"/>
          <w:b w:val="0"/>
          <w:sz w:val="24"/>
          <w:szCs w:val="24"/>
        </w:rPr>
      </w:pPr>
      <w:r w:rsidRPr="00F51038">
        <w:rPr>
          <w:rStyle w:val="70"/>
          <w:rFonts w:ascii="Times New Roman" w:hAnsi="Times New Roman"/>
          <w:b w:val="0"/>
          <w:sz w:val="24"/>
          <w:szCs w:val="24"/>
        </w:rPr>
        <w:t>Переработка окисленных и смешанных молибденовых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Минеральный состав медно-никелевых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Флотация никелевых минералов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Комбинированные схемы переработки окисленных и труднообогатимых медно-никелевых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цинка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Вещественный состав медно-цинковых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Схемы обогащения м</w:t>
      </w:r>
      <w:r w:rsidRPr="00F51038">
        <w:rPr>
          <w:rFonts w:ascii="Times New Roman" w:hAnsi="Times New Roman"/>
          <w:sz w:val="24"/>
          <w:szCs w:val="24"/>
        </w:rPr>
        <w:t>едно-цинковых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Сульфидные полиметаллические руды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Смешанные и окисленные полиметаллические руды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70"/>
          <w:rFonts w:ascii="Times New Roman" w:hAnsi="Times New Roman"/>
          <w:b w:val="0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свинца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Минеральный состав свинцовых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Типы месторождений свинца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свинцово-цинковых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никеля и кобальта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Минералы и руды никеля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Минеральный состав и тип кобальтсодержащих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никелевых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кобальтовых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алюминия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Минералы и руды алюминия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алюмосодержащих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висмута. Минералы и руды висмута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висмутовых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ртути. Руды и минералы ртути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ртутьсодержащих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сурьмы и мышьяка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Руды и минералы сурьмы и мышьяка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lastRenderedPageBreak/>
        <w:t>Методы переработки сурьмяных и мышьяковых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олова. Минералы и руды олова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руд оловянных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золота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Style w:val="70"/>
          <w:rFonts w:ascii="Times New Roman" w:eastAsia="Franklin Gothic Heavy" w:hAnsi="Times New Roman"/>
          <w:b w:val="0"/>
          <w:spacing w:val="4"/>
          <w:sz w:val="24"/>
          <w:szCs w:val="24"/>
          <w:shd w:val="clear" w:color="auto" w:fill="FFFFFF"/>
        </w:rPr>
      </w:pPr>
      <w:r w:rsidRPr="00F51038">
        <w:rPr>
          <w:rFonts w:ascii="Times New Roman" w:hAnsi="Times New Roman"/>
          <w:sz w:val="24"/>
          <w:szCs w:val="24"/>
        </w:rPr>
        <w:t>Минералы, руды и месторождения золота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золотосодержащих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серебра. Минералы и руды серебра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серебряных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платины. Минералы и руды платины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платиновых руд</w:t>
      </w:r>
    </w:p>
    <w:p w:rsidR="00DF28E9" w:rsidRPr="00F51038" w:rsidRDefault="00DF28E9" w:rsidP="00900C2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66E3" w:rsidRPr="00F51038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F51038">
        <w:rPr>
          <w:b/>
          <w:sz w:val="28"/>
          <w:szCs w:val="28"/>
        </w:rPr>
        <w:t>Оформление письменной</w:t>
      </w:r>
      <w:r w:rsidR="00345CA5" w:rsidRPr="00F51038">
        <w:rPr>
          <w:b/>
          <w:sz w:val="28"/>
          <w:szCs w:val="28"/>
        </w:rPr>
        <w:t xml:space="preserve"> работы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F51038">
        <w:rPr>
          <w:bCs/>
        </w:rPr>
        <w:t xml:space="preserve">При выполнении контрольной работы </w:t>
      </w:r>
      <w:r w:rsidR="00900C26" w:rsidRPr="00F51038">
        <w:rPr>
          <w:bCs/>
        </w:rPr>
        <w:t xml:space="preserve">и </w:t>
      </w:r>
      <w:r w:rsidR="00477F81" w:rsidRPr="00F51038">
        <w:rPr>
          <w:bCs/>
        </w:rPr>
        <w:t>курсового</w:t>
      </w:r>
      <w:r w:rsidR="00900C26" w:rsidRPr="00F51038">
        <w:rPr>
          <w:bCs/>
        </w:rPr>
        <w:t xml:space="preserve"> проекта </w:t>
      </w:r>
      <w:r w:rsidRPr="00F51038">
        <w:rPr>
          <w:bCs/>
        </w:rPr>
        <w:t>следует обратить внимание на следующие требования:</w:t>
      </w:r>
    </w:p>
    <w:p w:rsidR="00DF28E9" w:rsidRPr="00F5103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F51038">
        <w:rPr>
          <w:bCs/>
        </w:rPr>
        <w:t xml:space="preserve">1. Текст работы должен быть представлен в рукописном варианте или в печатном </w:t>
      </w:r>
      <w:r w:rsidRPr="00F51038">
        <w:rPr>
          <w:rFonts w:eastAsia="TimesNewRoman"/>
        </w:rPr>
        <w:t>с использованием компьютера на одной стороне листа белой бумаги формата А4. Гарнитура шрифта основного текста — «Times New Roman». Размер шрифта для основного текста —14 пт, для таблиц —12 пт или</w:t>
      </w:r>
      <w:r w:rsidRPr="00F51038">
        <w:t xml:space="preserve">14 </w:t>
      </w:r>
      <w:r w:rsidRPr="00F51038">
        <w:rPr>
          <w:rFonts w:eastAsia="TimesNewRoman"/>
        </w:rPr>
        <w:t>пт</w:t>
      </w:r>
      <w:r w:rsidRPr="00F51038">
        <w:t xml:space="preserve">. </w:t>
      </w:r>
      <w:r w:rsidRPr="00F51038">
        <w:rPr>
          <w:rFonts w:eastAsia="TimesNewRoman"/>
        </w:rPr>
        <w:t xml:space="preserve">Междустрочный интервал основного текста </w:t>
      </w:r>
      <w:r w:rsidRPr="00F51038">
        <w:t xml:space="preserve">– </w:t>
      </w:r>
      <w:r w:rsidRPr="00F51038">
        <w:rPr>
          <w:rFonts w:eastAsia="TimesNewRoman"/>
        </w:rPr>
        <w:t>полуторный</w:t>
      </w:r>
      <w:r w:rsidRPr="00F51038">
        <w:t xml:space="preserve">, </w:t>
      </w:r>
      <w:r w:rsidRPr="00F51038">
        <w:rPr>
          <w:rFonts w:eastAsia="TimesNewRoman"/>
        </w:rPr>
        <w:t xml:space="preserve">цвет шрифта </w:t>
      </w:r>
      <w:r w:rsidRPr="00F51038">
        <w:t xml:space="preserve">– </w:t>
      </w:r>
      <w:r w:rsidRPr="00F51038">
        <w:rPr>
          <w:rFonts w:eastAsia="TimesNewRoman"/>
        </w:rPr>
        <w:t>черный</w:t>
      </w:r>
      <w:r w:rsidRPr="00F51038">
        <w:t>.</w:t>
      </w:r>
      <w:r w:rsidRPr="00F51038">
        <w:rPr>
          <w:rFonts w:eastAsia="TimesNewRoman"/>
        </w:rPr>
        <w:t xml:space="preserve"> Текст следует размещать</w:t>
      </w:r>
      <w:r w:rsidRPr="00F51038">
        <w:t xml:space="preserve">, </w:t>
      </w:r>
      <w:r w:rsidRPr="00F51038">
        <w:rPr>
          <w:rFonts w:eastAsia="TimesNewRoman"/>
        </w:rPr>
        <w:t>соблюдая размеры полей</w:t>
      </w:r>
      <w:r w:rsidRPr="00F51038">
        <w:t xml:space="preserve">: </w:t>
      </w:r>
      <w:r w:rsidRPr="00F51038">
        <w:rPr>
          <w:rFonts w:eastAsia="TimesNewRoman"/>
        </w:rPr>
        <w:t xml:space="preserve">левое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F51038">
          <w:t xml:space="preserve">30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правое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10 мм"/>
        </w:smartTagPr>
        <w:r w:rsidRPr="00F51038">
          <w:t xml:space="preserve">10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верхнее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F51038">
          <w:t xml:space="preserve">20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нижнее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F51038">
          <w:t xml:space="preserve">20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абзацный отступ </w:t>
      </w:r>
      <w:r w:rsidRPr="00F5103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F51038">
          <w:t>1,25</w:t>
        </w:r>
        <w:r w:rsidRPr="00F51038">
          <w:rPr>
            <w:rFonts w:eastAsia="TimesNewRoman"/>
          </w:rPr>
          <w:t xml:space="preserve"> см</w:t>
        </w:r>
      </w:smartTag>
      <w:r w:rsidRPr="00F51038">
        <w:t>.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 xml:space="preserve">2. Перед ответом на вопрос следует сформулировать </w:t>
      </w:r>
      <w:r w:rsidR="00C16E51" w:rsidRPr="00F51038">
        <w:rPr>
          <w:bCs/>
        </w:rPr>
        <w:t>задание</w:t>
      </w:r>
      <w:r w:rsidRPr="00F51038">
        <w:rPr>
          <w:bCs/>
        </w:rPr>
        <w:t>. Ответ должен быть полным, точно соотве</w:t>
      </w:r>
      <w:r w:rsidR="00C16E51" w:rsidRPr="00F51038">
        <w:rPr>
          <w:bCs/>
        </w:rPr>
        <w:t>тствовать поставленному вопросу</w:t>
      </w:r>
      <w:r w:rsidRPr="00F51038">
        <w:rPr>
          <w:bCs/>
        </w:rPr>
        <w:t>.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3. Законченная контрольная работа</w:t>
      </w:r>
      <w:r w:rsidR="00477F81" w:rsidRPr="00F51038">
        <w:rPr>
          <w:bCs/>
        </w:rPr>
        <w:t xml:space="preserve"> (курсовой проект)</w:t>
      </w:r>
      <w:r w:rsidRPr="00F51038">
        <w:rPr>
          <w:bCs/>
        </w:rPr>
        <w:t xml:space="preserve"> включает: титульный лист, содержание, выполн</w:t>
      </w:r>
      <w:r w:rsidR="000547C2" w:rsidRPr="00F51038">
        <w:rPr>
          <w:bCs/>
        </w:rPr>
        <w:t>енное задание, список использованн</w:t>
      </w:r>
      <w:r w:rsidRPr="00F51038">
        <w:rPr>
          <w:bCs/>
        </w:rPr>
        <w:t>ых источников.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4. При выполнении теоретической части работы в тексте следует обязательно ставить ссылку, указывающую на источник взятого материала.</w:t>
      </w:r>
    </w:p>
    <w:p w:rsidR="000144BD" w:rsidRPr="00F51038" w:rsidRDefault="00DF28E9" w:rsidP="000144BD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F51038">
        <w:rPr>
          <w:bCs/>
        </w:rPr>
        <w:t xml:space="preserve">Ссылки на информационные источники оформляются в квадратных скобках ([1, с. 15]). Список информационных источников оформляется в соответствии с </w:t>
      </w:r>
      <w:hyperlink r:id="rId7" w:history="1">
        <w:r w:rsidR="000144BD" w:rsidRPr="00F51038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DF28E9" w:rsidRPr="00F51038" w:rsidRDefault="008551C7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5</w:t>
      </w:r>
      <w:r w:rsidR="00DF28E9" w:rsidRPr="00F51038">
        <w:rPr>
          <w:bCs/>
        </w:rPr>
        <w:t xml:space="preserve">. Студенты допускаются к сдаче </w:t>
      </w:r>
      <w:r w:rsidR="007726B9" w:rsidRPr="00F51038">
        <w:rPr>
          <w:bCs/>
        </w:rPr>
        <w:t>зачета</w:t>
      </w:r>
      <w:r w:rsidR="00DF28E9" w:rsidRPr="00F51038">
        <w:rPr>
          <w:bCs/>
        </w:rPr>
        <w:t xml:space="preserve"> по курсу «</w:t>
      </w:r>
      <w:r w:rsidR="00900C26" w:rsidRPr="00F51038">
        <w:rPr>
          <w:bCs/>
        </w:rPr>
        <w:t>Гидрометаллургическая переработка минерального сырья</w:t>
      </w:r>
      <w:r w:rsidR="00DF28E9" w:rsidRPr="00F51038">
        <w:rPr>
          <w:bCs/>
        </w:rPr>
        <w:t>» только после получения ими положительной оценки по контрольной работе.</w:t>
      </w:r>
    </w:p>
    <w:p w:rsidR="005179C7" w:rsidRPr="00F51038" w:rsidRDefault="005179C7" w:rsidP="005179C7">
      <w:pPr>
        <w:ind w:hanging="426"/>
        <w:jc w:val="center"/>
        <w:rPr>
          <w:b/>
          <w:sz w:val="32"/>
          <w:szCs w:val="32"/>
        </w:rPr>
      </w:pPr>
    </w:p>
    <w:p w:rsidR="00715C2C" w:rsidRPr="00F51038" w:rsidRDefault="00715C2C" w:rsidP="005179C7">
      <w:pPr>
        <w:jc w:val="center"/>
        <w:rPr>
          <w:b/>
          <w:sz w:val="32"/>
          <w:szCs w:val="32"/>
        </w:rPr>
      </w:pPr>
    </w:p>
    <w:p w:rsidR="00715C2C" w:rsidRPr="00F51038" w:rsidRDefault="00715C2C" w:rsidP="005179C7">
      <w:pPr>
        <w:jc w:val="center"/>
        <w:rPr>
          <w:b/>
          <w:sz w:val="32"/>
          <w:szCs w:val="32"/>
        </w:rPr>
      </w:pPr>
    </w:p>
    <w:p w:rsidR="00C30787" w:rsidRPr="00F51038" w:rsidRDefault="00C30787" w:rsidP="005179C7">
      <w:pPr>
        <w:jc w:val="center"/>
        <w:rPr>
          <w:b/>
          <w:sz w:val="32"/>
          <w:szCs w:val="32"/>
        </w:rPr>
      </w:pPr>
      <w:r w:rsidRPr="00F51038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5179C7" w:rsidRPr="00F51038" w:rsidRDefault="005179C7" w:rsidP="005179C7">
      <w:pPr>
        <w:ind w:firstLine="720"/>
        <w:jc w:val="both"/>
        <w:rPr>
          <w:b/>
        </w:rPr>
      </w:pPr>
    </w:p>
    <w:p w:rsidR="00DF28E9" w:rsidRPr="00F51038" w:rsidRDefault="00DF28E9" w:rsidP="005179C7">
      <w:pPr>
        <w:ind w:firstLine="720"/>
        <w:jc w:val="both"/>
        <w:rPr>
          <w:b/>
        </w:rPr>
      </w:pPr>
      <w:r w:rsidRPr="00F51038">
        <w:rPr>
          <w:b/>
        </w:rPr>
        <w:t>Основная литература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t>1. Абрамов А.А. Переработка, обогащение и комплексное использование твердых полезных ископаемых: Учебник для вузов. В 3 т. – М.: МГГУ, 2004. – Т.2. Технологич обогащения полезных ископаемых. – 510 с.</w:t>
            </w:r>
          </w:p>
        </w:tc>
      </w:tr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rPr>
                <w:color w:val="000000"/>
              </w:rPr>
              <w:t>1. Фатьянов А.В. Технология   обогащения полезных ископаемых. / А.В.Фатьянов, Л.Г.Никитина, Е.В.Глотова. - Чита: ЧитГТУ, 2003. - 354 с.</w:t>
            </w:r>
          </w:p>
        </w:tc>
      </w:tr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rPr>
                <w:color w:val="000000"/>
              </w:rPr>
              <w:t>2. Фатьянов А.В. Проектирование обогатительных фабрик. Учебное пособие. - Ч</w:t>
            </w:r>
            <w:r w:rsidRPr="00DA3BBA">
              <w:rPr>
                <w:color w:val="000000"/>
              </w:rPr>
              <w:t>и</w:t>
            </w:r>
            <w:r w:rsidRPr="00DA3BBA">
              <w:rPr>
                <w:color w:val="000000"/>
              </w:rPr>
              <w:t xml:space="preserve">та: </w:t>
            </w:r>
            <w:r w:rsidRPr="00DA3BBA">
              <w:rPr>
                <w:color w:val="000000"/>
              </w:rPr>
              <w:lastRenderedPageBreak/>
              <w:t>ЧитГТУ, 2003. - 300 с.</w:t>
            </w:r>
          </w:p>
        </w:tc>
      </w:tr>
      <w:tr w:rsidR="008F7D5D" w:rsidRPr="00F51038" w:rsidTr="008F7D5D">
        <w:trPr>
          <w:trHeight w:val="868"/>
        </w:trPr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rPr>
                <w:color w:val="000000"/>
              </w:rPr>
              <w:lastRenderedPageBreak/>
              <w:t>3. Фатьянов А.В. Проектирование обогатительных фабрик. Спра</w:t>
            </w:r>
            <w:r w:rsidRPr="00DA3BBA">
              <w:rPr>
                <w:color w:val="000000"/>
              </w:rPr>
              <w:softHyphen/>
              <w:t>вочное пособие. / А.В.Фатьянов, Е.В.Глотова, Л.Г.Никитина, А.А.Рябова. -Чита: Экспресс-издательство, ЧитГТУ, 2005. - 112 с.</w:t>
            </w:r>
          </w:p>
        </w:tc>
      </w:tr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3BBA">
              <w:rPr>
                <w:color w:val="000000"/>
              </w:rPr>
              <w:t>4. Фатьянов   А.В.    Технология   обогащения   флюоритовых   руд. /А.В.Фатьянов, Л.Г.Никитина, Е.В.Глотова. - Новосибирск: Наука, 2006. 196 с.</w:t>
            </w:r>
          </w:p>
        </w:tc>
      </w:tr>
      <w:tr w:rsidR="008F7D5D" w:rsidRPr="00F51038">
        <w:tc>
          <w:tcPr>
            <w:tcW w:w="9356" w:type="dxa"/>
          </w:tcPr>
          <w:p w:rsidR="008F7D5D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3BBA">
              <w:rPr>
                <w:color w:val="000000"/>
              </w:rPr>
              <w:t>5. Абрамов А. А. Технология переработки и обогащения руд цветных металлов в 2-х книгах. Учебное пособие. Кн.1: Рудоподготовка/ А.А. Абр</w:t>
            </w:r>
            <w:r w:rsidRPr="00DA3BBA">
              <w:rPr>
                <w:color w:val="000000"/>
              </w:rPr>
              <w:t>а</w:t>
            </w:r>
            <w:r w:rsidRPr="00DA3BBA">
              <w:rPr>
                <w:color w:val="000000"/>
              </w:rPr>
              <w:t>мов.-М.: МГГУ 2005.-575с.</w:t>
            </w:r>
          </w:p>
          <w:p w:rsidR="00E449DE" w:rsidRPr="005F46C2" w:rsidRDefault="00E449DE" w:rsidP="00E449DE">
            <w:pPr>
              <w:ind w:firstLine="34"/>
              <w:jc w:val="both"/>
            </w:pPr>
            <w:r>
              <w:t>6</w:t>
            </w:r>
            <w:r w:rsidRPr="005F46C2">
              <w:t xml:space="preserve">. А.А. Абрамов Переработка, обогащение и комплексное использование твердых полезных ископаемых. Том II М.: Изд. МГГУ,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F46C2">
                <w:t>2004 г</w:t>
              </w:r>
            </w:smartTag>
            <w:r w:rsidRPr="005F46C2">
              <w:t>.</w:t>
            </w:r>
          </w:p>
          <w:p w:rsidR="00E449DE" w:rsidRPr="00A82CD1" w:rsidRDefault="00E449DE" w:rsidP="00E449DE">
            <w:pPr>
              <w:ind w:firstLine="34"/>
              <w:jc w:val="both"/>
            </w:pPr>
            <w:r>
              <w:t>7</w:t>
            </w:r>
            <w:r w:rsidRPr="00A82CD1">
              <w:t>. Справочник по обогащению руд. Под ред. О.С.Богданова. Основные процессы. М.: Недра, 1982, 365 с.</w:t>
            </w:r>
          </w:p>
          <w:p w:rsidR="00E449DE" w:rsidRPr="005F46C2" w:rsidRDefault="00E449DE" w:rsidP="00E449DE">
            <w:pPr>
              <w:ind w:firstLine="34"/>
              <w:jc w:val="both"/>
            </w:pPr>
            <w:r>
              <w:t>8</w:t>
            </w:r>
            <w:r>
              <w:t xml:space="preserve">. </w:t>
            </w:r>
            <w:r w:rsidRPr="005F46C2">
              <w:t>Кириллин, А.Д. Мировой алмазный рынок / А.Д. Кириллин, О.А. Кириллин,  Г.А. Кириллин Г.А.  - М.:ОГИ, 1999. -400 с.</w:t>
            </w:r>
          </w:p>
          <w:p w:rsidR="00E449DE" w:rsidRPr="00DA3BBA" w:rsidRDefault="00E449DE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E7BCB" w:rsidRPr="00F51038" w:rsidRDefault="002E7BCB" w:rsidP="000547C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450F11" w:rsidRPr="00F51038" w:rsidRDefault="00450F11" w:rsidP="000547C2">
      <w:pPr>
        <w:autoSpaceDE w:val="0"/>
        <w:autoSpaceDN w:val="0"/>
        <w:adjustRightInd w:val="0"/>
        <w:ind w:firstLine="720"/>
        <w:jc w:val="both"/>
        <w:rPr>
          <w:b/>
        </w:rPr>
      </w:pPr>
      <w:r w:rsidRPr="00F51038">
        <w:rPr>
          <w:b/>
        </w:rPr>
        <w:t>Дополнительная литература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00"/>
      </w:tblGrid>
      <w:tr w:rsidR="008F7D5D" w:rsidRPr="00F51038" w:rsidTr="008F7D5D">
        <w:trPr>
          <w:trHeight w:val="321"/>
          <w:jc w:val="center"/>
        </w:trPr>
        <w:tc>
          <w:tcPr>
            <w:tcW w:w="9200" w:type="dxa"/>
            <w:shd w:val="clear" w:color="auto" w:fill="auto"/>
          </w:tcPr>
          <w:p w:rsidR="008F7D5D" w:rsidRPr="003A6144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A6144">
              <w:rPr>
                <w:bCs/>
                <w:color w:val="000000"/>
              </w:rPr>
              <w:t>1.</w:t>
            </w:r>
            <w:r w:rsidRPr="003A6144">
              <w:rPr>
                <w:color w:val="000000"/>
              </w:rPr>
              <w:t xml:space="preserve">  Горная энциклопедия. - Т. 1-5. - М.: Советская энциклопедия, 1984-1991.</w:t>
            </w:r>
          </w:p>
        </w:tc>
      </w:tr>
      <w:tr w:rsidR="008F7D5D" w:rsidRPr="00F51038" w:rsidTr="008F7D5D">
        <w:trPr>
          <w:trHeight w:val="553"/>
          <w:jc w:val="center"/>
        </w:trPr>
        <w:tc>
          <w:tcPr>
            <w:tcW w:w="9200" w:type="dxa"/>
            <w:shd w:val="clear" w:color="auto" w:fill="auto"/>
          </w:tcPr>
          <w:p w:rsidR="008F7D5D" w:rsidRPr="003A6144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A6144">
              <w:rPr>
                <w:color w:val="000000"/>
              </w:rPr>
              <w:t>2. Справочник по обогащению руд. Под ред. О.С. Богданова - Т. 1-3. -М.: Недра 1983-1984.</w:t>
            </w:r>
          </w:p>
        </w:tc>
      </w:tr>
      <w:tr w:rsidR="008F7D5D" w:rsidRPr="00F51038">
        <w:trPr>
          <w:trHeight w:val="434"/>
          <w:jc w:val="center"/>
        </w:trPr>
        <w:tc>
          <w:tcPr>
            <w:tcW w:w="9200" w:type="dxa"/>
            <w:shd w:val="clear" w:color="auto" w:fill="auto"/>
          </w:tcPr>
          <w:p w:rsidR="008F7D5D" w:rsidRPr="003A6144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6144">
              <w:rPr>
                <w:color w:val="000000"/>
              </w:rPr>
              <w:t>3. Геологические исследования и горно-промышленный комплекс За</w:t>
            </w:r>
            <w:r w:rsidRPr="003A6144">
              <w:rPr>
                <w:color w:val="000000"/>
              </w:rPr>
              <w:softHyphen/>
              <w:t>байкалья-/ И</w:t>
            </w:r>
            <w:r w:rsidRPr="003A6144">
              <w:rPr>
                <w:color w:val="000000"/>
              </w:rPr>
              <w:t>с</w:t>
            </w:r>
            <w:r w:rsidRPr="003A6144">
              <w:rPr>
                <w:color w:val="000000"/>
              </w:rPr>
              <w:t>тория , современное состояние, проблемы, перспективы разви</w:t>
            </w:r>
            <w:r w:rsidRPr="003A6144">
              <w:rPr>
                <w:color w:val="000000"/>
              </w:rPr>
              <w:softHyphen/>
              <w:t>тия. К 300-летию основания Приказа рудокопных дел. /Г.А.Юргенсон, В.С.Чечёткин, В.М. Асосков и др. - Новос</w:t>
            </w:r>
            <w:r w:rsidRPr="003A6144">
              <w:rPr>
                <w:color w:val="000000"/>
              </w:rPr>
              <w:t>и</w:t>
            </w:r>
            <w:r w:rsidRPr="003A6144">
              <w:rPr>
                <w:color w:val="000000"/>
              </w:rPr>
              <w:t>бирск: Наука, Сибирская изда</w:t>
            </w:r>
            <w:r w:rsidRPr="003A6144">
              <w:rPr>
                <w:color w:val="000000"/>
              </w:rPr>
              <w:softHyphen/>
              <w:t>тельская фирма РАН, 1999. - 574 с.</w:t>
            </w:r>
          </w:p>
        </w:tc>
      </w:tr>
    </w:tbl>
    <w:p w:rsidR="002E7BCB" w:rsidRPr="00F51038" w:rsidRDefault="002E7BCB" w:rsidP="005179C7">
      <w:pPr>
        <w:ind w:firstLine="720"/>
        <w:jc w:val="both"/>
      </w:pPr>
    </w:p>
    <w:p w:rsidR="007726B9" w:rsidRPr="00F51038" w:rsidRDefault="007726B9" w:rsidP="005179C7">
      <w:pPr>
        <w:ind w:firstLine="720"/>
        <w:jc w:val="both"/>
      </w:pPr>
      <w:r w:rsidRPr="00F51038">
        <w:t xml:space="preserve">  </w:t>
      </w:r>
    </w:p>
    <w:p w:rsidR="002E7BCB" w:rsidRPr="00F51038" w:rsidRDefault="002E7BCB" w:rsidP="005179C7">
      <w:pPr>
        <w:ind w:firstLine="720"/>
        <w:jc w:val="both"/>
      </w:pPr>
    </w:p>
    <w:p w:rsidR="002E7BCB" w:rsidRPr="00F51038" w:rsidRDefault="002E7BCB" w:rsidP="005179C7">
      <w:pPr>
        <w:ind w:firstLine="720"/>
        <w:jc w:val="both"/>
      </w:pPr>
    </w:p>
    <w:p w:rsidR="00DF28E9" w:rsidRPr="00F51038" w:rsidRDefault="00DE1292" w:rsidP="00EC6E38">
      <w:pPr>
        <w:spacing w:line="360" w:lineRule="auto"/>
        <w:jc w:val="both"/>
      </w:pPr>
      <w:r w:rsidRPr="00F51038">
        <w:t xml:space="preserve">Ведущий преподаватель  </w:t>
      </w:r>
    </w:p>
    <w:p w:rsidR="00DF28E9" w:rsidRPr="00F51038" w:rsidRDefault="00DF28E9" w:rsidP="00DF28E9">
      <w:pPr>
        <w:jc w:val="both"/>
      </w:pPr>
      <w:r w:rsidRPr="00F51038">
        <w:t>Ф.И.О.</w:t>
      </w:r>
      <w:r w:rsidRPr="00F51038">
        <w:rPr>
          <w:u w:val="single"/>
        </w:rPr>
        <w:t xml:space="preserve">   Щеглова Светлана Александровна</w:t>
      </w:r>
      <w:r w:rsidRPr="00F51038">
        <w:tab/>
        <w:t>____________________________</w:t>
      </w:r>
    </w:p>
    <w:p w:rsidR="00DF28E9" w:rsidRPr="00F51038" w:rsidRDefault="00DF28E9" w:rsidP="00DF28E9">
      <w:pPr>
        <w:tabs>
          <w:tab w:val="center" w:pos="8280"/>
        </w:tabs>
        <w:jc w:val="both"/>
      </w:pPr>
      <w:r w:rsidRPr="00F51038">
        <w:t>должность: _</w:t>
      </w:r>
      <w:r w:rsidR="00477F81" w:rsidRPr="00F51038">
        <w:t xml:space="preserve">доцент, </w:t>
      </w:r>
      <w:r w:rsidR="00477F81" w:rsidRPr="00F51038">
        <w:rPr>
          <w:u w:val="single"/>
        </w:rPr>
        <w:t>зав. кафедрой</w:t>
      </w:r>
      <w:r w:rsidRPr="00F51038">
        <w:rPr>
          <w:u w:val="single"/>
        </w:rPr>
        <w:t xml:space="preserve"> </w:t>
      </w:r>
      <w:r w:rsidR="00450F11" w:rsidRPr="00F51038">
        <w:rPr>
          <w:u w:val="single"/>
        </w:rPr>
        <w:t>ОПИ и ВС</w:t>
      </w:r>
      <w:r w:rsidR="00450F11" w:rsidRPr="00F51038">
        <w:t xml:space="preserve">                    </w:t>
      </w:r>
      <w:r w:rsidRPr="00F51038">
        <w:rPr>
          <w:vertAlign w:val="superscript"/>
        </w:rPr>
        <w:t xml:space="preserve">                     подпись</w:t>
      </w:r>
    </w:p>
    <w:p w:rsidR="00DF28E9" w:rsidRPr="00F51038" w:rsidRDefault="00DF28E9" w:rsidP="00DF28E9">
      <w:pPr>
        <w:jc w:val="both"/>
      </w:pPr>
      <w:r w:rsidRPr="00F51038">
        <w:t>«___» ______________ 20    г.</w:t>
      </w:r>
    </w:p>
    <w:p w:rsidR="002E7BCB" w:rsidRPr="00F51038" w:rsidRDefault="00DE1292" w:rsidP="00EC6E38">
      <w:pPr>
        <w:spacing w:line="360" w:lineRule="auto"/>
        <w:jc w:val="both"/>
      </w:pPr>
      <w:r w:rsidRPr="00F51038">
        <w:t xml:space="preserve">               </w:t>
      </w:r>
    </w:p>
    <w:p w:rsidR="002E7BCB" w:rsidRPr="00F51038" w:rsidRDefault="002E7BCB" w:rsidP="00EC6E38">
      <w:pPr>
        <w:spacing w:line="360" w:lineRule="auto"/>
        <w:jc w:val="both"/>
      </w:pPr>
    </w:p>
    <w:p w:rsidR="002E7BCB" w:rsidRPr="00F51038" w:rsidRDefault="002E7BCB" w:rsidP="00EC6E38">
      <w:pPr>
        <w:spacing w:line="360" w:lineRule="auto"/>
        <w:jc w:val="both"/>
      </w:pPr>
      <w:bookmarkStart w:id="0" w:name="_GoBack"/>
      <w:bookmarkEnd w:id="0"/>
    </w:p>
    <w:sectPr w:rsidR="002E7BCB" w:rsidRPr="00F5103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26" w:rsidRDefault="003C1B26">
      <w:r>
        <w:separator/>
      </w:r>
    </w:p>
  </w:endnote>
  <w:endnote w:type="continuationSeparator" w:id="0">
    <w:p w:rsidR="003C1B26" w:rsidRDefault="003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14" w:rsidRDefault="009E5F1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F14" w:rsidRDefault="009E5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14" w:rsidRDefault="009E5F1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DA6">
      <w:rPr>
        <w:rStyle w:val="a6"/>
        <w:noProof/>
      </w:rPr>
      <w:t>7</w:t>
    </w:r>
    <w:r>
      <w:rPr>
        <w:rStyle w:val="a6"/>
      </w:rPr>
      <w:fldChar w:fldCharType="end"/>
    </w:r>
  </w:p>
  <w:p w:rsidR="009E5F14" w:rsidRDefault="009E5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26" w:rsidRDefault="003C1B26">
      <w:r>
        <w:separator/>
      </w:r>
    </w:p>
  </w:footnote>
  <w:footnote w:type="continuationSeparator" w:id="0">
    <w:p w:rsidR="003C1B26" w:rsidRDefault="003C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5B06B6F"/>
    <w:multiLevelType w:val="hybridMultilevel"/>
    <w:tmpl w:val="C40A4468"/>
    <w:lvl w:ilvl="0" w:tplc="FFFFFFFF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B07"/>
    <w:multiLevelType w:val="hybridMultilevel"/>
    <w:tmpl w:val="22FEEE80"/>
    <w:lvl w:ilvl="0" w:tplc="041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0A84"/>
    <w:multiLevelType w:val="hybridMultilevel"/>
    <w:tmpl w:val="22E4CBCE"/>
    <w:lvl w:ilvl="0" w:tplc="F590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72CB2"/>
    <w:multiLevelType w:val="hybridMultilevel"/>
    <w:tmpl w:val="DAF22F0E"/>
    <w:lvl w:ilvl="0" w:tplc="D33A00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8" w15:restartNumberingAfterBreak="0">
    <w:nsid w:val="30C23B0A"/>
    <w:multiLevelType w:val="hybridMultilevel"/>
    <w:tmpl w:val="9AE81C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571DCF"/>
    <w:multiLevelType w:val="hybridMultilevel"/>
    <w:tmpl w:val="93F0C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5B1683"/>
    <w:multiLevelType w:val="hybridMultilevel"/>
    <w:tmpl w:val="C1FC72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51073F53"/>
    <w:multiLevelType w:val="hybridMultilevel"/>
    <w:tmpl w:val="32FC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F4B98"/>
    <w:multiLevelType w:val="hybridMultilevel"/>
    <w:tmpl w:val="716226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FE5C6E"/>
    <w:multiLevelType w:val="hybridMultilevel"/>
    <w:tmpl w:val="79F666A2"/>
    <w:lvl w:ilvl="0" w:tplc="E550E6D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1F4F"/>
    <w:multiLevelType w:val="hybridMultilevel"/>
    <w:tmpl w:val="8BEAFAC8"/>
    <w:lvl w:ilvl="0" w:tplc="33A0F85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544E"/>
    <w:multiLevelType w:val="hybridMultilevel"/>
    <w:tmpl w:val="2E1095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86CBC"/>
    <w:multiLevelType w:val="hybridMultilevel"/>
    <w:tmpl w:val="4A0281D6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4"/>
  </w:num>
  <w:num w:numId="11">
    <w:abstractNumId w:val="20"/>
  </w:num>
  <w:num w:numId="12">
    <w:abstractNumId w:val="19"/>
  </w:num>
  <w:num w:numId="13">
    <w:abstractNumId w:val="1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7"/>
  </w:num>
  <w:num w:numId="19">
    <w:abstractNumId w:val="10"/>
  </w:num>
  <w:num w:numId="20">
    <w:abstractNumId w:val="2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44BD"/>
    <w:rsid w:val="00015B89"/>
    <w:rsid w:val="000547C2"/>
    <w:rsid w:val="00081CA3"/>
    <w:rsid w:val="000B0000"/>
    <w:rsid w:val="000B05C9"/>
    <w:rsid w:val="000B1224"/>
    <w:rsid w:val="000C425A"/>
    <w:rsid w:val="00192E26"/>
    <w:rsid w:val="001A60B2"/>
    <w:rsid w:val="001E5B14"/>
    <w:rsid w:val="0024624D"/>
    <w:rsid w:val="00251073"/>
    <w:rsid w:val="00260269"/>
    <w:rsid w:val="00262DD9"/>
    <w:rsid w:val="00273E34"/>
    <w:rsid w:val="0029615B"/>
    <w:rsid w:val="00297AA2"/>
    <w:rsid w:val="002B353C"/>
    <w:rsid w:val="002D6493"/>
    <w:rsid w:val="002E7BCB"/>
    <w:rsid w:val="00315A31"/>
    <w:rsid w:val="00345CA5"/>
    <w:rsid w:val="00366401"/>
    <w:rsid w:val="00374ED0"/>
    <w:rsid w:val="0039021C"/>
    <w:rsid w:val="003C1B26"/>
    <w:rsid w:val="003C6838"/>
    <w:rsid w:val="00406392"/>
    <w:rsid w:val="004067B9"/>
    <w:rsid w:val="00425837"/>
    <w:rsid w:val="004261F4"/>
    <w:rsid w:val="004335AD"/>
    <w:rsid w:val="00450F11"/>
    <w:rsid w:val="00477F81"/>
    <w:rsid w:val="004D3D03"/>
    <w:rsid w:val="005122A0"/>
    <w:rsid w:val="005179C7"/>
    <w:rsid w:val="00540FF9"/>
    <w:rsid w:val="00553943"/>
    <w:rsid w:val="00554AF8"/>
    <w:rsid w:val="005D357B"/>
    <w:rsid w:val="005F7B43"/>
    <w:rsid w:val="00622226"/>
    <w:rsid w:val="00647E4B"/>
    <w:rsid w:val="0068158F"/>
    <w:rsid w:val="006B3301"/>
    <w:rsid w:val="006D3D0F"/>
    <w:rsid w:val="006E1499"/>
    <w:rsid w:val="006E59DC"/>
    <w:rsid w:val="006F0E57"/>
    <w:rsid w:val="00715C2C"/>
    <w:rsid w:val="007726B9"/>
    <w:rsid w:val="00796AF7"/>
    <w:rsid w:val="007A78C0"/>
    <w:rsid w:val="00803A7D"/>
    <w:rsid w:val="00816A02"/>
    <w:rsid w:val="00827DA6"/>
    <w:rsid w:val="008366E3"/>
    <w:rsid w:val="008551C7"/>
    <w:rsid w:val="00865F54"/>
    <w:rsid w:val="0088064C"/>
    <w:rsid w:val="0088741D"/>
    <w:rsid w:val="008B64A7"/>
    <w:rsid w:val="008E491D"/>
    <w:rsid w:val="008F7D5D"/>
    <w:rsid w:val="00900C26"/>
    <w:rsid w:val="00924B8E"/>
    <w:rsid w:val="00976A65"/>
    <w:rsid w:val="009917D0"/>
    <w:rsid w:val="009A0EDF"/>
    <w:rsid w:val="009C4D65"/>
    <w:rsid w:val="009D7559"/>
    <w:rsid w:val="009E169B"/>
    <w:rsid w:val="009E5F14"/>
    <w:rsid w:val="009F0C1C"/>
    <w:rsid w:val="00A2202E"/>
    <w:rsid w:val="00A316A8"/>
    <w:rsid w:val="00A40CB6"/>
    <w:rsid w:val="00A44EC1"/>
    <w:rsid w:val="00A522FD"/>
    <w:rsid w:val="00A5708C"/>
    <w:rsid w:val="00A92354"/>
    <w:rsid w:val="00A934AA"/>
    <w:rsid w:val="00AA11A8"/>
    <w:rsid w:val="00AA37B0"/>
    <w:rsid w:val="00AB52D5"/>
    <w:rsid w:val="00AF1E2E"/>
    <w:rsid w:val="00B03873"/>
    <w:rsid w:val="00B05E71"/>
    <w:rsid w:val="00B41379"/>
    <w:rsid w:val="00B54074"/>
    <w:rsid w:val="00B94072"/>
    <w:rsid w:val="00BA388F"/>
    <w:rsid w:val="00BB080E"/>
    <w:rsid w:val="00BD411E"/>
    <w:rsid w:val="00BD75E1"/>
    <w:rsid w:val="00C16C4D"/>
    <w:rsid w:val="00C16E51"/>
    <w:rsid w:val="00C30787"/>
    <w:rsid w:val="00C96A1F"/>
    <w:rsid w:val="00CD2DFC"/>
    <w:rsid w:val="00CE7A53"/>
    <w:rsid w:val="00CF1AC1"/>
    <w:rsid w:val="00D0578C"/>
    <w:rsid w:val="00D10290"/>
    <w:rsid w:val="00D11D1B"/>
    <w:rsid w:val="00D14627"/>
    <w:rsid w:val="00D24277"/>
    <w:rsid w:val="00D278B0"/>
    <w:rsid w:val="00D73BEC"/>
    <w:rsid w:val="00D92206"/>
    <w:rsid w:val="00DD24F0"/>
    <w:rsid w:val="00DE1292"/>
    <w:rsid w:val="00DF28E9"/>
    <w:rsid w:val="00E20ECB"/>
    <w:rsid w:val="00E449DE"/>
    <w:rsid w:val="00EC6E38"/>
    <w:rsid w:val="00EE75F3"/>
    <w:rsid w:val="00EF10B0"/>
    <w:rsid w:val="00F06FD3"/>
    <w:rsid w:val="00F30E3D"/>
    <w:rsid w:val="00F51038"/>
    <w:rsid w:val="00F7081C"/>
    <w:rsid w:val="00F70DD7"/>
    <w:rsid w:val="00F87C53"/>
    <w:rsid w:val="00F95500"/>
    <w:rsid w:val="00F975CC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BC5C2"/>
  <w15:docId w15:val="{EE23FFAB-5BFB-48B6-898A-FE1BCA9E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9E5F14"/>
    <w:pPr>
      <w:widowControl w:val="0"/>
      <w:autoSpaceDE w:val="0"/>
      <w:autoSpaceDN w:val="0"/>
      <w:adjustRightInd w:val="0"/>
      <w:spacing w:line="168" w:lineRule="exact"/>
      <w:ind w:firstLine="336"/>
      <w:jc w:val="both"/>
    </w:pPr>
    <w:rPr>
      <w:rFonts w:ascii="Consolas" w:hAnsi="Consolas"/>
    </w:rPr>
  </w:style>
  <w:style w:type="paragraph" w:customStyle="1" w:styleId="10">
    <w:name w:val="1"/>
    <w:basedOn w:val="a"/>
    <w:rsid w:val="00A22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+ Курсив2"/>
    <w:rsid w:val="009C4D65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styleId="21">
    <w:name w:val="Body Text Indent 2"/>
    <w:basedOn w:val="a"/>
    <w:link w:val="22"/>
    <w:rsid w:val="004D3D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D3D03"/>
    <w:rPr>
      <w:sz w:val="24"/>
      <w:szCs w:val="24"/>
    </w:rPr>
  </w:style>
  <w:style w:type="character" w:customStyle="1" w:styleId="70">
    <w:name w:val="Основной текст (7)"/>
    <w:rsid w:val="00D057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№5"/>
    <w:rsid w:val="00D057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Заголовок №11"/>
    <w:rsid w:val="00D057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0pt">
    <w:name w:val="Основной текст (17) + Интервал 0 pt"/>
    <w:rsid w:val="00D0578C"/>
    <w:rPr>
      <w:rFonts w:ascii="Times New Roman" w:eastAsia="Times New Roman" w:hAnsi="Times New Roman" w:cs="Times New Roman"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character" w:customStyle="1" w:styleId="170pt0">
    <w:name w:val="Основной текст (17) + Малые прописные;Интервал 0 pt"/>
    <w:rsid w:val="00D0578C"/>
    <w:rPr>
      <w:rFonts w:ascii="Times New Roman" w:eastAsia="Times New Roman" w:hAnsi="Times New Roman" w:cs="Times New Roman"/>
      <w:smallCap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Заголовок №3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Заголовок №6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Заголовок №10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Заголовок №12 (2)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12779</CharactersWithSpaces>
  <SharedDoc>false</SharedDoc>
  <HLinks>
    <vt:vector size="66" baseType="variant">
      <vt:variant>
        <vt:i4>983071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983139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http://www.biblioclub.ru/author.php?action=book&amp;auth_id=12971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http://elibrary.ru/item.asp?id=15213976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12</cp:revision>
  <cp:lastPrinted>2015-09-28T06:31:00Z</cp:lastPrinted>
  <dcterms:created xsi:type="dcterms:W3CDTF">2024-09-19T01:04:00Z</dcterms:created>
  <dcterms:modified xsi:type="dcterms:W3CDTF">2024-09-24T12:44:00Z</dcterms:modified>
</cp:coreProperties>
</file>