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1D" w:rsidRPr="00155169" w:rsidRDefault="008E491D" w:rsidP="008E491D">
      <w:pPr>
        <w:jc w:val="center"/>
      </w:pPr>
      <w:r w:rsidRPr="00155169">
        <w:t>МИНИСТЕРСТВО ОБРАЗОВАНИЯ И НАУКИ РОССИЙСКОЙ ФЕДЕРАЦИИ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высшего образования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«Забайкальский государственный университет»</w:t>
      </w:r>
    </w:p>
    <w:p w:rsidR="008E491D" w:rsidRPr="00155169" w:rsidRDefault="006260B7" w:rsidP="008E491D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E491D" w:rsidRPr="00155169">
        <w:rPr>
          <w:sz w:val="28"/>
          <w:szCs w:val="28"/>
        </w:rPr>
        <w:t>О «ЗабГУ»)</w:t>
      </w:r>
    </w:p>
    <w:p w:rsidR="00A934AA" w:rsidRDefault="00A934AA" w:rsidP="008E491D">
      <w:pPr>
        <w:spacing w:line="360" w:lineRule="auto"/>
        <w:rPr>
          <w:sz w:val="28"/>
          <w:szCs w:val="28"/>
        </w:rPr>
      </w:pPr>
    </w:p>
    <w:p w:rsidR="00B03873" w:rsidRDefault="00B03873" w:rsidP="00B03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Горный факультет</w:t>
      </w:r>
    </w:p>
    <w:p w:rsidR="00B03873" w:rsidRDefault="00B03873" w:rsidP="00B03873">
      <w:pPr>
        <w:spacing w:line="360" w:lineRule="auto"/>
      </w:pPr>
      <w:r>
        <w:rPr>
          <w:sz w:val="28"/>
          <w:szCs w:val="28"/>
        </w:rPr>
        <w:t>Кафедра</w:t>
      </w:r>
      <w:r>
        <w:t xml:space="preserve"> </w:t>
      </w:r>
      <w:r>
        <w:rPr>
          <w:sz w:val="28"/>
          <w:szCs w:val="28"/>
        </w:rPr>
        <w:t xml:space="preserve">обогащения полезных ископаемых и вторичного </w:t>
      </w:r>
      <w:r w:rsidR="006260B7">
        <w:rPr>
          <w:sz w:val="28"/>
          <w:szCs w:val="28"/>
        </w:rPr>
        <w:t>с</w:t>
      </w:r>
      <w:r>
        <w:rPr>
          <w:sz w:val="28"/>
          <w:szCs w:val="28"/>
        </w:rPr>
        <w:t>ырья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A934AA" w:rsidRDefault="00CD2DFC" w:rsidP="00A934AA">
      <w:pPr>
        <w:jc w:val="center"/>
        <w:rPr>
          <w:bCs/>
          <w:iCs/>
        </w:rPr>
      </w:pPr>
      <w:r>
        <w:rPr>
          <w:sz w:val="32"/>
          <w:szCs w:val="32"/>
        </w:rPr>
        <w:t xml:space="preserve"> </w:t>
      </w:r>
      <w:r w:rsidR="00A934AA">
        <w:rPr>
          <w:sz w:val="32"/>
          <w:szCs w:val="32"/>
        </w:rPr>
        <w:t xml:space="preserve"> </w:t>
      </w:r>
      <w:r w:rsidR="00A934AA" w:rsidRPr="00A934AA">
        <w:rPr>
          <w:bCs/>
          <w:iCs/>
        </w:rPr>
        <w:t xml:space="preserve"> </w:t>
      </w:r>
      <w:r w:rsidR="00DE6C24">
        <w:rPr>
          <w:bCs/>
          <w:iCs/>
          <w:u w:val="single"/>
        </w:rPr>
        <w:t>Экономические обоснования проектных решений при обогащении полезных ископаемых</w:t>
      </w:r>
    </w:p>
    <w:p w:rsidR="00CD2DFC" w:rsidRPr="00A934AA" w:rsidRDefault="00CD2DFC" w:rsidP="00A934AA">
      <w:pPr>
        <w:jc w:val="center"/>
        <w:rPr>
          <w:bCs/>
          <w:iCs/>
          <w:u w:val="single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A316A8" w:rsidRDefault="008366E3" w:rsidP="0077209E">
      <w:pPr>
        <w:jc w:val="center"/>
        <w:outlineLvl w:val="0"/>
        <w:rPr>
          <w:sz w:val="28"/>
          <w:szCs w:val="28"/>
        </w:rPr>
      </w:pPr>
      <w:r w:rsidRPr="00A934AA">
        <w:t xml:space="preserve">для </w:t>
      </w:r>
      <w:r w:rsidR="00CD2DFC" w:rsidRPr="00A934AA">
        <w:t>направления подготовки (специальности)</w:t>
      </w:r>
      <w:r w:rsidR="00CD2DFC">
        <w:rPr>
          <w:sz w:val="28"/>
          <w:szCs w:val="28"/>
        </w:rPr>
        <w:t xml:space="preserve"> </w:t>
      </w:r>
      <w:r w:rsidR="0077209E">
        <w:rPr>
          <w:sz w:val="28"/>
          <w:szCs w:val="28"/>
          <w:u w:val="single"/>
        </w:rPr>
        <w:t>21.05.04</w:t>
      </w:r>
      <w:r w:rsidR="00406392" w:rsidRPr="00406392">
        <w:rPr>
          <w:sz w:val="28"/>
          <w:szCs w:val="28"/>
          <w:u w:val="single"/>
        </w:rPr>
        <w:t xml:space="preserve"> – Горное дело</w:t>
      </w:r>
    </w:p>
    <w:p w:rsidR="00A316A8" w:rsidRPr="00EE2293" w:rsidRDefault="00A316A8" w:rsidP="0077209E">
      <w:pPr>
        <w:jc w:val="center"/>
        <w:rPr>
          <w:sz w:val="28"/>
          <w:szCs w:val="28"/>
          <w:vertAlign w:val="superscript"/>
        </w:rPr>
      </w:pPr>
      <w:r w:rsidRPr="00EE2293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A316A8" w:rsidRDefault="00A316A8" w:rsidP="0077209E">
      <w:pPr>
        <w:jc w:val="center"/>
        <w:outlineLvl w:val="0"/>
        <w:rPr>
          <w:sz w:val="28"/>
          <w:szCs w:val="28"/>
        </w:rPr>
      </w:pPr>
    </w:p>
    <w:p w:rsidR="00A934AA" w:rsidRDefault="00A934AA" w:rsidP="0077209E">
      <w:pPr>
        <w:jc w:val="center"/>
        <w:outlineLvl w:val="0"/>
        <w:rPr>
          <w:sz w:val="28"/>
          <w:szCs w:val="28"/>
        </w:rPr>
      </w:pPr>
    </w:p>
    <w:p w:rsidR="00406392" w:rsidRPr="002F255A" w:rsidRDefault="00406392" w:rsidP="0077209E">
      <w:pPr>
        <w:spacing w:line="360" w:lineRule="auto"/>
        <w:jc w:val="center"/>
      </w:pPr>
      <w:r w:rsidRPr="002F255A">
        <w:t xml:space="preserve">Профиль (специализация) </w:t>
      </w:r>
      <w:r w:rsidRPr="002F255A">
        <w:rPr>
          <w:u w:val="single"/>
        </w:rPr>
        <w:t>Обогащение полезных ископаемых</w:t>
      </w:r>
    </w:p>
    <w:p w:rsidR="00DF28E9" w:rsidRPr="00DF28E9" w:rsidRDefault="00DF28E9" w:rsidP="00DF28E9"/>
    <w:p w:rsidR="00DF28E9" w:rsidRDefault="00DF28E9" w:rsidP="00DF28E9"/>
    <w:p w:rsidR="0077209E" w:rsidRDefault="0077209E" w:rsidP="00DF28E9"/>
    <w:p w:rsidR="002E4621" w:rsidRPr="00A934AA" w:rsidRDefault="002E4621" w:rsidP="002E4621">
      <w:pPr>
        <w:ind w:firstLine="567"/>
      </w:pPr>
    </w:p>
    <w:p w:rsidR="002E4621" w:rsidRPr="006947E8" w:rsidRDefault="002E4621" w:rsidP="002E4621">
      <w:pPr>
        <w:ind w:firstLine="567"/>
      </w:pPr>
      <w:r w:rsidRPr="006947E8">
        <w:t xml:space="preserve">Общая трудоемкость дисциплины составляет </w:t>
      </w:r>
      <w:r w:rsidR="00573735">
        <w:rPr>
          <w:u w:val="single"/>
        </w:rPr>
        <w:t>3</w:t>
      </w:r>
      <w:r w:rsidR="006947E8">
        <w:t xml:space="preserve"> зачетных единиц</w:t>
      </w:r>
      <w:r w:rsidR="00573735">
        <w:t>ы</w:t>
      </w:r>
      <w:r w:rsidRPr="006947E8">
        <w:t xml:space="preserve">, </w:t>
      </w:r>
      <w:r w:rsidR="00573735">
        <w:rPr>
          <w:u w:val="single"/>
        </w:rPr>
        <w:t>108</w:t>
      </w:r>
      <w:r w:rsidRPr="006947E8">
        <w:t xml:space="preserve"> часов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190"/>
        <w:gridCol w:w="2030"/>
      </w:tblGrid>
      <w:tr w:rsidR="002E4621" w:rsidRPr="006947E8" w:rsidTr="000A3951">
        <w:trPr>
          <w:jc w:val="center"/>
        </w:trPr>
        <w:tc>
          <w:tcPr>
            <w:tcW w:w="4068" w:type="dxa"/>
            <w:vMerge w:val="restart"/>
            <w:shd w:val="clear" w:color="auto" w:fill="auto"/>
          </w:tcPr>
          <w:p w:rsidR="002E4621" w:rsidRPr="006947E8" w:rsidRDefault="002E4621" w:rsidP="000A3951"/>
          <w:p w:rsidR="002E4621" w:rsidRPr="006947E8" w:rsidRDefault="002E4621" w:rsidP="000A3951">
            <w:r w:rsidRPr="006947E8">
              <w:t>Виды занятий</w:t>
            </w:r>
          </w:p>
        </w:tc>
        <w:tc>
          <w:tcPr>
            <w:tcW w:w="3190" w:type="dxa"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  <w:r w:rsidRPr="006947E8">
              <w:t>Распределение по семестрам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  <w:r w:rsidRPr="006947E8">
              <w:t>Всего часов</w:t>
            </w:r>
          </w:p>
        </w:tc>
      </w:tr>
      <w:tr w:rsidR="002E4621" w:rsidRPr="006947E8" w:rsidTr="000A3951">
        <w:trPr>
          <w:jc w:val="center"/>
        </w:trPr>
        <w:tc>
          <w:tcPr>
            <w:tcW w:w="4068" w:type="dxa"/>
            <w:vMerge/>
            <w:shd w:val="clear" w:color="auto" w:fill="auto"/>
          </w:tcPr>
          <w:p w:rsidR="002E4621" w:rsidRPr="006947E8" w:rsidRDefault="002E4621" w:rsidP="000A3951"/>
        </w:tc>
        <w:tc>
          <w:tcPr>
            <w:tcW w:w="3190" w:type="dxa"/>
            <w:shd w:val="clear" w:color="auto" w:fill="auto"/>
          </w:tcPr>
          <w:p w:rsidR="002E4621" w:rsidRPr="006947E8" w:rsidRDefault="000F1396" w:rsidP="000A3951">
            <w:pPr>
              <w:jc w:val="center"/>
            </w:pPr>
            <w:r>
              <w:t>7</w:t>
            </w:r>
            <w:r w:rsidR="002E4621" w:rsidRPr="006947E8">
              <w:t xml:space="preserve"> семестр</w:t>
            </w:r>
          </w:p>
        </w:tc>
        <w:tc>
          <w:tcPr>
            <w:tcW w:w="2030" w:type="dxa"/>
            <w:vMerge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</w:tc>
      </w:tr>
      <w:tr w:rsidR="00404087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404087" w:rsidRPr="006947E8" w:rsidRDefault="00404087" w:rsidP="00404087">
            <w:bookmarkStart w:id="0" w:name="_GoBack" w:colFirst="2" w:colLast="2"/>
            <w:r w:rsidRPr="006947E8">
              <w:t xml:space="preserve">Общая трудоёмкость </w:t>
            </w:r>
          </w:p>
        </w:tc>
        <w:tc>
          <w:tcPr>
            <w:tcW w:w="319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108</w:t>
            </w:r>
          </w:p>
        </w:tc>
        <w:tc>
          <w:tcPr>
            <w:tcW w:w="203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108</w:t>
            </w:r>
          </w:p>
        </w:tc>
      </w:tr>
      <w:bookmarkEnd w:id="0"/>
      <w:tr w:rsidR="00404087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404087" w:rsidRPr="006947E8" w:rsidRDefault="00404087" w:rsidP="00404087">
            <w:r w:rsidRPr="006947E8">
              <w:t>Аудиторные занятия, в т.ч.</w:t>
            </w:r>
          </w:p>
        </w:tc>
        <w:tc>
          <w:tcPr>
            <w:tcW w:w="319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12</w:t>
            </w:r>
          </w:p>
        </w:tc>
        <w:tc>
          <w:tcPr>
            <w:tcW w:w="203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12</w:t>
            </w:r>
          </w:p>
        </w:tc>
      </w:tr>
      <w:tr w:rsidR="00404087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404087" w:rsidRPr="006947E8" w:rsidRDefault="00404087" w:rsidP="00404087">
            <w:r w:rsidRPr="006947E8">
              <w:t>Лекции</w:t>
            </w:r>
          </w:p>
        </w:tc>
        <w:tc>
          <w:tcPr>
            <w:tcW w:w="319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6</w:t>
            </w:r>
          </w:p>
        </w:tc>
        <w:tc>
          <w:tcPr>
            <w:tcW w:w="203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6</w:t>
            </w:r>
          </w:p>
        </w:tc>
      </w:tr>
      <w:tr w:rsidR="00404087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404087" w:rsidRPr="006947E8" w:rsidRDefault="00404087" w:rsidP="00404087">
            <w:r w:rsidRPr="006947E8">
              <w:t>Лабораторные работы</w:t>
            </w:r>
          </w:p>
        </w:tc>
        <w:tc>
          <w:tcPr>
            <w:tcW w:w="319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-</w:t>
            </w:r>
          </w:p>
        </w:tc>
        <w:tc>
          <w:tcPr>
            <w:tcW w:w="203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-</w:t>
            </w:r>
          </w:p>
        </w:tc>
      </w:tr>
      <w:tr w:rsidR="00404087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404087" w:rsidRPr="006947E8" w:rsidRDefault="00404087" w:rsidP="00404087">
            <w:r>
              <w:t>Практические работы</w:t>
            </w:r>
          </w:p>
        </w:tc>
        <w:tc>
          <w:tcPr>
            <w:tcW w:w="319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6</w:t>
            </w:r>
          </w:p>
        </w:tc>
        <w:tc>
          <w:tcPr>
            <w:tcW w:w="203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6</w:t>
            </w:r>
          </w:p>
        </w:tc>
      </w:tr>
      <w:tr w:rsidR="00404087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404087" w:rsidRPr="006947E8" w:rsidRDefault="00404087" w:rsidP="00404087">
            <w:r w:rsidRPr="006947E8">
              <w:t>Самостоятельная работа студентов</w:t>
            </w:r>
          </w:p>
        </w:tc>
        <w:tc>
          <w:tcPr>
            <w:tcW w:w="319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60</w:t>
            </w:r>
          </w:p>
        </w:tc>
        <w:tc>
          <w:tcPr>
            <w:tcW w:w="203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60</w:t>
            </w:r>
          </w:p>
        </w:tc>
      </w:tr>
      <w:tr w:rsidR="00404087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404087" w:rsidRPr="006947E8" w:rsidRDefault="00404087" w:rsidP="00404087">
            <w:r w:rsidRPr="006947E8">
              <w:t>Курсовой проект или работа</w:t>
            </w:r>
          </w:p>
        </w:tc>
        <w:tc>
          <w:tcPr>
            <w:tcW w:w="319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 w:rsidRPr="006947E8">
              <w:t>-</w:t>
            </w:r>
          </w:p>
        </w:tc>
        <w:tc>
          <w:tcPr>
            <w:tcW w:w="203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 w:rsidRPr="006947E8">
              <w:t>-</w:t>
            </w:r>
          </w:p>
        </w:tc>
      </w:tr>
      <w:tr w:rsidR="00404087" w:rsidRPr="006F584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404087" w:rsidRPr="006947E8" w:rsidRDefault="00404087" w:rsidP="00404087">
            <w:r w:rsidRPr="006947E8">
              <w:t>Форма контроля</w:t>
            </w:r>
            <w:r w:rsidRPr="006947E8">
              <w:rPr>
                <w:lang w:val="en-US"/>
              </w:rPr>
              <w:t xml:space="preserve"> </w:t>
            </w:r>
            <w:r w:rsidRPr="006947E8">
              <w:t>в семестре</w:t>
            </w:r>
          </w:p>
        </w:tc>
        <w:tc>
          <w:tcPr>
            <w:tcW w:w="319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экзамен</w:t>
            </w:r>
          </w:p>
        </w:tc>
        <w:tc>
          <w:tcPr>
            <w:tcW w:w="2030" w:type="dxa"/>
            <w:shd w:val="clear" w:color="auto" w:fill="auto"/>
          </w:tcPr>
          <w:p w:rsidR="00404087" w:rsidRPr="006947E8" w:rsidRDefault="00404087" w:rsidP="00404087">
            <w:pPr>
              <w:jc w:val="center"/>
            </w:pPr>
            <w:r>
              <w:t>экзамен</w:t>
            </w:r>
          </w:p>
        </w:tc>
      </w:tr>
    </w:tbl>
    <w:p w:rsidR="002E4621" w:rsidRDefault="002E4621" w:rsidP="002E4621">
      <w:pPr>
        <w:ind w:firstLine="567"/>
      </w:pPr>
    </w:p>
    <w:p w:rsidR="0077209E" w:rsidRDefault="0077209E" w:rsidP="00DF28E9"/>
    <w:p w:rsidR="00DE1292" w:rsidRPr="00C30787" w:rsidRDefault="00DE1292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p w:rsidR="00081CA3" w:rsidRPr="00865F54" w:rsidRDefault="00573735" w:rsidP="00573735">
      <w:pPr>
        <w:ind w:firstLine="720"/>
        <w:jc w:val="both"/>
      </w:pPr>
      <w:r>
        <w:t>Т</w:t>
      </w:r>
      <w:r w:rsidR="00FB1FE8">
        <w:t>ехнические и инженерные решения. Клас</w:t>
      </w:r>
      <w:r>
        <w:t>сифик</w:t>
      </w:r>
      <w:r w:rsidR="00FB1FE8">
        <w:t>ация и виды технических решений.</w:t>
      </w:r>
      <w:r w:rsidRPr="00573735">
        <w:t xml:space="preserve"> </w:t>
      </w:r>
      <w:r>
        <w:t>Особенности технических решен</w:t>
      </w:r>
      <w:r w:rsidR="00FB1FE8">
        <w:t>ий с точки зрения оценки их цел</w:t>
      </w:r>
      <w:r>
        <w:t>есообразности</w:t>
      </w:r>
      <w:r w:rsidR="00FB1FE8">
        <w:t xml:space="preserve">. </w:t>
      </w:r>
      <w:r>
        <w:t xml:space="preserve"> Актуальность технических решений в зависимости от этапа жизненного цикла предприятия</w:t>
      </w:r>
      <w:r w:rsidR="00865F54">
        <w:t>.</w:t>
      </w:r>
      <w:r>
        <w:t xml:space="preserve"> </w:t>
      </w:r>
      <w:r w:rsidR="00FB1FE8">
        <w:t>Инвестиции, виды инвестиций. Источники фи</w:t>
      </w:r>
      <w:r>
        <w:t>нансирования проектов. Ценность денежной единицы</w:t>
      </w:r>
      <w:r w:rsidR="00FB1FE8">
        <w:t>. Дис</w:t>
      </w:r>
      <w:r>
        <w:t>контиро</w:t>
      </w:r>
      <w:r w:rsidR="00FB1FE8">
        <w:t>вание, коэффициент дисконтирования.</w:t>
      </w:r>
      <w:r>
        <w:t xml:space="preserve"> Норма доходности. </w:t>
      </w:r>
      <w:r w:rsidR="00FB1FE8">
        <w:t>Методика оценки эффективности инвестиционных проектов.</w:t>
      </w:r>
      <w:r>
        <w:t xml:space="preserve"> Мето</w:t>
      </w:r>
      <w:r w:rsidR="00FB1FE8">
        <w:t>дика сравнительной экономической эффективно</w:t>
      </w:r>
      <w:r>
        <w:t>сти</w:t>
      </w:r>
      <w:r w:rsidR="00FB1FE8">
        <w:t>.</w:t>
      </w:r>
      <w:r>
        <w:t xml:space="preserve"> </w:t>
      </w:r>
      <w:r w:rsidR="00FB1FE8">
        <w:t>Инвестиционные решения.</w:t>
      </w:r>
      <w:r>
        <w:t xml:space="preserve"> </w:t>
      </w:r>
      <w:r w:rsidR="00FB1FE8">
        <w:t>Альтернативн</w:t>
      </w:r>
      <w:r>
        <w:t xml:space="preserve">ые технические решения. </w:t>
      </w:r>
      <w:r w:rsidR="00FB1FE8">
        <w:t>Виды эффективности проектов.</w:t>
      </w:r>
      <w:r>
        <w:t xml:space="preserve"> Методы определения нормы доходно</w:t>
      </w:r>
      <w:r w:rsidR="00FB1FE8">
        <w:t>сти.</w:t>
      </w:r>
      <w:r>
        <w:t xml:space="preserve"> Система </w:t>
      </w:r>
      <w:r w:rsidR="00FB1FE8">
        <w:t>показателей оценки эффективности инвестиционных проектов.</w:t>
      </w:r>
      <w:r>
        <w:t xml:space="preserve"> Основные пока</w:t>
      </w:r>
      <w:r w:rsidR="00FB1FE8">
        <w:t>затели финансовой оценки инвест</w:t>
      </w:r>
      <w:r>
        <w:t>иционного проекта. Показа</w:t>
      </w:r>
      <w:r w:rsidR="00FB1FE8">
        <w:t>тели сравнительной экономической эффективности.</w:t>
      </w:r>
      <w:r>
        <w:t xml:space="preserve"> </w:t>
      </w:r>
      <w:r w:rsidR="00FB1FE8">
        <w:t>Текущие затраты предприятия.</w:t>
      </w:r>
      <w:r>
        <w:t xml:space="preserve"> </w:t>
      </w:r>
      <w:r w:rsidR="00FB1FE8">
        <w:t>Капитальные вложения.</w:t>
      </w:r>
      <w:r>
        <w:t xml:space="preserve"> </w:t>
      </w:r>
      <w:r w:rsidR="00FB1FE8">
        <w:t>Определение границ целесо</w:t>
      </w:r>
      <w:r>
        <w:t>образности внедрения сравниваемых вариантов</w:t>
      </w:r>
    </w:p>
    <w:p w:rsidR="00A316A8" w:rsidRDefault="00A316A8" w:rsidP="00EC6E38">
      <w:pPr>
        <w:spacing w:line="360" w:lineRule="auto"/>
        <w:jc w:val="center"/>
        <w:rPr>
          <w:b/>
          <w:sz w:val="28"/>
          <w:szCs w:val="28"/>
        </w:rPr>
      </w:pPr>
    </w:p>
    <w:p w:rsidR="00EC6E38" w:rsidRPr="00C30787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0B1224" w:rsidRPr="00D35C47" w:rsidRDefault="000B1224" w:rsidP="000B1224">
      <w:pPr>
        <w:tabs>
          <w:tab w:val="left" w:pos="2295"/>
        </w:tabs>
        <w:ind w:firstLine="700"/>
        <w:jc w:val="both"/>
        <w:rPr>
          <w:lang w:eastAsia="en-US"/>
        </w:rPr>
      </w:pPr>
      <w:r w:rsidRPr="00BC666A">
        <w:rPr>
          <w:lang w:eastAsia="en-US"/>
        </w:rPr>
        <w:t xml:space="preserve">По всем темам практических и лекционных занятий студентов выполняется </w:t>
      </w:r>
      <w:r>
        <w:rPr>
          <w:lang w:eastAsia="en-US"/>
        </w:rPr>
        <w:t xml:space="preserve">одна </w:t>
      </w:r>
      <w:r w:rsidRPr="00BC666A">
        <w:rPr>
          <w:lang w:eastAsia="en-US"/>
        </w:rPr>
        <w:t>контрольная работа, включающая теоретические</w:t>
      </w:r>
      <w:r>
        <w:rPr>
          <w:lang w:eastAsia="en-US"/>
        </w:rPr>
        <w:t xml:space="preserve"> вопросы </w:t>
      </w:r>
      <w:r>
        <w:rPr>
          <w:bCs/>
        </w:rPr>
        <w:t>по курсу</w:t>
      </w:r>
      <w:r w:rsidRPr="00BC666A">
        <w:rPr>
          <w:bCs/>
        </w:rPr>
        <w:t xml:space="preserve"> </w:t>
      </w:r>
      <w:r w:rsidRPr="00D35C47">
        <w:rPr>
          <w:bCs/>
        </w:rPr>
        <w:t>«</w:t>
      </w:r>
      <w:r w:rsidR="00D35C47" w:rsidRPr="00D35C47">
        <w:rPr>
          <w:bCs/>
          <w:iCs/>
        </w:rPr>
        <w:t>Экономические обоснования проектных решений при обогащении полезных ископаемых</w:t>
      </w:r>
      <w:r w:rsidRPr="00D35C47">
        <w:rPr>
          <w:bCs/>
        </w:rPr>
        <w:t>».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0B1224" w:rsidRDefault="000B1224" w:rsidP="000B1224">
      <w:pPr>
        <w:pStyle w:val="1"/>
        <w:spacing w:before="0" w:after="0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контрольной работе студент должен наиболее полно рас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крыть </w:t>
      </w:r>
      <w:r w:rsidR="00084181">
        <w:rPr>
          <w:rFonts w:ascii="Times New Roman" w:hAnsi="Times New Roman" w:cs="Times New Roman"/>
          <w:b w:val="0"/>
          <w:sz w:val="24"/>
          <w:szCs w:val="24"/>
        </w:rPr>
        <w:t>два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 теоретических вопроса.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Выбор варианта контрольной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Варианты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10</w:t>
            </w:r>
          </w:p>
        </w:tc>
      </w:tr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</w:pPr>
            <w:r w:rsidRPr="00BC666A">
              <w:t>Последняя цифра шифра студента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0</w:t>
            </w:r>
          </w:p>
        </w:tc>
      </w:tr>
    </w:tbl>
    <w:p w:rsidR="000B1224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9615B" w:rsidRDefault="0029615B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9F11B9" w:rsidRPr="009F11B9" w:rsidRDefault="009F11B9" w:rsidP="009F11B9"/>
    <w:p w:rsidR="000B1224" w:rsidRPr="00374C5B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374C5B">
        <w:rPr>
          <w:rFonts w:ascii="Times New Roman" w:hAnsi="Times New Roman" w:cs="Times New Roman"/>
          <w:sz w:val="24"/>
          <w:szCs w:val="24"/>
        </w:rPr>
        <w:t>Задания к контрольной работе по вариантам</w:t>
      </w:r>
    </w:p>
    <w:p w:rsidR="00AF1E2E" w:rsidRDefault="00AF1E2E" w:rsidP="000B1224">
      <w:pPr>
        <w:pStyle w:val="ad"/>
        <w:spacing w:before="0" w:beforeAutospacing="0" w:after="0" w:afterAutospacing="0"/>
        <w:ind w:firstLine="697"/>
        <w:jc w:val="both"/>
        <w:rPr>
          <w:b/>
          <w:bCs/>
        </w:rPr>
      </w:pPr>
    </w:p>
    <w:p w:rsidR="00865F54" w:rsidRPr="00084181" w:rsidRDefault="00865F54" w:rsidP="00B54074">
      <w:pPr>
        <w:tabs>
          <w:tab w:val="left" w:pos="0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1</w:t>
      </w:r>
    </w:p>
    <w:p w:rsidR="00865F54" w:rsidRPr="00084181" w:rsidRDefault="006260B7" w:rsidP="00CB23DA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084181">
        <w:t xml:space="preserve"> </w:t>
      </w:r>
      <w:r w:rsidR="00CB23DA" w:rsidRPr="00084181">
        <w:t>Разработка новых продуктов и новых технологий и мероприятия, обеспечивающие снижение затрат.</w:t>
      </w:r>
    </w:p>
    <w:p w:rsidR="00865F54" w:rsidRPr="00084181" w:rsidRDefault="006260B7" w:rsidP="009F11B9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084181">
        <w:t xml:space="preserve"> </w:t>
      </w:r>
      <w:r w:rsidR="00DB7217" w:rsidRPr="00084181">
        <w:t>Дисконтирование и NPV</w:t>
      </w:r>
      <w:r w:rsidR="00865F54"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</w:pPr>
      <w:r w:rsidRPr="00084181">
        <w:rPr>
          <w:b/>
        </w:rPr>
        <w:t>Вариант 2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CB23DA" w:rsidRPr="00084181">
        <w:t>Создание нового бизнеса и внедрение на рынок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DB7217" w:rsidRPr="00084181">
        <w:t>Внутренняя норма доходности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3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CB23DA" w:rsidRPr="00084181">
        <w:t>Финансовые и реальные инвестиции. Частные инвестиции. Государственные инвестиции. Иностранные инвестиции. Совместные инвестиции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Дисконтированный срок окупаемости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lastRenderedPageBreak/>
        <w:t>Вариант 4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Чистая приведенная стоимость. Индекс доходности. Индекс дисконтирования. Срок окупаемости вложений. Норма доходности. Коэффициент эффективности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Капитальные вложения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5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Статистические методы оценки инвестиций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Текущие затраты предприятия</w:t>
      </w:r>
      <w:r w:rsidRPr="00084181">
        <w:t>.</w:t>
      </w:r>
    </w:p>
    <w:p w:rsidR="00DB7217" w:rsidRPr="00084181" w:rsidRDefault="00DB7217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6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Динамические методы оценки инвестиций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Сравнительная величина интегрального эффекта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7</w:t>
      </w:r>
    </w:p>
    <w:p w:rsidR="00865F54" w:rsidRPr="00084181" w:rsidRDefault="00DB7217" w:rsidP="00B54074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084181">
        <w:t>Метод приведенных затрат</w:t>
      </w:r>
      <w:r w:rsidR="00865F54" w:rsidRPr="00084181">
        <w:t>.</w:t>
      </w:r>
    </w:p>
    <w:p w:rsidR="00865F54" w:rsidRPr="00084181" w:rsidRDefault="006260B7" w:rsidP="009F11B9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084181">
        <w:t xml:space="preserve"> </w:t>
      </w:r>
      <w:r w:rsidR="009F11B9" w:rsidRPr="00084181">
        <w:t>Индекс прибыльности</w:t>
      </w:r>
      <w:r w:rsidR="00865F54"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8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Метод сравнительной эффективности капитальных вложений</w:t>
      </w:r>
      <w:r w:rsidRPr="00084181">
        <w:t xml:space="preserve">.  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Коэффициент эффективности дополнительных инвестиций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9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Метод по сроку окупаемости дополнительных капитальных вложений</w:t>
      </w:r>
      <w:r w:rsidRPr="00084181">
        <w:t>.</w:t>
      </w:r>
    </w:p>
    <w:p w:rsidR="00865F54" w:rsidRPr="00084181" w:rsidRDefault="00865F54" w:rsidP="00084181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Влияние налога на NPV</w:t>
      </w:r>
      <w:r w:rsidRPr="00084181">
        <w:t>.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Pr="00084181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084181">
        <w:rPr>
          <w:b/>
        </w:rPr>
        <w:t>Вариант 10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1. </w:t>
      </w:r>
      <w:r w:rsidR="00DB7217" w:rsidRPr="00084181">
        <w:t>Показатели коммерческой эффективности проекта</w:t>
      </w:r>
    </w:p>
    <w:p w:rsidR="00865F54" w:rsidRPr="0008418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084181">
        <w:t xml:space="preserve">2. </w:t>
      </w:r>
      <w:r w:rsidR="009F11B9" w:rsidRPr="00084181">
        <w:t>Модифицированная внутренняя доходность MIRR</w:t>
      </w:r>
      <w:r w:rsidRPr="00084181">
        <w:t>.</w:t>
      </w:r>
    </w:p>
    <w:p w:rsidR="0029615B" w:rsidRDefault="0029615B" w:rsidP="0029615B">
      <w:pPr>
        <w:pStyle w:val="a4"/>
        <w:spacing w:after="0"/>
        <w:ind w:left="0" w:firstLine="697"/>
        <w:jc w:val="both"/>
      </w:pPr>
    </w:p>
    <w:p w:rsidR="007726B9" w:rsidRPr="00687D1C" w:rsidRDefault="007726B9" w:rsidP="0029615B">
      <w:pPr>
        <w:pStyle w:val="a4"/>
        <w:spacing w:after="0"/>
        <w:ind w:left="0" w:firstLine="697"/>
        <w:jc w:val="both"/>
      </w:pP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C30787" w:rsidRDefault="00C30787" w:rsidP="00084181">
      <w:pPr>
        <w:jc w:val="center"/>
        <w:rPr>
          <w:b/>
        </w:rPr>
      </w:pPr>
      <w:r w:rsidRPr="007726B9">
        <w:rPr>
          <w:b/>
        </w:rPr>
        <w:t xml:space="preserve">Перечень примерных вопросов </w:t>
      </w:r>
      <w:r w:rsidR="0077209E">
        <w:rPr>
          <w:b/>
        </w:rPr>
        <w:t xml:space="preserve">для подготовки к </w:t>
      </w:r>
      <w:r w:rsidR="006947E8">
        <w:rPr>
          <w:b/>
        </w:rPr>
        <w:t>экзамену</w:t>
      </w:r>
    </w:p>
    <w:p w:rsidR="00F7081C" w:rsidRPr="007726B9" w:rsidRDefault="00F7081C" w:rsidP="007726B9">
      <w:pPr>
        <w:ind w:firstLine="709"/>
        <w:jc w:val="both"/>
        <w:rPr>
          <w:b/>
        </w:rPr>
      </w:pPr>
    </w:p>
    <w:p w:rsidR="00084181" w:rsidRDefault="00084181" w:rsidP="00084181">
      <w:pPr>
        <w:ind w:firstLine="720"/>
        <w:jc w:val="both"/>
      </w:pPr>
      <w:r>
        <w:t xml:space="preserve">1. Технические и инженерные решения. </w:t>
      </w:r>
    </w:p>
    <w:p w:rsidR="00084181" w:rsidRDefault="00084181" w:rsidP="00084181">
      <w:pPr>
        <w:ind w:firstLine="720"/>
        <w:jc w:val="both"/>
      </w:pPr>
      <w:r>
        <w:t>2. Классификация и виды технических решений.</w:t>
      </w:r>
      <w:r w:rsidRPr="00573735">
        <w:t xml:space="preserve"> </w:t>
      </w:r>
    </w:p>
    <w:p w:rsidR="00084181" w:rsidRDefault="00084181" w:rsidP="00084181">
      <w:pPr>
        <w:ind w:firstLine="720"/>
        <w:jc w:val="both"/>
      </w:pPr>
      <w:r>
        <w:t xml:space="preserve">3. Особенности технических решений с точки зрения оценки их целесообразности.  </w:t>
      </w:r>
    </w:p>
    <w:p w:rsidR="00084181" w:rsidRDefault="00084181" w:rsidP="00084181">
      <w:pPr>
        <w:ind w:firstLine="720"/>
        <w:jc w:val="both"/>
      </w:pPr>
      <w:r>
        <w:t xml:space="preserve">4. Актуальность технических решений в зависимости от этапа жизненного цикла предприятия. </w:t>
      </w:r>
    </w:p>
    <w:p w:rsidR="00084181" w:rsidRDefault="00084181" w:rsidP="00084181">
      <w:pPr>
        <w:ind w:firstLine="720"/>
        <w:jc w:val="both"/>
      </w:pPr>
      <w:r>
        <w:t xml:space="preserve">5. Инвестиции, виды инвестиций. </w:t>
      </w:r>
    </w:p>
    <w:p w:rsidR="00084181" w:rsidRDefault="00084181" w:rsidP="00084181">
      <w:pPr>
        <w:ind w:firstLine="720"/>
        <w:jc w:val="both"/>
      </w:pPr>
      <w:r>
        <w:t xml:space="preserve">6. Источники финансирования проектов. </w:t>
      </w:r>
    </w:p>
    <w:p w:rsidR="00084181" w:rsidRDefault="00084181" w:rsidP="00084181">
      <w:pPr>
        <w:ind w:firstLine="720"/>
        <w:jc w:val="both"/>
      </w:pPr>
      <w:r>
        <w:t xml:space="preserve">7. Дисконтирование, коэффициент дисконтирования. </w:t>
      </w:r>
    </w:p>
    <w:p w:rsidR="00084181" w:rsidRDefault="00084181" w:rsidP="00084181">
      <w:pPr>
        <w:ind w:firstLine="720"/>
        <w:jc w:val="both"/>
      </w:pPr>
      <w:r>
        <w:t xml:space="preserve">8. Норма доходности. </w:t>
      </w:r>
    </w:p>
    <w:p w:rsidR="00084181" w:rsidRDefault="00084181" w:rsidP="00084181">
      <w:pPr>
        <w:ind w:firstLine="720"/>
        <w:jc w:val="both"/>
      </w:pPr>
      <w:r>
        <w:t xml:space="preserve">9. Методика оценки эффективности инвестиционных проектов. </w:t>
      </w:r>
    </w:p>
    <w:p w:rsidR="00084181" w:rsidRDefault="00084181" w:rsidP="00084181">
      <w:pPr>
        <w:ind w:firstLine="720"/>
        <w:jc w:val="both"/>
      </w:pPr>
      <w:r>
        <w:t xml:space="preserve">10. Методика сравнительной экономической эффективности. </w:t>
      </w:r>
    </w:p>
    <w:p w:rsidR="00084181" w:rsidRDefault="00084181" w:rsidP="00084181">
      <w:pPr>
        <w:ind w:firstLine="720"/>
        <w:jc w:val="both"/>
      </w:pPr>
      <w:r>
        <w:t xml:space="preserve">11. Инвестиционные решения. Альтернативные технические решения. </w:t>
      </w:r>
    </w:p>
    <w:p w:rsidR="00084181" w:rsidRDefault="00084181" w:rsidP="00084181">
      <w:pPr>
        <w:ind w:firstLine="720"/>
        <w:jc w:val="both"/>
      </w:pPr>
      <w:r>
        <w:t xml:space="preserve">12. Виды эффективности проектов. </w:t>
      </w:r>
    </w:p>
    <w:p w:rsidR="00084181" w:rsidRDefault="00084181" w:rsidP="00084181">
      <w:pPr>
        <w:ind w:firstLine="720"/>
        <w:jc w:val="both"/>
      </w:pPr>
      <w:r>
        <w:t xml:space="preserve">13. Методы определения нормы доходности. </w:t>
      </w:r>
    </w:p>
    <w:p w:rsidR="00084181" w:rsidRDefault="00084181" w:rsidP="00084181">
      <w:pPr>
        <w:ind w:firstLine="720"/>
        <w:jc w:val="both"/>
      </w:pPr>
      <w:r>
        <w:t xml:space="preserve">14. Система показателей оценки эффективности инвестиционных проектов. </w:t>
      </w:r>
    </w:p>
    <w:p w:rsidR="00084181" w:rsidRDefault="00084181" w:rsidP="00084181">
      <w:pPr>
        <w:ind w:firstLine="720"/>
        <w:jc w:val="both"/>
      </w:pPr>
      <w:r>
        <w:t xml:space="preserve">15. Основные показатели финансовой оценки инвестиционного проекта. </w:t>
      </w:r>
    </w:p>
    <w:p w:rsidR="00084181" w:rsidRDefault="00084181" w:rsidP="00084181">
      <w:pPr>
        <w:ind w:firstLine="720"/>
        <w:jc w:val="both"/>
      </w:pPr>
      <w:r>
        <w:t>16. Показатели сравнительной экономической эффективности. Т</w:t>
      </w:r>
    </w:p>
    <w:p w:rsidR="00084181" w:rsidRDefault="00084181" w:rsidP="00084181">
      <w:pPr>
        <w:ind w:firstLine="720"/>
        <w:jc w:val="both"/>
      </w:pPr>
      <w:r>
        <w:lastRenderedPageBreak/>
        <w:t xml:space="preserve">17. Текущие затраты предприятия. </w:t>
      </w:r>
    </w:p>
    <w:p w:rsidR="00084181" w:rsidRPr="00865F54" w:rsidRDefault="00084181" w:rsidP="00084181">
      <w:pPr>
        <w:ind w:firstLine="720"/>
        <w:jc w:val="both"/>
      </w:pPr>
      <w:r>
        <w:t xml:space="preserve">18. Капитальные вложения. </w:t>
      </w:r>
    </w:p>
    <w:p w:rsidR="008366E3" w:rsidRDefault="00F97BB7" w:rsidP="007726B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</w:t>
      </w:r>
    </w:p>
    <w:p w:rsidR="00DF28E9" w:rsidRPr="00CC0428" w:rsidRDefault="00DF28E9" w:rsidP="00DF28E9">
      <w:pPr>
        <w:pStyle w:val="ad"/>
        <w:spacing w:before="0" w:beforeAutospacing="0" w:after="0" w:afterAutospacing="0"/>
        <w:ind w:firstLine="697"/>
        <w:jc w:val="both"/>
        <w:rPr>
          <w:bCs/>
        </w:rPr>
      </w:pPr>
      <w:r w:rsidRPr="00CC0428">
        <w:rPr>
          <w:bCs/>
        </w:rPr>
        <w:t>При выполнении контрольной работы следует обратить внимание на следующие требования:</w:t>
      </w:r>
    </w:p>
    <w:p w:rsidR="00DF28E9" w:rsidRPr="00CC0428" w:rsidRDefault="00DF28E9" w:rsidP="00DF28E9">
      <w:pPr>
        <w:autoSpaceDE w:val="0"/>
        <w:autoSpaceDN w:val="0"/>
        <w:adjustRightInd w:val="0"/>
        <w:ind w:firstLine="697"/>
        <w:jc w:val="both"/>
        <w:rPr>
          <w:rFonts w:eastAsia="TimesNewRoman"/>
        </w:rPr>
      </w:pPr>
      <w:r w:rsidRPr="00CC0428">
        <w:rPr>
          <w:bCs/>
        </w:rPr>
        <w:t xml:space="preserve">1. Текст работы должен быть представлен в рукописном </w:t>
      </w:r>
      <w:r>
        <w:rPr>
          <w:bCs/>
        </w:rPr>
        <w:t xml:space="preserve">варианте или в печатном </w:t>
      </w:r>
      <w:r w:rsidRPr="00CC0428">
        <w:rPr>
          <w:rFonts w:eastAsia="TimesNewRoman"/>
        </w:rPr>
        <w:t>с использованием компьютера на одной стороне листа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белой бумаги формата А4. Гарнитура шрифта основного текста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— «Times New Roman». Размер шрифта для основного текста —14 пт, для таблиц —12 пт или</w:t>
      </w:r>
      <w:r w:rsidRPr="00CC0428">
        <w:t xml:space="preserve">14 </w:t>
      </w:r>
      <w:r w:rsidRPr="00CC0428">
        <w:rPr>
          <w:rFonts w:eastAsia="TimesNewRoman"/>
        </w:rPr>
        <w:t>пт</w:t>
      </w:r>
      <w:r w:rsidRPr="00CC0428">
        <w:t xml:space="preserve">. </w:t>
      </w:r>
      <w:r w:rsidRPr="00CC0428">
        <w:rPr>
          <w:rFonts w:eastAsia="TimesNewRoman"/>
        </w:rPr>
        <w:t xml:space="preserve">Междустрочный интервал основного текста </w:t>
      </w:r>
      <w:r w:rsidRPr="00CC0428">
        <w:t xml:space="preserve">– </w:t>
      </w:r>
      <w:r w:rsidRPr="00CC0428">
        <w:rPr>
          <w:rFonts w:eastAsia="TimesNewRoman"/>
        </w:rPr>
        <w:t>полуторный</w:t>
      </w:r>
      <w:r w:rsidRPr="00CC0428">
        <w:t xml:space="preserve">, </w:t>
      </w:r>
      <w:r w:rsidRPr="00CC0428">
        <w:rPr>
          <w:rFonts w:eastAsia="TimesNewRoman"/>
        </w:rPr>
        <w:t xml:space="preserve">цвет шрифта </w:t>
      </w:r>
      <w:r w:rsidRPr="00CC0428">
        <w:t xml:space="preserve">– </w:t>
      </w:r>
      <w:r w:rsidRPr="00CC0428">
        <w:rPr>
          <w:rFonts w:eastAsia="TimesNewRoman"/>
        </w:rPr>
        <w:t>черный</w:t>
      </w:r>
      <w:r w:rsidRPr="00CC0428">
        <w:t>.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Текст следует размещать</w:t>
      </w:r>
      <w:r w:rsidRPr="00CC0428">
        <w:t xml:space="preserve">, </w:t>
      </w:r>
      <w:r w:rsidRPr="00CC0428">
        <w:rPr>
          <w:rFonts w:eastAsia="TimesNewRoman"/>
        </w:rPr>
        <w:t>соблюдая размеры полей</w:t>
      </w:r>
      <w:r w:rsidRPr="00CC0428">
        <w:t xml:space="preserve">: </w:t>
      </w:r>
      <w:r w:rsidRPr="00CC0428">
        <w:rPr>
          <w:rFonts w:eastAsia="TimesNewRoman"/>
        </w:rPr>
        <w:t xml:space="preserve">левое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CC0428">
          <w:t xml:space="preserve">30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правое </w:t>
      </w:r>
      <w:r w:rsidRPr="00CC0428">
        <w:t xml:space="preserve">– </w:t>
      </w:r>
      <w:r w:rsidRPr="00CC0428">
        <w:rPr>
          <w:rFonts w:eastAsia="TimesNewRoman"/>
        </w:rPr>
        <w:t>не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 xml:space="preserve">менее </w:t>
      </w:r>
      <w:smartTag w:uri="urn:schemas-microsoft-com:office:smarttags" w:element="metricconverter">
        <w:smartTagPr>
          <w:attr w:name="ProductID" w:val="10 мм"/>
        </w:smartTagPr>
        <w:r w:rsidRPr="00CC0428">
          <w:t xml:space="preserve">10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верхнее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нижнее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абзацный отступ </w:t>
      </w:r>
      <w:r w:rsidRPr="00CC0428"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CC0428">
          <w:t>1,25</w:t>
        </w:r>
        <w:r>
          <w:rPr>
            <w:rFonts w:eastAsia="TimesNewRoman"/>
          </w:rPr>
          <w:t xml:space="preserve"> </w:t>
        </w:r>
        <w:r w:rsidRPr="00CC0428">
          <w:rPr>
            <w:rFonts w:eastAsia="TimesNewRoman"/>
          </w:rPr>
          <w:t>см</w:t>
        </w:r>
      </w:smartTag>
      <w:r w:rsidRPr="00CC0428"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2. Перед ответом на вопрос следует сформулировать </w:t>
      </w:r>
      <w:r w:rsidR="00C16E51">
        <w:rPr>
          <w:bCs/>
        </w:rPr>
        <w:t>задание</w:t>
      </w:r>
      <w:r w:rsidRPr="00BC666A">
        <w:rPr>
          <w:bCs/>
        </w:rPr>
        <w:t>. Ответ должен быть полным, точно соотве</w:t>
      </w:r>
      <w:r w:rsidR="00C16E51">
        <w:rPr>
          <w:bCs/>
        </w:rPr>
        <w:t>тствовать поставленному вопросу</w:t>
      </w:r>
      <w:r w:rsidRPr="00BC666A">
        <w:rPr>
          <w:bCs/>
        </w:rPr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3. Законченная контрольная работа включает: титульный лист, содержание, выполн</w:t>
      </w:r>
      <w:r w:rsidR="006260B7">
        <w:rPr>
          <w:bCs/>
        </w:rPr>
        <w:t>енное задание, список использованн</w:t>
      </w:r>
      <w:r w:rsidRPr="00BC666A">
        <w:rPr>
          <w:bCs/>
        </w:rPr>
        <w:t>ых источников.</w:t>
      </w:r>
    </w:p>
    <w:p w:rsidR="00DF28E9" w:rsidRPr="00B75F0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4. При выполнении теоретической части работы </w:t>
      </w:r>
      <w:r w:rsidRPr="00B75F0A">
        <w:rPr>
          <w:bCs/>
        </w:rPr>
        <w:t>в тексте следует обязательно ставить ссылку, указывающую на источник взятого материала.</w:t>
      </w:r>
    </w:p>
    <w:p w:rsidR="009D6E2F" w:rsidRDefault="009D6E2F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t>Контрольная работа</w:t>
      </w:r>
      <w:r w:rsidRPr="0088359C">
        <w:t xml:space="preserve"> оформляется в соответствии с</w:t>
      </w:r>
      <w:r>
        <w:t xml:space="preserve"> требованиями:</w:t>
      </w:r>
    </w:p>
    <w:p w:rsidR="009D6E2F" w:rsidRPr="00723B67" w:rsidRDefault="002F2675" w:rsidP="009D6E2F">
      <w:pPr>
        <w:pStyle w:val="ad"/>
        <w:spacing w:before="0" w:beforeAutospacing="0" w:after="0" w:afterAutospacing="0"/>
        <w:ind w:firstLine="700"/>
        <w:jc w:val="both"/>
        <w:rPr>
          <w:sz w:val="22"/>
          <w:szCs w:val="22"/>
        </w:rPr>
      </w:pPr>
      <w:hyperlink r:id="rId7" w:history="1">
        <w:r w:rsidR="009D6E2F" w:rsidRPr="00723B67">
          <w:rPr>
            <w:rStyle w:val="a9"/>
            <w:sz w:val="22"/>
            <w:szCs w:val="22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DF28E9" w:rsidRPr="00322C94" w:rsidRDefault="008551C7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rPr>
          <w:bCs/>
        </w:rPr>
        <w:t>5</w:t>
      </w:r>
      <w:r w:rsidR="00DF28E9" w:rsidRPr="00322C94">
        <w:rPr>
          <w:bCs/>
        </w:rPr>
        <w:t xml:space="preserve">. Студенты допускаются к сдаче </w:t>
      </w:r>
      <w:r w:rsidR="00084181">
        <w:rPr>
          <w:bCs/>
        </w:rPr>
        <w:t>экзамена</w:t>
      </w:r>
      <w:r w:rsidR="00DF28E9" w:rsidRPr="00322C94">
        <w:rPr>
          <w:bCs/>
        </w:rPr>
        <w:t xml:space="preserve"> по курсу «</w:t>
      </w:r>
      <w:r w:rsidR="00084181" w:rsidRPr="00D35C47">
        <w:rPr>
          <w:bCs/>
          <w:iCs/>
        </w:rPr>
        <w:t>Экономические обоснования проектных решений при обогащении полезных ископаемых</w:t>
      </w:r>
      <w:r w:rsidR="00DF28E9" w:rsidRPr="00322C94">
        <w:rPr>
          <w:bCs/>
        </w:rPr>
        <w:t>» только после получения ими положительной оценки по контрольной работе.</w:t>
      </w:r>
    </w:p>
    <w:p w:rsidR="00DF28E9" w:rsidRDefault="00DF28E9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DF28E9" w:rsidRPr="00450F11" w:rsidRDefault="00DF28E9" w:rsidP="00F7081C">
      <w:pPr>
        <w:ind w:firstLine="720"/>
        <w:jc w:val="both"/>
        <w:rPr>
          <w:b/>
        </w:rPr>
      </w:pPr>
      <w:r w:rsidRPr="00450F11">
        <w:rPr>
          <w:b/>
        </w:rPr>
        <w:t>Основная литература</w:t>
      </w:r>
    </w:p>
    <w:p w:rsidR="007726B9" w:rsidRPr="00FD61F6" w:rsidRDefault="00FD61F6" w:rsidP="00FD61F6">
      <w:pPr>
        <w:ind w:firstLine="709"/>
        <w:jc w:val="both"/>
        <w:rPr>
          <w:color w:val="000000"/>
        </w:rPr>
      </w:pPr>
      <w:r w:rsidRPr="00FD61F6">
        <w:t>1. Галиев, Ж.К. Экономическое обоснование развития предприятий россыпной золотодобычи на основе формирования системы проектного финансирования : монография / Галиев Ж.К.; Галиева Н.В.; Толмачев А.Г. - Москва : Горная книга, 2011. - 47 c. - ISBN 0236-1493-06.</w:t>
      </w:r>
    </w:p>
    <w:p w:rsidR="00FD61F6" w:rsidRDefault="00FD61F6" w:rsidP="00FD61F6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FD61F6">
        <w:rPr>
          <w:sz w:val="24"/>
          <w:szCs w:val="24"/>
        </w:rPr>
        <w:t xml:space="preserve">. Экономическое обоснование проектов и научных исследований [Электронный ресурс] : практикум для студентов, обучающихся по направлению подготовки 38.04.01 «экономика» очной формы обучения. - 2-е изд. - пос. Караваево : КГСХА, 2017. - 26 с. </w:t>
      </w:r>
    </w:p>
    <w:p w:rsidR="00921453" w:rsidRPr="002F170E" w:rsidRDefault="00921453" w:rsidP="007726B9">
      <w:pPr>
        <w:ind w:firstLine="709"/>
        <w:jc w:val="both"/>
        <w:rPr>
          <w:color w:val="000000"/>
        </w:rPr>
      </w:pPr>
    </w:p>
    <w:p w:rsidR="00450F11" w:rsidRPr="00450F11" w:rsidRDefault="00450F11" w:rsidP="00F708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450F11">
        <w:rPr>
          <w:b/>
        </w:rPr>
        <w:t>Дополнительная литература</w:t>
      </w:r>
    </w:p>
    <w:p w:rsidR="00FD61F6" w:rsidRDefault="00FD61F6" w:rsidP="007726B9">
      <w:pPr>
        <w:ind w:firstLine="709"/>
        <w:jc w:val="both"/>
        <w:rPr>
          <w:color w:val="000000"/>
        </w:rPr>
      </w:pPr>
      <w:r>
        <w:t>1. Овсейчук, В.А. Экономика горного производства : учеб. пособие. Ч. 1 / Овсейчук В.А., Резник Ю.Н. - Чита : ЧитГУ, 2009. - 400 с. 2. Велесевич, В.И. Планирование на горном предприятии : учеб. пособие / Велесевич В.И., Лихтерман С.С., Ревазов М.А. - Москва : Горная книга, 2005. - 405с. 3. Экономическая оценка инвестиций : метод. указ / под ред. Н.Н. Михайленко. - Чита : ЧитГТУ, 2002. - 32 с.</w:t>
      </w:r>
      <w:r w:rsidRPr="00FD61F6">
        <w:rPr>
          <w:color w:val="000000"/>
        </w:rPr>
        <w:t xml:space="preserve"> </w:t>
      </w:r>
    </w:p>
    <w:p w:rsidR="007726B9" w:rsidRPr="002F170E" w:rsidRDefault="00FD61F6" w:rsidP="007726B9">
      <w:pPr>
        <w:ind w:firstLine="709"/>
        <w:jc w:val="both"/>
        <w:rPr>
          <w:color w:val="000000"/>
        </w:rPr>
      </w:pPr>
      <w:r>
        <w:t>2. Казанцева, И. Г. Экономика и менеджмент горного производства [Электронный ресурс] : учебное пособие / Казанцева И. Г., Гущина Л. А. - Пермь : ПНИПУ, 2013. - 106 с</w:t>
      </w:r>
      <w:r w:rsidR="007726B9">
        <w:rPr>
          <w:color w:val="000000"/>
        </w:rPr>
        <w:t xml:space="preserve">   </w:t>
      </w:r>
    </w:p>
    <w:p w:rsidR="00DF28E9" w:rsidRPr="006D18BE" w:rsidRDefault="00DF28E9" w:rsidP="007726B9">
      <w:pPr>
        <w:ind w:firstLine="709"/>
        <w:jc w:val="both"/>
      </w:pPr>
    </w:p>
    <w:p w:rsidR="00953FB0" w:rsidRDefault="00953FB0" w:rsidP="00EC6E38">
      <w:pPr>
        <w:spacing w:line="360" w:lineRule="auto"/>
        <w:jc w:val="both"/>
        <w:rPr>
          <w:sz w:val="28"/>
          <w:szCs w:val="28"/>
        </w:rPr>
      </w:pPr>
    </w:p>
    <w:p w:rsidR="00BB2CD5" w:rsidRPr="005179C7" w:rsidRDefault="00BB2CD5" w:rsidP="00BB2CD5">
      <w:pPr>
        <w:ind w:firstLine="720"/>
        <w:jc w:val="both"/>
      </w:pPr>
    </w:p>
    <w:p w:rsidR="00BB2CD5" w:rsidRPr="005179C7" w:rsidRDefault="00BB2CD5" w:rsidP="00BB2CD5">
      <w:pPr>
        <w:spacing w:line="360" w:lineRule="auto"/>
        <w:jc w:val="both"/>
      </w:pPr>
      <w:r w:rsidRPr="005179C7">
        <w:t xml:space="preserve">Ведущий преподаватель  </w:t>
      </w:r>
    </w:p>
    <w:p w:rsidR="00BB2CD5" w:rsidRPr="005179C7" w:rsidRDefault="00BB2CD5" w:rsidP="00BB2CD5">
      <w:pPr>
        <w:jc w:val="both"/>
      </w:pPr>
      <w:r w:rsidRPr="005179C7">
        <w:t>Ф.И.О.</w:t>
      </w:r>
      <w:r w:rsidRPr="005179C7">
        <w:rPr>
          <w:u w:val="single"/>
        </w:rPr>
        <w:t xml:space="preserve">   Щеглова Светлана Александровна</w:t>
      </w:r>
      <w:r w:rsidRPr="005179C7">
        <w:tab/>
        <w:t>____________________________</w:t>
      </w:r>
    </w:p>
    <w:p w:rsidR="00BB2CD5" w:rsidRPr="005179C7" w:rsidRDefault="00BB2CD5" w:rsidP="00BB2CD5">
      <w:pPr>
        <w:tabs>
          <w:tab w:val="center" w:pos="8280"/>
        </w:tabs>
        <w:jc w:val="both"/>
      </w:pPr>
      <w:r w:rsidRPr="005179C7">
        <w:t>должность: _</w:t>
      </w:r>
      <w:r>
        <w:t xml:space="preserve">доцент, </w:t>
      </w:r>
      <w:r>
        <w:rPr>
          <w:u w:val="single"/>
        </w:rPr>
        <w:t>зав. кафедрой</w:t>
      </w:r>
      <w:r w:rsidRPr="005179C7">
        <w:rPr>
          <w:u w:val="single"/>
        </w:rPr>
        <w:t xml:space="preserve"> ОПИ и ВС</w:t>
      </w:r>
      <w:r w:rsidRPr="005179C7">
        <w:t xml:space="preserve">                    </w:t>
      </w:r>
      <w:r w:rsidRPr="005179C7">
        <w:rPr>
          <w:vertAlign w:val="superscript"/>
        </w:rPr>
        <w:t xml:space="preserve">                     подпись</w:t>
      </w:r>
    </w:p>
    <w:p w:rsidR="00BB2CD5" w:rsidRPr="005179C7" w:rsidRDefault="00BB2CD5" w:rsidP="00BB2CD5">
      <w:pPr>
        <w:jc w:val="both"/>
      </w:pPr>
      <w:r w:rsidRPr="005179C7">
        <w:t>«___» ______________ 20    г.</w:t>
      </w:r>
    </w:p>
    <w:p w:rsidR="00BB2CD5" w:rsidRDefault="00BB2CD5" w:rsidP="00BB2CD5">
      <w:pPr>
        <w:spacing w:line="360" w:lineRule="auto"/>
        <w:jc w:val="both"/>
      </w:pPr>
      <w:r w:rsidRPr="005179C7">
        <w:t xml:space="preserve">               </w:t>
      </w:r>
    </w:p>
    <w:p w:rsidR="00BB2CD5" w:rsidRDefault="00BB2CD5" w:rsidP="00BB2CD5">
      <w:pPr>
        <w:spacing w:line="360" w:lineRule="auto"/>
        <w:jc w:val="both"/>
      </w:pPr>
    </w:p>
    <w:p w:rsidR="00BB2CD5" w:rsidRDefault="00BB2CD5" w:rsidP="00BB2CD5">
      <w:pPr>
        <w:spacing w:line="360" w:lineRule="auto"/>
        <w:jc w:val="both"/>
      </w:pPr>
    </w:p>
    <w:p w:rsidR="00DE1292" w:rsidRPr="00FC0E77" w:rsidRDefault="00DE1292" w:rsidP="00BB2CD5">
      <w:pPr>
        <w:spacing w:line="360" w:lineRule="auto"/>
        <w:jc w:val="both"/>
        <w:rPr>
          <w:sz w:val="28"/>
          <w:szCs w:val="28"/>
        </w:rPr>
      </w:pPr>
    </w:p>
    <w:sectPr w:rsidR="00DE1292" w:rsidRPr="00FC0E7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75" w:rsidRDefault="002F2675">
      <w:r>
        <w:separator/>
      </w:r>
    </w:p>
  </w:endnote>
  <w:endnote w:type="continuationSeparator" w:id="0">
    <w:p w:rsidR="002F2675" w:rsidRDefault="002F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4087">
      <w:rPr>
        <w:rStyle w:val="a6"/>
        <w:noProof/>
      </w:rPr>
      <w:t>2</w: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75" w:rsidRDefault="002F2675">
      <w:r>
        <w:separator/>
      </w:r>
    </w:p>
  </w:footnote>
  <w:footnote w:type="continuationSeparator" w:id="0">
    <w:p w:rsidR="002F2675" w:rsidRDefault="002F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77C82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29322908"/>
    <w:multiLevelType w:val="hybridMultilevel"/>
    <w:tmpl w:val="7B3AC16E"/>
    <w:lvl w:ilvl="0" w:tplc="28CCA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4C776E"/>
    <w:multiLevelType w:val="hybridMultilevel"/>
    <w:tmpl w:val="0C405BA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63B8E"/>
    <w:multiLevelType w:val="hybridMultilevel"/>
    <w:tmpl w:val="90FC8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E5AC9"/>
    <w:multiLevelType w:val="hybridMultilevel"/>
    <w:tmpl w:val="C118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F46C4"/>
    <w:multiLevelType w:val="hybridMultilevel"/>
    <w:tmpl w:val="05B419DA"/>
    <w:lvl w:ilvl="0" w:tplc="22380B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3C9F"/>
    <w:multiLevelType w:val="hybridMultilevel"/>
    <w:tmpl w:val="4D841C2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81CA3"/>
    <w:rsid w:val="00084181"/>
    <w:rsid w:val="000B0000"/>
    <w:rsid w:val="000B1224"/>
    <w:rsid w:val="000C425A"/>
    <w:rsid w:val="000F1396"/>
    <w:rsid w:val="00102FC6"/>
    <w:rsid w:val="00111492"/>
    <w:rsid w:val="00114540"/>
    <w:rsid w:val="001A60B2"/>
    <w:rsid w:val="001B639C"/>
    <w:rsid w:val="001E5B14"/>
    <w:rsid w:val="00204F36"/>
    <w:rsid w:val="0024624D"/>
    <w:rsid w:val="00262DD9"/>
    <w:rsid w:val="0029615B"/>
    <w:rsid w:val="00297AA2"/>
    <w:rsid w:val="002D5E0E"/>
    <w:rsid w:val="002D6493"/>
    <w:rsid w:val="002E4621"/>
    <w:rsid w:val="002F2675"/>
    <w:rsid w:val="00345CA5"/>
    <w:rsid w:val="00366401"/>
    <w:rsid w:val="0039021C"/>
    <w:rsid w:val="003C6838"/>
    <w:rsid w:val="00404087"/>
    <w:rsid w:val="00406392"/>
    <w:rsid w:val="004067B9"/>
    <w:rsid w:val="00425837"/>
    <w:rsid w:val="004261F4"/>
    <w:rsid w:val="004335AD"/>
    <w:rsid w:val="00450F11"/>
    <w:rsid w:val="00554AF8"/>
    <w:rsid w:val="00573735"/>
    <w:rsid w:val="005D357B"/>
    <w:rsid w:val="00622226"/>
    <w:rsid w:val="006260B7"/>
    <w:rsid w:val="00647E4B"/>
    <w:rsid w:val="006947E8"/>
    <w:rsid w:val="006B3301"/>
    <w:rsid w:val="006D3D0F"/>
    <w:rsid w:val="006E1499"/>
    <w:rsid w:val="006E59DC"/>
    <w:rsid w:val="006F6A5D"/>
    <w:rsid w:val="00723B67"/>
    <w:rsid w:val="0077209E"/>
    <w:rsid w:val="007726B9"/>
    <w:rsid w:val="00796AF7"/>
    <w:rsid w:val="00803A7D"/>
    <w:rsid w:val="00816A02"/>
    <w:rsid w:val="008366E3"/>
    <w:rsid w:val="008551C7"/>
    <w:rsid w:val="0085762C"/>
    <w:rsid w:val="00865F54"/>
    <w:rsid w:val="00871F4E"/>
    <w:rsid w:val="0088064C"/>
    <w:rsid w:val="008E491D"/>
    <w:rsid w:val="00921453"/>
    <w:rsid w:val="00924B8E"/>
    <w:rsid w:val="00953FB0"/>
    <w:rsid w:val="00976A65"/>
    <w:rsid w:val="009917D0"/>
    <w:rsid w:val="009A4705"/>
    <w:rsid w:val="009B6385"/>
    <w:rsid w:val="009D6E2F"/>
    <w:rsid w:val="009D7559"/>
    <w:rsid w:val="009E169B"/>
    <w:rsid w:val="009F11B9"/>
    <w:rsid w:val="00A316A8"/>
    <w:rsid w:val="00A60026"/>
    <w:rsid w:val="00A934AA"/>
    <w:rsid w:val="00AA11A8"/>
    <w:rsid w:val="00AA37B0"/>
    <w:rsid w:val="00AB52D5"/>
    <w:rsid w:val="00AF1E2E"/>
    <w:rsid w:val="00B02C85"/>
    <w:rsid w:val="00B03873"/>
    <w:rsid w:val="00B05E71"/>
    <w:rsid w:val="00B147E9"/>
    <w:rsid w:val="00B54074"/>
    <w:rsid w:val="00BA388F"/>
    <w:rsid w:val="00BB2CD5"/>
    <w:rsid w:val="00BD75E1"/>
    <w:rsid w:val="00BF0202"/>
    <w:rsid w:val="00C126BD"/>
    <w:rsid w:val="00C16C4D"/>
    <w:rsid w:val="00C16E51"/>
    <w:rsid w:val="00C30787"/>
    <w:rsid w:val="00C322B2"/>
    <w:rsid w:val="00C96A1F"/>
    <w:rsid w:val="00CB23DA"/>
    <w:rsid w:val="00CD2DFC"/>
    <w:rsid w:val="00D10290"/>
    <w:rsid w:val="00D14627"/>
    <w:rsid w:val="00D35C47"/>
    <w:rsid w:val="00D479CB"/>
    <w:rsid w:val="00D73BEC"/>
    <w:rsid w:val="00DB7217"/>
    <w:rsid w:val="00DE1292"/>
    <w:rsid w:val="00DE6C24"/>
    <w:rsid w:val="00DF28E9"/>
    <w:rsid w:val="00E20ECB"/>
    <w:rsid w:val="00EC6E38"/>
    <w:rsid w:val="00EE75F3"/>
    <w:rsid w:val="00F05D9D"/>
    <w:rsid w:val="00F7081C"/>
    <w:rsid w:val="00F97BB7"/>
    <w:rsid w:val="00FB1FE8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D98DE"/>
  <w15:docId w15:val="{C0D214AE-0020-44CB-B0FB-D5220398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Title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Заголовок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paragraph" w:customStyle="1" w:styleId="32">
    <w:name w:val="Знак Знак3 Знак Знак Знак Знак Знак Знак Знак Знак Знак Знак"/>
    <w:basedOn w:val="a"/>
    <w:rsid w:val="00B038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Основной текст + Курсив13"/>
    <w:aliases w:val="Интервал 0 pt11,Заголовок №2 + 11 pt2,Малые прописные10"/>
    <w:rsid w:val="006260B7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81">
    <w:name w:val="Основной текст (8) + Малые прописные"/>
    <w:basedOn w:val="a0"/>
    <w:rsid w:val="00204F36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_"/>
    <w:basedOn w:val="a0"/>
    <w:link w:val="6"/>
    <w:rsid w:val="00204F36"/>
    <w:rPr>
      <w:rFonts w:ascii="Lucida Sans Unicode" w:eastAsia="Lucida Sans Unicode" w:hAnsi="Lucida Sans Unicode" w:cs="Lucida Sans Unicode"/>
      <w:spacing w:val="2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f1"/>
    <w:rsid w:val="00204F36"/>
    <w:pPr>
      <w:widowControl w:val="0"/>
      <w:shd w:val="clear" w:color="auto" w:fill="FFFFFF"/>
      <w:spacing w:line="215" w:lineRule="exact"/>
      <w:jc w:val="right"/>
    </w:pPr>
    <w:rPr>
      <w:rFonts w:ascii="Lucida Sans Unicode" w:eastAsia="Lucida Sans Unicode" w:hAnsi="Lucida Sans Unicode" w:cs="Lucida Sans Unicode"/>
      <w:spacing w:val="2"/>
      <w:sz w:val="17"/>
      <w:szCs w:val="17"/>
    </w:rPr>
  </w:style>
  <w:style w:type="character" w:customStyle="1" w:styleId="120pt">
    <w:name w:val="Основной текст (12) + Интервал 0 pt"/>
    <w:basedOn w:val="a0"/>
    <w:rsid w:val="00204F3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1"/>
    <w:rsid w:val="00204F3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04F36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204F36"/>
    <w:rPr>
      <w:rFonts w:ascii="Lucida Sans Unicode" w:eastAsia="Lucida Sans Unicode" w:hAnsi="Lucida Sans Unicode" w:cs="Lucida Sans Unicode"/>
      <w:color w:val="000000"/>
      <w:spacing w:val="-3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04F36"/>
    <w:pPr>
      <w:widowControl w:val="0"/>
      <w:shd w:val="clear" w:color="auto" w:fill="FFFFFF"/>
      <w:spacing w:after="420" w:line="0" w:lineRule="atLeast"/>
      <w:jc w:val="center"/>
    </w:pPr>
    <w:rPr>
      <w:rFonts w:ascii="Lucida Sans Unicode" w:eastAsia="Lucida Sans Unicode" w:hAnsi="Lucida Sans Unicode" w:cs="Lucida Sans Unicode"/>
      <w:sz w:val="12"/>
      <w:szCs w:val="12"/>
    </w:rPr>
  </w:style>
  <w:style w:type="character" w:customStyle="1" w:styleId="82">
    <w:name w:val="Основной текст (8)_"/>
    <w:basedOn w:val="a0"/>
    <w:link w:val="83"/>
    <w:rsid w:val="00204F36"/>
    <w:rPr>
      <w:rFonts w:ascii="Lucida Sans Unicode" w:eastAsia="Lucida Sans Unicode" w:hAnsi="Lucida Sans Unicode" w:cs="Lucida Sans Unicode"/>
      <w:spacing w:val="2"/>
      <w:sz w:val="16"/>
      <w:szCs w:val="16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204F36"/>
    <w:pPr>
      <w:widowControl w:val="0"/>
      <w:shd w:val="clear" w:color="auto" w:fill="FFFFFF"/>
      <w:spacing w:before="360" w:after="180" w:line="215" w:lineRule="exact"/>
    </w:pPr>
    <w:rPr>
      <w:rFonts w:ascii="Lucida Sans Unicode" w:eastAsia="Lucida Sans Unicode" w:hAnsi="Lucida Sans Unicode" w:cs="Lucida Sans Unicode"/>
      <w:spacing w:val="2"/>
      <w:sz w:val="16"/>
      <w:szCs w:val="16"/>
    </w:rPr>
  </w:style>
  <w:style w:type="character" w:customStyle="1" w:styleId="0pt0">
    <w:name w:val="Основной текст + Курсив;Интервал 0 pt"/>
    <w:basedOn w:val="af1"/>
    <w:rsid w:val="00204F3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921453"/>
    <w:rPr>
      <w:b/>
      <w:bCs/>
      <w:spacing w:val="-2"/>
      <w:shd w:val="clear" w:color="auto" w:fill="FFFFFF"/>
    </w:rPr>
  </w:style>
  <w:style w:type="paragraph" w:customStyle="1" w:styleId="40">
    <w:name w:val="Основной текст4"/>
    <w:basedOn w:val="a"/>
    <w:rsid w:val="00921453"/>
    <w:pPr>
      <w:widowControl w:val="0"/>
      <w:shd w:val="clear" w:color="auto" w:fill="FFFFFF"/>
      <w:spacing w:line="326" w:lineRule="exact"/>
      <w:ind w:hanging="3880"/>
      <w:jc w:val="both"/>
    </w:pPr>
    <w:rPr>
      <w:color w:val="000000"/>
      <w:spacing w:val="-3"/>
      <w:sz w:val="17"/>
      <w:szCs w:val="17"/>
      <w:lang w:bidi="ru-RU"/>
    </w:rPr>
  </w:style>
  <w:style w:type="paragraph" w:customStyle="1" w:styleId="100">
    <w:name w:val="Основной текст (10)"/>
    <w:basedOn w:val="a"/>
    <w:link w:val="10"/>
    <w:rsid w:val="00921453"/>
    <w:pPr>
      <w:widowControl w:val="0"/>
      <w:shd w:val="clear" w:color="auto" w:fill="FFFFFF"/>
      <w:spacing w:line="0" w:lineRule="atLeast"/>
    </w:pPr>
    <w:rPr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7906</CharactersWithSpaces>
  <SharedDoc>false</SharedDoc>
  <HLinks>
    <vt:vector size="78" baseType="variant">
      <vt:variant>
        <vt:i4>983071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786542</vt:i4>
      </vt:variant>
      <vt:variant>
        <vt:i4>33</vt:i4>
      </vt:variant>
      <vt:variant>
        <vt:i4>0</vt:i4>
      </vt:variant>
      <vt:variant>
        <vt:i4>5</vt:i4>
      </vt:variant>
      <vt:variant>
        <vt:lpwstr>http://www.biblioclub.ru/author.php?action=book&amp;auth_id=16407</vt:lpwstr>
      </vt:variant>
      <vt:variant>
        <vt:lpwstr/>
      </vt:variant>
      <vt:variant>
        <vt:i4>721000</vt:i4>
      </vt:variant>
      <vt:variant>
        <vt:i4>30</vt:i4>
      </vt:variant>
      <vt:variant>
        <vt:i4>0</vt:i4>
      </vt:variant>
      <vt:variant>
        <vt:i4>5</vt:i4>
      </vt:variant>
      <vt:variant>
        <vt:lpwstr>http://www.biblioclub.ru/author.php?action=book&amp;auth_id=27160</vt:lpwstr>
      </vt:variant>
      <vt:variant>
        <vt:lpwstr/>
      </vt:variant>
      <vt:variant>
        <vt:i4>524392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http://www.biblioclub.ru/author.php?action=book&amp;auth_id=27159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21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5570587</vt:i4>
      </vt:variant>
      <vt:variant>
        <vt:i4>12</vt:i4>
      </vt:variant>
      <vt:variant>
        <vt:i4>0</vt:i4>
      </vt:variant>
      <vt:variant>
        <vt:i4>5</vt:i4>
      </vt:variant>
      <vt:variant>
        <vt:lpwstr>http://elibrary.ru/item.asp?id=12925613/</vt:lpwstr>
      </vt:variant>
      <vt:variant>
        <vt:lpwstr/>
      </vt:variant>
      <vt:variant>
        <vt:i4>5570588</vt:i4>
      </vt:variant>
      <vt:variant>
        <vt:i4>9</vt:i4>
      </vt:variant>
      <vt:variant>
        <vt:i4>0</vt:i4>
      </vt:variant>
      <vt:variant>
        <vt:i4>5</vt:i4>
      </vt:variant>
      <vt:variant>
        <vt:lpwstr>http://elibrary.ru/item.asp?id=12977235/</vt:lpwstr>
      </vt:variant>
      <vt:variant>
        <vt:lpwstr/>
      </vt:variant>
      <vt:variant>
        <vt:i4>5439510</vt:i4>
      </vt:variant>
      <vt:variant>
        <vt:i4>6</vt:i4>
      </vt:variant>
      <vt:variant>
        <vt:i4>0</vt:i4>
      </vt:variant>
      <vt:variant>
        <vt:i4>5</vt:i4>
      </vt:variant>
      <vt:variant>
        <vt:lpwstr>http://elibrary.ru/item.asp?id=17230599/</vt:lpwstr>
      </vt:variant>
      <vt:variant>
        <vt:lpwstr/>
      </vt:variant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http://elibrary.ru/contents.asp?issueid=1002466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User</cp:lastModifiedBy>
  <cp:revision>3</cp:revision>
  <cp:lastPrinted>2015-09-28T06:31:00Z</cp:lastPrinted>
  <dcterms:created xsi:type="dcterms:W3CDTF">2024-09-25T10:50:00Z</dcterms:created>
  <dcterms:modified xsi:type="dcterms:W3CDTF">2024-09-25T10:55:00Z</dcterms:modified>
</cp:coreProperties>
</file>