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C0" w:rsidRPr="00F34AC0" w:rsidRDefault="00F34AC0" w:rsidP="00F34AC0">
      <w:pPr>
        <w:jc w:val="center"/>
        <w:rPr>
          <w:rFonts w:ascii="Times New Roman" w:hAnsi="Times New Roman" w:cs="Times New Roman"/>
        </w:rPr>
      </w:pPr>
      <w:r w:rsidRPr="00F34AC0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</w:rPr>
      </w:pPr>
      <w:r w:rsidRPr="00F34AC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</w:rPr>
      </w:pPr>
      <w:r w:rsidRPr="00F34AC0">
        <w:rPr>
          <w:rFonts w:ascii="Times New Roman" w:hAnsi="Times New Roman" w:cs="Times New Roman"/>
        </w:rPr>
        <w:t>высшего образования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</w:rPr>
      </w:pPr>
      <w:r w:rsidRPr="00F34AC0">
        <w:rPr>
          <w:rFonts w:ascii="Times New Roman" w:hAnsi="Times New Roman" w:cs="Times New Roman"/>
        </w:rPr>
        <w:t>«Забайкальский государственный университет»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</w:rPr>
      </w:pPr>
      <w:r w:rsidRPr="00F34AC0">
        <w:rPr>
          <w:rFonts w:ascii="Times New Roman" w:hAnsi="Times New Roman" w:cs="Times New Roman"/>
        </w:rPr>
        <w:t>(ФГБОУ ВО «</w:t>
      </w:r>
      <w:proofErr w:type="spellStart"/>
      <w:r w:rsidRPr="00F34AC0">
        <w:rPr>
          <w:rFonts w:ascii="Times New Roman" w:hAnsi="Times New Roman" w:cs="Times New Roman"/>
        </w:rPr>
        <w:t>ЗабГУ</w:t>
      </w:r>
      <w:proofErr w:type="spellEnd"/>
      <w:r w:rsidRPr="00F34AC0">
        <w:rPr>
          <w:rFonts w:ascii="Times New Roman" w:hAnsi="Times New Roman" w:cs="Times New Roman"/>
        </w:rPr>
        <w:t>»)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Факультет строительства и экологии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AC0"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4AC0">
        <w:rPr>
          <w:rFonts w:ascii="Times New Roman" w:hAnsi="Times New Roman" w:cs="Times New Roman"/>
          <w:sz w:val="28"/>
          <w:szCs w:val="28"/>
          <w:u w:val="single"/>
        </w:rPr>
        <w:t>по дисциплине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«Организация земельных и кадастровых работ</w:t>
      </w:r>
      <w:r w:rsidRPr="00F34AC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4AC0">
        <w:rPr>
          <w:rFonts w:ascii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F34AC0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подготовки 20.03.02 </w:t>
      </w:r>
      <w:proofErr w:type="spellStart"/>
      <w:r w:rsidRPr="00F34AC0">
        <w:rPr>
          <w:rFonts w:ascii="Times New Roman" w:hAnsi="Times New Roman" w:cs="Times New Roman"/>
          <w:sz w:val="28"/>
          <w:szCs w:val="28"/>
          <w:u w:val="single"/>
        </w:rPr>
        <w:t>Природообустройство</w:t>
      </w:r>
      <w:proofErr w:type="spellEnd"/>
      <w:r w:rsidRPr="00F34AC0">
        <w:rPr>
          <w:rFonts w:ascii="Times New Roman" w:hAnsi="Times New Roman" w:cs="Times New Roman"/>
          <w:sz w:val="28"/>
          <w:szCs w:val="28"/>
          <w:u w:val="single"/>
        </w:rPr>
        <w:t xml:space="preserve"> и водопользование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4AC0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специальности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Профиль "Экспертиза и управление земельными ресурсами"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(уровень академический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>)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(модуля)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4AC0">
        <w:rPr>
          <w:rFonts w:ascii="Times New Roman" w:hAnsi="Times New Roman" w:cs="Times New Roman"/>
          <w:sz w:val="28"/>
          <w:szCs w:val="28"/>
        </w:rPr>
        <w:t xml:space="preserve"> зачетных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F34A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F34AC0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Форма промежуточного контроля в семестре – зачет.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br w:type="page"/>
      </w:r>
      <w:r w:rsidRPr="00F34AC0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F34AC0" w:rsidRPr="00F34AC0" w:rsidRDefault="00F34AC0" w:rsidP="00F3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Перечень изучаемых разделов, тем дисциплины (модуля).</w:t>
      </w:r>
    </w:p>
    <w:p w:rsidR="00F34AC0" w:rsidRPr="00CE67B8" w:rsidRDefault="00F34AC0" w:rsidP="00445CE8">
      <w:pPr>
        <w:rPr>
          <w:rFonts w:ascii="Times New Roman" w:hAnsi="Times New Roman" w:cs="Times New Roman"/>
          <w:sz w:val="28"/>
          <w:szCs w:val="28"/>
        </w:rPr>
      </w:pPr>
      <w:r w:rsidRPr="00CE67B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E67B8" w:rsidRPr="00CE67B8">
        <w:rPr>
          <w:rFonts w:ascii="Times New Roman" w:hAnsi="Times New Roman" w:cs="Times New Roman"/>
          <w:b/>
          <w:sz w:val="28"/>
          <w:szCs w:val="28"/>
        </w:rPr>
        <w:t>Кадастровая деятельность</w:t>
      </w:r>
    </w:p>
    <w:p w:rsidR="00CE67B8" w:rsidRDefault="00CE67B8" w:rsidP="00C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B8">
        <w:rPr>
          <w:rFonts w:ascii="Times New Roman" w:hAnsi="Times New Roman" w:cs="Times New Roman"/>
          <w:sz w:val="28"/>
          <w:szCs w:val="28"/>
        </w:rPr>
        <w:t>1.Цели формирования государственного кадастра недвижимости</w:t>
      </w:r>
      <w:r w:rsidRPr="00CE67B8">
        <w:rPr>
          <w:rFonts w:ascii="Times New Roman" w:hAnsi="Times New Roman" w:cs="Times New Roman"/>
          <w:sz w:val="28"/>
          <w:szCs w:val="28"/>
        </w:rPr>
        <w:br/>
        <w:t>2.Кадастровый инженер</w:t>
      </w:r>
    </w:p>
    <w:p w:rsidR="00CE67B8" w:rsidRPr="00F34AC0" w:rsidRDefault="00CE67B8" w:rsidP="00CE6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7B8">
        <w:rPr>
          <w:rFonts w:ascii="Times New Roman" w:hAnsi="Times New Roman" w:cs="Times New Roman"/>
          <w:sz w:val="28"/>
          <w:szCs w:val="28"/>
        </w:rPr>
        <w:t>3. Условия принятия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7B8">
        <w:rPr>
          <w:rFonts w:ascii="Times New Roman" w:hAnsi="Times New Roman" w:cs="Times New Roman"/>
          <w:sz w:val="28"/>
          <w:szCs w:val="28"/>
        </w:rPr>
        <w:t>СРО</w:t>
      </w:r>
      <w:r w:rsidRPr="00CE67B8">
        <w:rPr>
          <w:rFonts w:ascii="Times New Roman" w:hAnsi="Times New Roman" w:cs="Times New Roman"/>
          <w:sz w:val="28"/>
          <w:szCs w:val="28"/>
        </w:rPr>
        <w:br/>
        <w:t>4.Формы организации кадастровой деятельности</w:t>
      </w:r>
      <w:r w:rsidRPr="00CE67B8">
        <w:rPr>
          <w:rFonts w:ascii="Times New Roman" w:hAnsi="Times New Roman" w:cs="Times New Roman"/>
          <w:sz w:val="28"/>
          <w:szCs w:val="28"/>
        </w:rPr>
        <w:br/>
        <w:t>5.Исключение из СРО</w:t>
      </w:r>
      <w:r w:rsidRPr="00CE67B8">
        <w:rPr>
          <w:rFonts w:ascii="Times New Roman" w:hAnsi="Times New Roman" w:cs="Times New Roman"/>
          <w:sz w:val="28"/>
          <w:szCs w:val="28"/>
        </w:rPr>
        <w:br/>
        <w:t>6.Права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7B8">
        <w:rPr>
          <w:rFonts w:ascii="Times New Roman" w:hAnsi="Times New Roman" w:cs="Times New Roman"/>
          <w:sz w:val="28"/>
          <w:szCs w:val="28"/>
        </w:rPr>
        <w:t>и обязанности кадастровых инженеров</w:t>
      </w:r>
      <w:r w:rsidRPr="00CE67B8">
        <w:rPr>
          <w:rFonts w:ascii="Times New Roman" w:hAnsi="Times New Roman" w:cs="Times New Roman"/>
          <w:sz w:val="28"/>
          <w:szCs w:val="28"/>
        </w:rPr>
        <w:br/>
        <w:t>7.Кадастровое деление территории</w:t>
      </w:r>
      <w:r w:rsidRPr="00CE67B8">
        <w:rPr>
          <w:rFonts w:ascii="Times New Roman" w:hAnsi="Times New Roman" w:cs="Times New Roman"/>
          <w:sz w:val="28"/>
          <w:szCs w:val="28"/>
        </w:rPr>
        <w:br/>
        <w:t>8.СРО кадастровых инженеров</w:t>
      </w:r>
      <w:r w:rsidRPr="00CE67B8">
        <w:rPr>
          <w:rFonts w:ascii="Times New Roman" w:hAnsi="Times New Roman" w:cs="Times New Roman"/>
          <w:sz w:val="28"/>
          <w:szCs w:val="28"/>
        </w:rPr>
        <w:br/>
        <w:t>9.Органы СРО кадастровых инженеров</w:t>
      </w:r>
      <w:r w:rsidRPr="00CE67B8">
        <w:rPr>
          <w:rFonts w:ascii="Times New Roman" w:hAnsi="Times New Roman" w:cs="Times New Roman"/>
          <w:sz w:val="28"/>
          <w:szCs w:val="28"/>
        </w:rPr>
        <w:br/>
        <w:t>10.Реестр членов СРО</w:t>
      </w:r>
      <w:r w:rsidRPr="00CE67B8">
        <w:rPr>
          <w:rFonts w:ascii="Times New Roman" w:hAnsi="Times New Roman" w:cs="Times New Roman"/>
          <w:sz w:val="28"/>
          <w:szCs w:val="28"/>
        </w:rPr>
        <w:br/>
        <w:t>11.Национальное объединение</w:t>
      </w:r>
      <w:r w:rsidRPr="00CE67B8">
        <w:rPr>
          <w:rFonts w:ascii="Times New Roman" w:hAnsi="Times New Roman" w:cs="Times New Roman"/>
          <w:sz w:val="28"/>
          <w:szCs w:val="28"/>
        </w:rPr>
        <w:br/>
        <w:t>12.Гос. Надзор</w:t>
      </w:r>
    </w:p>
    <w:p w:rsidR="00F34AC0" w:rsidRPr="00CE67B8" w:rsidRDefault="00F34AC0" w:rsidP="00CE67B8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E67B8" w:rsidRPr="00CE67B8">
        <w:rPr>
          <w:rFonts w:ascii="Times New Roman" w:hAnsi="Times New Roman" w:cs="Times New Roman"/>
          <w:b/>
          <w:sz w:val="28"/>
          <w:szCs w:val="28"/>
        </w:rPr>
        <w:t>Кадастровые работы</w:t>
      </w:r>
    </w:p>
    <w:p w:rsidR="00445CE8" w:rsidRPr="00F34AC0" w:rsidRDefault="00CE67B8" w:rsidP="0044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7B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E67B8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вижимость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CE67B8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ежевой план. Основные понятия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CE67B8">
        <w:rPr>
          <w:rFonts w:ascii="Times New Roman" w:hAnsi="Times New Roman" w:cs="Times New Roman"/>
          <w:sz w:val="28"/>
          <w:szCs w:val="28"/>
        </w:rPr>
        <w:t>.Ран</w:t>
      </w:r>
      <w:r>
        <w:rPr>
          <w:rFonts w:ascii="Times New Roman" w:hAnsi="Times New Roman" w:cs="Times New Roman"/>
          <w:sz w:val="28"/>
          <w:szCs w:val="28"/>
        </w:rPr>
        <w:t>ее учтенные земельные участки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CE67B8">
        <w:rPr>
          <w:rFonts w:ascii="Times New Roman" w:hAnsi="Times New Roman" w:cs="Times New Roman"/>
          <w:sz w:val="28"/>
          <w:szCs w:val="28"/>
        </w:rPr>
        <w:t>.Особенности осуществления гос. Кадастрового учета при уточне</w:t>
      </w:r>
      <w:r>
        <w:rPr>
          <w:rFonts w:ascii="Times New Roman" w:hAnsi="Times New Roman" w:cs="Times New Roman"/>
          <w:sz w:val="28"/>
          <w:szCs w:val="28"/>
        </w:rPr>
        <w:t>нии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CE67B8">
        <w:rPr>
          <w:rFonts w:ascii="Times New Roman" w:hAnsi="Times New Roman" w:cs="Times New Roman"/>
          <w:sz w:val="28"/>
          <w:szCs w:val="28"/>
        </w:rPr>
        <w:t>. Согласование местоположе</w:t>
      </w:r>
      <w:r>
        <w:rPr>
          <w:rFonts w:ascii="Times New Roman" w:hAnsi="Times New Roman" w:cs="Times New Roman"/>
          <w:sz w:val="28"/>
          <w:szCs w:val="28"/>
        </w:rPr>
        <w:t>ния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>6.Земельная доля</w:t>
      </w:r>
      <w:r>
        <w:rPr>
          <w:rFonts w:ascii="Times New Roman" w:hAnsi="Times New Roman" w:cs="Times New Roman"/>
          <w:sz w:val="28"/>
          <w:szCs w:val="28"/>
        </w:rPr>
        <w:br/>
        <w:t>7.Проект межевания</w:t>
      </w:r>
      <w:r>
        <w:rPr>
          <w:rFonts w:ascii="Times New Roman" w:hAnsi="Times New Roman" w:cs="Times New Roman"/>
          <w:sz w:val="28"/>
          <w:szCs w:val="28"/>
        </w:rPr>
        <w:br/>
        <w:t>8</w:t>
      </w:r>
      <w:r w:rsidRPr="00CE67B8">
        <w:rPr>
          <w:rFonts w:ascii="Times New Roman" w:hAnsi="Times New Roman" w:cs="Times New Roman"/>
          <w:sz w:val="28"/>
          <w:szCs w:val="28"/>
        </w:rPr>
        <w:t xml:space="preserve">. Образование земельного участка из 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>
        <w:rPr>
          <w:rFonts w:ascii="Times New Roman" w:hAnsi="Times New Roman" w:cs="Times New Roman"/>
          <w:sz w:val="28"/>
          <w:szCs w:val="28"/>
        </w:rPr>
        <w:br/>
        <w:t>9</w:t>
      </w:r>
      <w:r w:rsidRPr="00CE67B8">
        <w:rPr>
          <w:rFonts w:ascii="Times New Roman" w:hAnsi="Times New Roman" w:cs="Times New Roman"/>
          <w:sz w:val="28"/>
          <w:szCs w:val="28"/>
        </w:rPr>
        <w:t>. Особенности владения, пользования и распоряжения земельного участка из земель с/х назначения, находя</w:t>
      </w:r>
      <w:r>
        <w:rPr>
          <w:rFonts w:ascii="Times New Roman" w:hAnsi="Times New Roman" w:cs="Times New Roman"/>
          <w:sz w:val="28"/>
          <w:szCs w:val="28"/>
        </w:rPr>
        <w:t>щихся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Pr="00CE67B8">
        <w:rPr>
          <w:rFonts w:ascii="Times New Roman" w:hAnsi="Times New Roman" w:cs="Times New Roman"/>
          <w:sz w:val="28"/>
          <w:szCs w:val="28"/>
        </w:rPr>
        <w:t>. Общее собрание участников долевой собственности </w:t>
      </w: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</w:p>
    <w:p w:rsidR="00F34AC0" w:rsidRPr="00F34AC0" w:rsidRDefault="00F34AC0" w:rsidP="0044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в себя письменный ответ на один контрольный вопрос. Номер вопроса выбирается студентом по последней цифре зачетной книжке.  Выполненная работа сдается для проверки на кафедру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 xml:space="preserve"> безопасности или в личной кабинет.  Корпус №05, ул.Амурская,15 (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>. 410), тел.: 36-40-92.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контрольных вопросов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1. Дайте определение термину «Саморегулируемые организации».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2. В какой организационно-правовой форме создаются саморегулируемые организации кадастровых инженеров?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>3. Какие требования необходимо выполнить саморегулируемой организации кадастровых инженеров для включения сведений о ней в государственный реестр?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 4. Перечислите функции саморегулируемой организации кадастровых инженеров.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5. Вправе ли саморегулируемая организация кадастровых инженеров проводить экспертизу документов, подготовленных кадастровыми инженерами, и подготавливать по ее результатам заключение по запросам любых лиц?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6. Обязана ли саморегулируемая организация кадастровых инженеров рассматривать жалобы на своих членов и дела о применении к кадастровым инженерам мер дисциплинарной ответственности?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7. Какие вопросы относятся к компетенции общего собрания членов саморегулируемой организации?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8. Какие вопросы относятся к компетенции постоянно действующего коллегиального органа управления саморегулируемой организации?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9. Кто и каким путем осуществляет контроль за осуществлением членами саморегулируемой организации предпринимательской или профессиональной деятельности?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10. Кем осуществляется ведение государственного реестра саморегулируемых организаций?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11. Перечислите функции органа государственного надзора. </w:t>
      </w:r>
    </w:p>
    <w:p w:rsidR="00185952" w:rsidRP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>12. В каких целях создается национальное объединение? Назовите права и обязанности национального объединения. Какими органами осуществляется управление национального объединения?</w:t>
      </w: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</w:p>
    <w:p w:rsidR="00F34AC0" w:rsidRPr="00185952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185952">
        <w:rPr>
          <w:rFonts w:ascii="Times New Roman" w:hAnsi="Times New Roman" w:cs="Times New Roman"/>
          <w:sz w:val="28"/>
          <w:szCs w:val="28"/>
        </w:rPr>
        <w:t>Зачет</w:t>
      </w: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Перечень примерных вопросов для подготовки к зачету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lastRenderedPageBreak/>
        <w:t xml:space="preserve">1. Дайте определение термину «кадастровые работы».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2. Что является результатом выполнения кадастровых работ?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3. Дайте определение термину «межевой план».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4. Виды входящих в единое землепользование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5. Дайте определение термину «многоконтурный земельный участок».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6. Состав текстовой части межевого плана.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7. Состав графической части межевого плана.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8. Способы образования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9. Понятие выдела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10. Перераспределение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11. Для каких кадастровых работ может применяться аналитический метод определения координат характерных точек?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12. Обозначения земельных участков в текстовой и графической части межевого плана.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13. Понятие новых, существующих и прекращающих существование точек. 14. В каких случаях оформляется акт согласования?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15. Кем заверяется электронный документ межевого плана?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16. Каким образом может проводиться согласование местоположения границ с заинтересованными лицами?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17. Какие сведения должно содержать извещение о месте и порядке ознакомления с проектом межевания земельных участков?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18. Состав текстовой части проекта межевания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19. Состав графической части проекта межевания земельных участков.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20. Понятие схемы расположения земельного участка или земельных участков на кадастровом плане территории.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 xml:space="preserve">21. Какие сведения указываются в решении об утверждении схемы расположения земельного участка на кадастровом плане территории в отношении каждого из земельных участков, подлежащих образованию в соответствии с данной схемой?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>22. Основания для отказа в утверждении схемы расположения земельного участка на ка</w:t>
      </w:r>
      <w:bookmarkStart w:id="0" w:name="_GoBack"/>
      <w:bookmarkEnd w:id="0"/>
      <w:r w:rsidRPr="00A62237">
        <w:rPr>
          <w:rFonts w:ascii="Times New Roman" w:hAnsi="Times New Roman" w:cs="Times New Roman"/>
          <w:sz w:val="28"/>
          <w:szCs w:val="28"/>
        </w:rPr>
        <w:t xml:space="preserve">дастровом плане территории. </w:t>
      </w:r>
    </w:p>
    <w:p w:rsid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lastRenderedPageBreak/>
        <w:t xml:space="preserve">23. Какие сведения содержит схема расположения земельного участка на кадастровом плане территории? </w:t>
      </w:r>
    </w:p>
    <w:p w:rsidR="00185952" w:rsidRPr="00A62237" w:rsidRDefault="00A62237" w:rsidP="00A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A62237">
        <w:rPr>
          <w:rFonts w:ascii="Times New Roman" w:hAnsi="Times New Roman" w:cs="Times New Roman"/>
          <w:sz w:val="28"/>
          <w:szCs w:val="28"/>
        </w:rPr>
        <w:t>24. Кем заверяется электронный документ схемы расположения земельного участка на кадастровом плане территории?</w:t>
      </w: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 xml:space="preserve">Оформление письменной работы согласно МИ 4.2-5/47-01-2013 </w:t>
      </w:r>
      <w:hyperlink r:id="rId5" w:tgtFrame="_blank" w:history="1">
        <w:r w:rsidRPr="00F34AC0">
          <w:rPr>
            <w:rStyle w:val="a6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445CE8" w:rsidRDefault="00445CE8" w:rsidP="004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E8">
        <w:rPr>
          <w:rFonts w:ascii="Times New Roman" w:hAnsi="Times New Roman" w:cs="Times New Roman"/>
          <w:sz w:val="28"/>
          <w:szCs w:val="28"/>
        </w:rPr>
        <w:t xml:space="preserve">1. Неумывакин, Юрий Кириллович. Земельно-кадастровые геодезические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учебник / Неумывакин Юрий Кириллович,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Перский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 Михаил Исаакович. -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КосмосС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>, 2006. - 184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ил. - ISBN 5-9532-0333-0 : 220-00. </w:t>
      </w:r>
    </w:p>
    <w:p w:rsidR="00445CE8" w:rsidRDefault="00445CE8" w:rsidP="004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E8">
        <w:rPr>
          <w:rFonts w:ascii="Times New Roman" w:hAnsi="Times New Roman" w:cs="Times New Roman"/>
          <w:sz w:val="28"/>
          <w:szCs w:val="28"/>
        </w:rPr>
        <w:t xml:space="preserve">2. Боголюбов, Сергей Александрович. Земельное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учебник / Боголюбов Сергей Александрович,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Галиновская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 Елена Анатольевна,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 Юрий Георгиевич и др.; под ред. С.А. Боголюбова. - 2-е изд.,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ТК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 : Проспект, 2007. - 400 с. - ISBN 5-98032-197-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201-26. </w:t>
      </w:r>
    </w:p>
    <w:p w:rsidR="00445CE8" w:rsidRPr="00445CE8" w:rsidRDefault="00445CE8" w:rsidP="004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Наназашвили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, Исаак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Хискович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. Кадастр и оценка земельной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собственности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Наназашвили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 Исаак </w:t>
      </w:r>
      <w:proofErr w:type="spellStart"/>
      <w:r w:rsidRPr="00445CE8">
        <w:rPr>
          <w:rFonts w:ascii="Times New Roman" w:hAnsi="Times New Roman" w:cs="Times New Roman"/>
          <w:sz w:val="28"/>
          <w:szCs w:val="28"/>
        </w:rPr>
        <w:t>Хискович</w:t>
      </w:r>
      <w:proofErr w:type="spellEnd"/>
      <w:r w:rsidRPr="00445CE8">
        <w:rPr>
          <w:rFonts w:ascii="Times New Roman" w:hAnsi="Times New Roman" w:cs="Times New Roman"/>
          <w:sz w:val="28"/>
          <w:szCs w:val="28"/>
        </w:rPr>
        <w:t xml:space="preserve">, Литовченко Владимир Александрович. - 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Архитектура - С, 2007. - 88 с. - ISBN 978-5-9647-0112-</w:t>
      </w:r>
      <w:proofErr w:type="gramStart"/>
      <w:r w:rsidRPr="00445CE8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Pr="00445CE8">
        <w:rPr>
          <w:rFonts w:ascii="Times New Roman" w:hAnsi="Times New Roman" w:cs="Times New Roman"/>
          <w:sz w:val="28"/>
          <w:szCs w:val="28"/>
        </w:rPr>
        <w:t xml:space="preserve"> 114-00.</w:t>
      </w:r>
    </w:p>
    <w:p w:rsidR="00F34AC0" w:rsidRDefault="00F34AC0" w:rsidP="00F34A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AC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185952" w:rsidRDefault="00445CE8" w:rsidP="00445C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C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Перфилов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, Василий Федорович. 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Геодезия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учеб. пособие /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Перфилов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Василий Федорович,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Скогорева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Раиса Николаевна, Усова Наталия Владимировна. - 2-е изд.,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. и доп. - 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Высшая школа, 2006. - 350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ил. - ISBN 5-06-004818-7 : 360-00. </w:t>
      </w:r>
    </w:p>
    <w:p w:rsidR="00185952" w:rsidRDefault="00445CE8" w:rsidP="00445C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C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Земледелие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метод. указ. для спец. ГМ / Г.Г. Иванова. - 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Чита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ЧитПИ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, 1991. - 26 с. </w:t>
      </w:r>
    </w:p>
    <w:p w:rsidR="00445CE8" w:rsidRDefault="00445CE8" w:rsidP="00445C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C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Грудцына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, Людмила Юрьевна. Земельные 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споры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справ. собственника и арендатора / </w:t>
      </w:r>
      <w:proofErr w:type="spellStart"/>
      <w:r w:rsidRPr="00445CE8">
        <w:rPr>
          <w:rFonts w:ascii="Times New Roman" w:hAnsi="Times New Roman" w:cs="Times New Roman"/>
          <w:bCs/>
          <w:sz w:val="28"/>
          <w:szCs w:val="28"/>
        </w:rPr>
        <w:t>Грудцына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Людмила Юрьевна, Козлова Мария Николаевна. - Ростов-</w:t>
      </w:r>
      <w:proofErr w:type="spellStart"/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наДону</w:t>
      </w:r>
      <w:proofErr w:type="spell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Феникс, 2007. - 542 с. - (Консультирует юрист). - ISBN 5-222-10182-</w:t>
      </w:r>
      <w:proofErr w:type="gramStart"/>
      <w:r w:rsidRPr="00445CE8">
        <w:rPr>
          <w:rFonts w:ascii="Times New Roman" w:hAnsi="Times New Roman" w:cs="Times New Roman"/>
          <w:bCs/>
          <w:sz w:val="28"/>
          <w:szCs w:val="28"/>
        </w:rPr>
        <w:t>7 :</w:t>
      </w:r>
      <w:proofErr w:type="gramEnd"/>
      <w:r w:rsidRPr="00445CE8">
        <w:rPr>
          <w:rFonts w:ascii="Times New Roman" w:hAnsi="Times New Roman" w:cs="Times New Roman"/>
          <w:bCs/>
          <w:sz w:val="28"/>
          <w:szCs w:val="28"/>
        </w:rPr>
        <w:t xml:space="preserve"> 123-00</w:t>
      </w:r>
      <w:r w:rsidR="001859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952" w:rsidRPr="00445CE8" w:rsidRDefault="00185952" w:rsidP="00445C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  <w:r w:rsidRPr="00F34AC0">
        <w:rPr>
          <w:rFonts w:ascii="Times New Roman" w:hAnsi="Times New Roman" w:cs="Times New Roman"/>
          <w:b/>
          <w:sz w:val="28"/>
          <w:szCs w:val="28"/>
        </w:rPr>
        <w:lastRenderedPageBreak/>
        <w:t>Базы данных, информационно-справочные и поисковые системы*</w:t>
      </w:r>
    </w:p>
    <w:p w:rsidR="00F34AC0" w:rsidRPr="00F34AC0" w:rsidRDefault="00F34AC0" w:rsidP="00F34AC0">
      <w:pPr>
        <w:rPr>
          <w:rFonts w:ascii="Times New Roman" w:hAnsi="Times New Roman" w:cs="Times New Roman"/>
          <w:b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1.</w:t>
      </w:r>
      <w:r w:rsidRPr="00F34AC0">
        <w:rPr>
          <w:rFonts w:ascii="Times New Roman" w:hAnsi="Times New Roman" w:cs="Times New Roman"/>
          <w:sz w:val="28"/>
          <w:szCs w:val="28"/>
        </w:rPr>
        <w:tab/>
        <w:t>https://e.lanbook.com/ Электронно-библиотечная система «Издательство «Лань»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2.</w:t>
      </w:r>
      <w:r w:rsidRPr="00F34AC0">
        <w:rPr>
          <w:rFonts w:ascii="Times New Roman" w:hAnsi="Times New Roman" w:cs="Times New Roman"/>
          <w:sz w:val="28"/>
          <w:szCs w:val="28"/>
        </w:rPr>
        <w:tab/>
        <w:t>https://www.biblio-online.ru/ Электронно-библиотечная система «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>»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3.</w:t>
      </w:r>
      <w:r w:rsidRPr="00F34AC0">
        <w:rPr>
          <w:rFonts w:ascii="Times New Roman" w:hAnsi="Times New Roman" w:cs="Times New Roman"/>
          <w:sz w:val="28"/>
          <w:szCs w:val="28"/>
        </w:rPr>
        <w:tab/>
        <w:t>http://www.studentlibrary.ru/ Электронно-библиотечная система «Консультант студента»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4.</w:t>
      </w:r>
      <w:r w:rsidRPr="00F34AC0">
        <w:rPr>
          <w:rFonts w:ascii="Times New Roman" w:hAnsi="Times New Roman" w:cs="Times New Roman"/>
          <w:sz w:val="28"/>
          <w:szCs w:val="28"/>
        </w:rPr>
        <w:tab/>
        <w:t xml:space="preserve">ЭБС "Университетская библиотека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 xml:space="preserve">" http://biblioclub.ru/ 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5.</w:t>
      </w:r>
      <w:r w:rsidRPr="00F34AC0">
        <w:rPr>
          <w:rFonts w:ascii="Times New Roman" w:hAnsi="Times New Roman" w:cs="Times New Roman"/>
          <w:sz w:val="28"/>
          <w:szCs w:val="28"/>
        </w:rPr>
        <w:tab/>
        <w:t xml:space="preserve">ЭБС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 xml:space="preserve"> http://library.zabgu.ru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6.</w:t>
      </w:r>
      <w:r w:rsidRPr="00F34A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4AC0">
        <w:rPr>
          <w:rFonts w:ascii="Times New Roman" w:hAnsi="Times New Roman" w:cs="Times New Roman"/>
          <w:sz w:val="28"/>
          <w:szCs w:val="28"/>
        </w:rPr>
        <w:t>http://window.edu.ru  Информационная</w:t>
      </w:r>
      <w:proofErr w:type="gramEnd"/>
      <w:r w:rsidRPr="00F34AC0">
        <w:rPr>
          <w:rFonts w:ascii="Times New Roman" w:hAnsi="Times New Roman" w:cs="Times New Roman"/>
          <w:sz w:val="28"/>
          <w:szCs w:val="28"/>
        </w:rPr>
        <w:t xml:space="preserve">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>Ст. преподаватель                                             Кожина Ирина Александровна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  <w:r w:rsidRPr="00F34AC0"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proofErr w:type="spellStart"/>
      <w:r w:rsidRPr="00F34AC0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F34AC0">
        <w:rPr>
          <w:rFonts w:ascii="Times New Roman" w:hAnsi="Times New Roman" w:cs="Times New Roman"/>
          <w:sz w:val="28"/>
          <w:szCs w:val="28"/>
        </w:rPr>
        <w:t xml:space="preserve">                           Звягинцев Владимир Викторович</w:t>
      </w: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F34AC0" w:rsidRPr="00F34AC0" w:rsidRDefault="00F34AC0" w:rsidP="00F34AC0">
      <w:pPr>
        <w:rPr>
          <w:rFonts w:ascii="Times New Roman" w:hAnsi="Times New Roman" w:cs="Times New Roman"/>
          <w:sz w:val="28"/>
          <w:szCs w:val="28"/>
        </w:rPr>
      </w:pPr>
    </w:p>
    <w:p w:rsidR="00B9072C" w:rsidRPr="00F34AC0" w:rsidRDefault="00B9072C">
      <w:pPr>
        <w:rPr>
          <w:rFonts w:ascii="Times New Roman" w:hAnsi="Times New Roman" w:cs="Times New Roman"/>
          <w:sz w:val="28"/>
          <w:szCs w:val="28"/>
        </w:rPr>
      </w:pPr>
    </w:p>
    <w:sectPr w:rsidR="00B9072C" w:rsidRPr="00F34AC0" w:rsidSect="00741606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A62237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A622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A62237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74343" w:rsidRDefault="00A6223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5180B"/>
    <w:multiLevelType w:val="hybridMultilevel"/>
    <w:tmpl w:val="DCA8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C0"/>
    <w:rsid w:val="00185952"/>
    <w:rsid w:val="00445CE8"/>
    <w:rsid w:val="00A62237"/>
    <w:rsid w:val="00B9072C"/>
    <w:rsid w:val="00CE67B8"/>
    <w:rsid w:val="00F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4582"/>
  <w15:chartTrackingRefBased/>
  <w15:docId w15:val="{E4C43D53-DA15-4760-8044-FC9CA59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4AC0"/>
  </w:style>
  <w:style w:type="character" w:styleId="a5">
    <w:name w:val="page number"/>
    <w:basedOn w:val="a0"/>
    <w:rsid w:val="00F34AC0"/>
  </w:style>
  <w:style w:type="character" w:styleId="a6">
    <w:name w:val="Hyperlink"/>
    <w:basedOn w:val="a0"/>
    <w:uiPriority w:val="99"/>
    <w:unhideWhenUsed/>
    <w:rsid w:val="00F34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2020-10-15T07:06:00Z</dcterms:created>
  <dcterms:modified xsi:type="dcterms:W3CDTF">2020-10-15T07:54:00Z</dcterms:modified>
</cp:coreProperties>
</file>