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69" w:rsidRPr="002C30C8" w:rsidRDefault="00B21169" w:rsidP="00B21169">
      <w:pPr>
        <w:jc w:val="center"/>
        <w:outlineLvl w:val="0"/>
      </w:pPr>
      <w:r w:rsidRPr="002C30C8">
        <w:t xml:space="preserve">МИНИСТЕРСТВО НАУКИ </w:t>
      </w:r>
      <w:r>
        <w:t xml:space="preserve">И ВЫСШЕГО ОБРАЗОВАНИЯ </w:t>
      </w:r>
      <w:r w:rsidRPr="002C30C8">
        <w:t xml:space="preserve"> РОССИЙСКОЙ ФЕДЕРАЦИИ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B21169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 xml:space="preserve"> экономики и управления</w:t>
      </w: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экономики и бухгалтерского учета</w:t>
      </w:r>
    </w:p>
    <w:p w:rsidR="00B21169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Default="00B21169" w:rsidP="00B21169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B21169" w:rsidRDefault="00B21169" w:rsidP="00B21169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21169" w:rsidRDefault="00B21169" w:rsidP="00B21169">
      <w:pPr>
        <w:jc w:val="center"/>
        <w:outlineLvl w:val="0"/>
        <w:rPr>
          <w:i/>
        </w:rPr>
      </w:pPr>
      <w:r>
        <w:rPr>
          <w:i/>
          <w:spacing w:val="24"/>
        </w:rPr>
        <w:t>(с полным сроком обучен</w:t>
      </w:r>
      <w:r w:rsidR="003901E2">
        <w:rPr>
          <w:i/>
          <w:spacing w:val="24"/>
        </w:rPr>
        <w:t>ия</w:t>
      </w:r>
      <w:r>
        <w:rPr>
          <w:i/>
          <w:spacing w:val="24"/>
        </w:rPr>
        <w:t>)</w:t>
      </w:r>
    </w:p>
    <w:p w:rsidR="00B21169" w:rsidRPr="002C30C8" w:rsidRDefault="00B21169" w:rsidP="00B21169">
      <w:pPr>
        <w:jc w:val="center"/>
        <w:outlineLvl w:val="0"/>
        <w:rPr>
          <w:i/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A54357" w:rsidRDefault="00B21169" w:rsidP="00B21169">
      <w:pPr>
        <w:jc w:val="center"/>
        <w:rPr>
          <w:sz w:val="32"/>
          <w:szCs w:val="32"/>
          <w:u w:val="single"/>
        </w:rPr>
      </w:pPr>
      <w:r w:rsidRPr="002C30C8">
        <w:rPr>
          <w:sz w:val="28"/>
          <w:szCs w:val="28"/>
        </w:rPr>
        <w:t>по дисциплине «</w:t>
      </w:r>
      <w:bookmarkStart w:id="0" w:name="_GoBack"/>
      <w:bookmarkEnd w:id="0"/>
      <w:r w:rsidR="00D43524">
        <w:rPr>
          <w:sz w:val="32"/>
          <w:szCs w:val="32"/>
        </w:rPr>
        <w:t>Деньги, кредит</w:t>
      </w:r>
      <w:r>
        <w:rPr>
          <w:sz w:val="32"/>
          <w:szCs w:val="32"/>
        </w:rPr>
        <w:t>, банки</w:t>
      </w:r>
      <w:r w:rsidRPr="002C30C8">
        <w:rPr>
          <w:sz w:val="28"/>
          <w:szCs w:val="28"/>
        </w:rPr>
        <w:t>»</w:t>
      </w:r>
    </w:p>
    <w:p w:rsidR="00B21169" w:rsidRPr="002C30C8" w:rsidRDefault="00B21169" w:rsidP="00B21169">
      <w:pPr>
        <w:jc w:val="center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Default="00B21169" w:rsidP="00B21169">
      <w:pPr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</w:t>
      </w:r>
      <w:r>
        <w:rPr>
          <w:sz w:val="28"/>
          <w:szCs w:val="28"/>
        </w:rPr>
        <w:t xml:space="preserve">ления </w:t>
      </w:r>
      <w:r w:rsidR="00D43524">
        <w:rPr>
          <w:sz w:val="28"/>
          <w:szCs w:val="28"/>
        </w:rPr>
        <w:t xml:space="preserve">подготовки </w:t>
      </w:r>
      <w:r w:rsidR="00D43524" w:rsidRPr="002C30C8">
        <w:rPr>
          <w:sz w:val="28"/>
          <w:szCs w:val="28"/>
        </w:rPr>
        <w:t>38.03.01</w:t>
      </w:r>
      <w:r w:rsidRPr="009F63EA">
        <w:rPr>
          <w:sz w:val="28"/>
          <w:szCs w:val="28"/>
        </w:rPr>
        <w:t xml:space="preserve"> Экономика</w:t>
      </w:r>
    </w:p>
    <w:p w:rsidR="00B21169" w:rsidRPr="00A54357" w:rsidRDefault="00B21169" w:rsidP="00B21169">
      <w:pPr>
        <w:outlineLvl w:val="0"/>
        <w:rPr>
          <w:sz w:val="28"/>
          <w:szCs w:val="28"/>
        </w:rPr>
      </w:pPr>
      <w:r w:rsidRPr="00A54357">
        <w:rPr>
          <w:sz w:val="28"/>
          <w:szCs w:val="28"/>
        </w:rPr>
        <w:t xml:space="preserve">Направленность </w:t>
      </w:r>
      <w:r w:rsidR="00D43524" w:rsidRPr="00A54357">
        <w:rPr>
          <w:sz w:val="28"/>
          <w:szCs w:val="28"/>
        </w:rPr>
        <w:t>ОП</w:t>
      </w:r>
      <w:r w:rsidR="00D43524">
        <w:rPr>
          <w:sz w:val="28"/>
          <w:szCs w:val="28"/>
        </w:rPr>
        <w:t>: Финансы</w:t>
      </w:r>
      <w:r w:rsidR="001E7B3D">
        <w:rPr>
          <w:sz w:val="28"/>
          <w:szCs w:val="28"/>
        </w:rPr>
        <w:t xml:space="preserve"> и кредит</w:t>
      </w:r>
      <w:r w:rsidR="00C33C4B">
        <w:rPr>
          <w:sz w:val="28"/>
          <w:szCs w:val="28"/>
        </w:rPr>
        <w:t>, Бухгалтерский учет, анализ и аудит, Экономика предприятий и организаций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21169" w:rsidRPr="002C30C8" w:rsidRDefault="00B21169" w:rsidP="00B21169">
      <w:pPr>
        <w:jc w:val="both"/>
        <w:outlineLvl w:val="0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both"/>
        <w:outlineLvl w:val="0"/>
        <w:rPr>
          <w:sz w:val="28"/>
          <w:szCs w:val="28"/>
        </w:rPr>
      </w:pPr>
    </w:p>
    <w:p w:rsidR="00B21169" w:rsidRDefault="00B21169" w:rsidP="00B21169">
      <w:pPr>
        <w:spacing w:line="360" w:lineRule="auto"/>
        <w:ind w:firstLine="567"/>
        <w:rPr>
          <w:sz w:val="28"/>
          <w:szCs w:val="28"/>
        </w:rPr>
      </w:pP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трудоемкость </w:t>
      </w:r>
      <w:r w:rsidR="00D43524">
        <w:rPr>
          <w:sz w:val="28"/>
          <w:szCs w:val="28"/>
        </w:rPr>
        <w:t>дисциплины – 4</w:t>
      </w:r>
      <w:r>
        <w:rPr>
          <w:sz w:val="28"/>
          <w:szCs w:val="28"/>
        </w:rPr>
        <w:t xml:space="preserve">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</w:t>
      </w:r>
      <w:r w:rsidR="00D43524" w:rsidRPr="002C30C8">
        <w:rPr>
          <w:sz w:val="28"/>
          <w:szCs w:val="28"/>
        </w:rPr>
        <w:t xml:space="preserve">– </w:t>
      </w:r>
      <w:r w:rsidR="00D43524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                    </w:t>
      </w: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D41EB4">
      <w:pPr>
        <w:spacing w:after="100" w:afterAutospacing="1" w:line="360" w:lineRule="auto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643ECD" w:rsidRDefault="00643ECD" w:rsidP="00D41EB4">
      <w:pPr>
        <w:spacing w:after="100" w:afterAutospacing="1" w:line="360" w:lineRule="auto"/>
        <w:rPr>
          <w:rFonts w:eastAsia="SimSun"/>
          <w:bCs/>
          <w:sz w:val="28"/>
          <w:szCs w:val="28"/>
          <w:lang w:eastAsia="zh-CN"/>
        </w:rPr>
      </w:pPr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795C15" w:rsidRPr="00795C15" w:rsidRDefault="00795C15" w:rsidP="00795C15">
      <w:pPr>
        <w:spacing w:after="100" w:afterAutospacing="1" w:line="360" w:lineRule="auto"/>
        <w:jc w:val="both"/>
        <w:rPr>
          <w:sz w:val="28"/>
          <w:szCs w:val="28"/>
        </w:rPr>
      </w:pPr>
      <w:r w:rsidRPr="00795C15">
        <w:rPr>
          <w:sz w:val="28"/>
          <w:szCs w:val="28"/>
        </w:rPr>
        <w:t xml:space="preserve">Происхождение и сущность денег; </w:t>
      </w:r>
      <w:r>
        <w:rPr>
          <w:sz w:val="28"/>
          <w:szCs w:val="28"/>
        </w:rPr>
        <w:t xml:space="preserve">Формы денег; </w:t>
      </w:r>
      <w:r w:rsidRPr="00795C15">
        <w:rPr>
          <w:sz w:val="28"/>
          <w:szCs w:val="28"/>
        </w:rPr>
        <w:t>Денежный оборот</w:t>
      </w:r>
      <w:r>
        <w:rPr>
          <w:sz w:val="28"/>
          <w:szCs w:val="28"/>
        </w:rPr>
        <w:t xml:space="preserve">: наличный денежный оборот, безналичный оборот; Денежная масса, показатели, используемые для анализа денежного оборота; Денежная система и ее элементы, типы денежных систем, стабилизация денежной системы; Теории денег; </w:t>
      </w:r>
      <w:r w:rsidR="005B5F08">
        <w:rPr>
          <w:sz w:val="28"/>
          <w:szCs w:val="28"/>
        </w:rPr>
        <w:t xml:space="preserve">Инфляция; Антиинфляционная политика; </w:t>
      </w:r>
      <w:r>
        <w:rPr>
          <w:sz w:val="28"/>
          <w:szCs w:val="28"/>
        </w:rPr>
        <w:t>Сущность и функции кредита; Ссудный процент; Формы и виды кредита; Кредитная система; Банковская система;</w:t>
      </w:r>
      <w:r w:rsidR="005B5F08">
        <w:rPr>
          <w:sz w:val="28"/>
          <w:szCs w:val="28"/>
        </w:rPr>
        <w:t xml:space="preserve"> Операции банков: активные, пассивные; Межбанковские расчеты;</w:t>
      </w:r>
      <w:r>
        <w:rPr>
          <w:sz w:val="28"/>
          <w:szCs w:val="28"/>
        </w:rPr>
        <w:t xml:space="preserve"> Парабанковская система; Валютные отношения и валютная система; </w:t>
      </w:r>
      <w:r w:rsidR="005B5F08">
        <w:rPr>
          <w:sz w:val="28"/>
          <w:szCs w:val="28"/>
        </w:rPr>
        <w:t xml:space="preserve">Международные расчеты; </w:t>
      </w:r>
      <w:r>
        <w:rPr>
          <w:sz w:val="28"/>
          <w:szCs w:val="28"/>
        </w:rPr>
        <w:t xml:space="preserve">Эволюция мировой валютной системы; </w:t>
      </w:r>
      <w:r w:rsidR="00FD42B7">
        <w:rPr>
          <w:sz w:val="28"/>
          <w:szCs w:val="28"/>
        </w:rPr>
        <w:t>Валютный курс; Платежный баланс; Международные расчеты.</w:t>
      </w:r>
    </w:p>
    <w:p w:rsidR="006700FF" w:rsidRPr="00C30787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 xml:space="preserve">Варианты контрольных работ выбираются по последней цифре в зачетной книжке 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1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Происхождение, сущность и виды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Международный кредит (сущность и формы).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2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Функция и роль денег в рыночной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Возникновение и развитие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Функции коммерческих банков, их роль в экономике.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3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денежного оборота: наличный и безналичный оборот.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Валютная система РФ.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4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Роль денег в воспроизводственном процессе.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Взаимодействие кредита 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Инвестиционные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5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Безналичный денежный оборот в Р.Ф.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Банковская система (понятие и элементы)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Ипотечные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6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Закон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2. Роль кредита в развитие экономики.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Сберегательные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7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и формы эмиссии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Формы и виды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Специализированные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8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Валютная система (сущность, виды, элементы).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Функции и закон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9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Валютный курс и его роль в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Виды инфляции, формы стабилизации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0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Сущность инфляции и факторы, ее определяющие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Необходимость и сущность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Центральные банки (общая характеристика, задачи и функции)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6700FF" w:rsidRDefault="006700FF" w:rsidP="006700F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Необходимость и предпосылки возникновения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Функции денег.</w:t>
      </w:r>
    </w:p>
    <w:p w:rsidR="00131BF5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Роль денег в экономике.</w:t>
      </w:r>
    </w:p>
    <w:p w:rsidR="00FD42B7" w:rsidRPr="00FD42B7" w:rsidRDefault="00FD42B7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Механизм депозитного мультипликатора.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Денежная система и ее элементы. Типы денежных систем.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Организация наличного денежного оборота.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Принципы организации безналичного оборота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Элементы системы безналичных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Формы безналиченых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Сущность и формы инфляции.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 xml:space="preserve"> Причины инфляции, ее влияние на экономику.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Формы и виды кредита.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Роль кредита в развитие экономики.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Взаимодействие кредита и денег.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Банковская система (понятие и элементы)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Особенности современных банковских систем, банковская система РФ.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Центральные банки (общая характеристика, задачи и функции)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Виды коммерческих банков, структура управления.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Функции коммерческих банков, их роль в экономике.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Операции коммерческих банков.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Ссудный процент.</w:t>
      </w:r>
    </w:p>
    <w:p w:rsidR="00131BF5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Понятие валютных отношений и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Эволюция мировой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Валютный курс.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Платежный баланс.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Международные расчеты.</w:t>
      </w:r>
    </w:p>
    <w:p w:rsidR="00131BF5" w:rsidRPr="00DA0E4D" w:rsidRDefault="00131BF5" w:rsidP="00131BF5">
      <w:pPr>
        <w:pStyle w:val="6"/>
        <w:tabs>
          <w:tab w:val="left" w:pos="1080"/>
        </w:tabs>
        <w:spacing w:before="0" w:after="0"/>
        <w:ind w:firstLine="709"/>
        <w:jc w:val="center"/>
        <w:rPr>
          <w:b w:val="0"/>
          <w:sz w:val="24"/>
          <w:szCs w:val="24"/>
        </w:rPr>
      </w:pPr>
    </w:p>
    <w:p w:rsidR="0095445E" w:rsidRPr="0095445E" w:rsidRDefault="0095445E" w:rsidP="0095445E">
      <w:pPr>
        <w:ind w:firstLine="709"/>
        <w:jc w:val="both"/>
        <w:rPr>
          <w:b/>
          <w:sz w:val="28"/>
          <w:szCs w:val="28"/>
        </w:rPr>
      </w:pPr>
      <w:r w:rsidRPr="0095445E">
        <w:rPr>
          <w:b/>
          <w:sz w:val="28"/>
          <w:szCs w:val="28"/>
        </w:rPr>
        <w:t xml:space="preserve">Оформление письменной работы согласно МИ 01-02-2018 </w:t>
      </w:r>
    </w:p>
    <w:p w:rsidR="0095445E" w:rsidRPr="0095445E" w:rsidRDefault="00E75001" w:rsidP="0095445E">
      <w:pPr>
        <w:ind w:firstLine="709"/>
        <w:jc w:val="both"/>
        <w:rPr>
          <w:b/>
          <w:sz w:val="28"/>
          <w:szCs w:val="28"/>
        </w:rPr>
      </w:pPr>
      <w:hyperlink r:id="rId7" w:tgtFrame="_blank" w:history="1">
        <w:r w:rsidR="0095445E" w:rsidRPr="0095445E">
          <w:rPr>
            <w:b/>
            <w:color w:val="0000FF"/>
            <w:sz w:val="28"/>
            <w:szCs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95445E" w:rsidRPr="0095445E" w:rsidRDefault="0095445E" w:rsidP="0095445E">
      <w:pPr>
        <w:ind w:firstLine="709"/>
        <w:jc w:val="both"/>
        <w:rPr>
          <w:sz w:val="28"/>
          <w:szCs w:val="28"/>
        </w:rPr>
      </w:pPr>
    </w:p>
    <w:p w:rsidR="0095445E" w:rsidRDefault="006700FF" w:rsidP="0095445E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95445E" w:rsidRPr="0095445E" w:rsidRDefault="0095445E" w:rsidP="0095445E">
      <w:pPr>
        <w:spacing w:line="360" w:lineRule="auto"/>
        <w:ind w:firstLine="709"/>
        <w:jc w:val="both"/>
        <w:rPr>
          <w:sz w:val="28"/>
        </w:rPr>
      </w:pPr>
      <w:r w:rsidRPr="0095445E">
        <w:rPr>
          <w:sz w:val="28"/>
        </w:rPr>
        <w:t xml:space="preserve">Основная литература </w:t>
      </w:r>
    </w:p>
    <w:p w:rsidR="0095445E" w:rsidRPr="0095445E" w:rsidRDefault="0095445E" w:rsidP="0095445E">
      <w:pPr>
        <w:spacing w:line="360" w:lineRule="auto"/>
        <w:ind w:firstLine="709"/>
        <w:jc w:val="both"/>
        <w:rPr>
          <w:sz w:val="28"/>
        </w:rPr>
      </w:pPr>
      <w:r w:rsidRPr="0095445E">
        <w:rPr>
          <w:sz w:val="28"/>
        </w:rPr>
        <w:t xml:space="preserve">1. Деньги, кредит, банки: учебник / под ред. О.И. Лаврушина. - 4-е изд., стер. - Москва : КНОРУС, 2006. - 560с. : ил. - ISBN 5-85971-484-Х. </w:t>
      </w:r>
    </w:p>
    <w:p w:rsidR="0095445E" w:rsidRDefault="0095445E" w:rsidP="0095445E">
      <w:pPr>
        <w:spacing w:line="360" w:lineRule="auto"/>
        <w:ind w:firstLine="709"/>
        <w:jc w:val="both"/>
        <w:rPr>
          <w:sz w:val="28"/>
        </w:rPr>
      </w:pPr>
      <w:r w:rsidRPr="0095445E">
        <w:rPr>
          <w:sz w:val="28"/>
        </w:rPr>
        <w:t xml:space="preserve">2. Деньги, кредит, банки : учеб. пособие / сост. Ж.Б. Тумунбаярова. - Чита : ЗабГУ, 2016. - 157 с. - ISBN 978-5-9293-1747-7. </w:t>
      </w:r>
    </w:p>
    <w:p w:rsidR="0095445E" w:rsidRPr="0095445E" w:rsidRDefault="0095445E" w:rsidP="0095445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95445E">
        <w:rPr>
          <w:sz w:val="28"/>
        </w:rPr>
        <w:t xml:space="preserve">Деньги и банки: Учебник и практикум / Розанова Надежда Михайловна; Розанова Н.М. - М.: Издательство Юрайт, 2017. - 322. - (Бакалавр и магистр. Модуль). - Ссылка на ресурс: </w:t>
      </w:r>
      <w:hyperlink r:id="rId8" w:history="1">
        <w:r w:rsidRPr="0095445E">
          <w:rPr>
            <w:rStyle w:val="a7"/>
            <w:sz w:val="28"/>
          </w:rPr>
          <w:t>https://www.biblio-online.ru/book/AAA34BB5-AA53-42E2-8090-6B3C1C1B78F7</w:t>
        </w:r>
      </w:hyperlink>
      <w:r w:rsidRPr="0095445E">
        <w:rPr>
          <w:sz w:val="28"/>
        </w:rPr>
        <w:t xml:space="preserve"> </w:t>
      </w:r>
    </w:p>
    <w:p w:rsidR="0095445E" w:rsidRDefault="0095445E" w:rsidP="0095445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95445E">
        <w:rPr>
          <w:sz w:val="28"/>
        </w:rPr>
        <w:t xml:space="preserve">Деньги, кредит, банки: Учебник и практикум / Звонова Елена Анатольевна; Топчий В.Д., Звонова Е.А. - под общ. ред. - Электрон. дан. - М: Издательство Юрайт, 2017. - 455. - (Профессиональное образование). - 1-е издание. - Ссылка на ресурс: </w:t>
      </w:r>
      <w:hyperlink r:id="rId9" w:history="1">
        <w:r w:rsidRPr="00FA6BB4">
          <w:rPr>
            <w:rStyle w:val="a7"/>
            <w:sz w:val="28"/>
          </w:rPr>
          <w:t>http://www.biblioonline.ru/book/BCAA3860-D9B2-41C7-9261-5A2413ECC056</w:t>
        </w:r>
      </w:hyperlink>
      <w:r w:rsidRPr="0095445E">
        <w:rPr>
          <w:sz w:val="28"/>
        </w:rPr>
        <w:t xml:space="preserve"> </w:t>
      </w:r>
    </w:p>
    <w:p w:rsidR="0095445E" w:rsidRPr="0095445E" w:rsidRDefault="0095445E" w:rsidP="0095445E">
      <w:pPr>
        <w:spacing w:line="360" w:lineRule="auto"/>
        <w:ind w:firstLine="709"/>
        <w:jc w:val="both"/>
        <w:rPr>
          <w:sz w:val="28"/>
        </w:rPr>
      </w:pPr>
      <w:r w:rsidRPr="0095445E">
        <w:rPr>
          <w:sz w:val="28"/>
        </w:rPr>
        <w:t xml:space="preserve">Дополнительная литература </w:t>
      </w:r>
    </w:p>
    <w:p w:rsidR="0095445E" w:rsidRPr="0095445E" w:rsidRDefault="0095445E" w:rsidP="0095445E">
      <w:pPr>
        <w:spacing w:line="360" w:lineRule="auto"/>
        <w:ind w:firstLine="709"/>
        <w:jc w:val="both"/>
        <w:rPr>
          <w:sz w:val="28"/>
        </w:rPr>
      </w:pPr>
      <w:r w:rsidRPr="0095445E">
        <w:rPr>
          <w:sz w:val="28"/>
        </w:rPr>
        <w:t xml:space="preserve">1. Деньги, кредит, банки : учеб. пособие / Кузнецова Елена Ивановна; под ред. Н.Д. Эриашвили. - Москва: ЮНИТИ-ДАНА, 2007. - 527с. 2. Деньги. Кредит. Банки : учеб. пособие / Перепеченко Владимир Петрович. - Москва: Экономика, 2008. - 150 с. - (Высшее образование). </w:t>
      </w:r>
    </w:p>
    <w:p w:rsidR="0095445E" w:rsidRPr="0095445E" w:rsidRDefault="0095445E" w:rsidP="0095445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Pr="0095445E">
        <w:rPr>
          <w:sz w:val="28"/>
        </w:rPr>
        <w:t xml:space="preserve"> Мартыненко, Надежда Николаевна. Деньги, кредит, банки: Учебник и практикум / Мартыненко Надежда Николаевна; Мартыненко Н.Н. - Отв. ред., Соколов Ю.А. - Отв. ред. - М.: Издательство Юрайт, 2017. - 369. Ссылка на ресурс:https://www.biblioonline.ru/book/31CC0752-0C9E-46CB-A74A-548811EF414F </w:t>
      </w:r>
    </w:p>
    <w:p w:rsidR="0095445E" w:rsidRDefault="0095445E" w:rsidP="0095445E">
      <w:pPr>
        <w:spacing w:line="360" w:lineRule="auto"/>
        <w:ind w:firstLine="709"/>
        <w:jc w:val="both"/>
        <w:rPr>
          <w:sz w:val="28"/>
        </w:rPr>
      </w:pPr>
    </w:p>
    <w:p w:rsidR="0095445E" w:rsidRDefault="0095445E" w:rsidP="0095445E">
      <w:pPr>
        <w:spacing w:line="360" w:lineRule="auto"/>
        <w:ind w:firstLine="709"/>
        <w:jc w:val="both"/>
        <w:rPr>
          <w:b/>
          <w:sz w:val="28"/>
        </w:rPr>
      </w:pPr>
      <w:r w:rsidRPr="0095445E">
        <w:rPr>
          <w:b/>
          <w:sz w:val="28"/>
        </w:rPr>
        <w:t xml:space="preserve">Базы данных, информационно-справочные и поисковые системы </w:t>
      </w:r>
    </w:p>
    <w:p w:rsidR="0095445E" w:rsidRPr="0095445E" w:rsidRDefault="0095445E" w:rsidP="0095445E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5445E">
        <w:rPr>
          <w:rFonts w:ascii="Times New Roman" w:hAnsi="Times New Roman"/>
          <w:sz w:val="28"/>
        </w:rPr>
        <w:t xml:space="preserve">Официальный сайт Банка России - </w:t>
      </w:r>
      <w:hyperlink r:id="rId10" w:history="1">
        <w:r w:rsidRPr="0095445E">
          <w:rPr>
            <w:rStyle w:val="a7"/>
            <w:rFonts w:ascii="Times New Roman" w:hAnsi="Times New Roman"/>
            <w:sz w:val="28"/>
          </w:rPr>
          <w:t>https://www.cbr.ru/</w:t>
        </w:r>
      </w:hyperlink>
      <w:r w:rsidRPr="0095445E">
        <w:rPr>
          <w:rFonts w:ascii="Times New Roman" w:hAnsi="Times New Roman"/>
          <w:sz w:val="28"/>
        </w:rPr>
        <w:t xml:space="preserve"> </w:t>
      </w:r>
    </w:p>
    <w:p w:rsidR="0095445E" w:rsidRPr="0095445E" w:rsidRDefault="0095445E" w:rsidP="0095445E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5445E">
        <w:rPr>
          <w:rFonts w:ascii="Times New Roman" w:hAnsi="Times New Roman"/>
          <w:sz w:val="28"/>
        </w:rPr>
        <w:t xml:space="preserve">Официальный сайт Группы Всемирного банка - http://www.vsemirnyjbank.org/, </w:t>
      </w:r>
      <w:hyperlink r:id="rId11" w:history="1">
        <w:r w:rsidRPr="0095445E">
          <w:rPr>
            <w:rStyle w:val="a7"/>
            <w:rFonts w:ascii="Times New Roman" w:hAnsi="Times New Roman"/>
            <w:sz w:val="28"/>
          </w:rPr>
          <w:t>http://www.worldbank.org/</w:t>
        </w:r>
      </w:hyperlink>
      <w:r w:rsidRPr="0095445E">
        <w:rPr>
          <w:rFonts w:ascii="Times New Roman" w:hAnsi="Times New Roman"/>
          <w:sz w:val="28"/>
        </w:rPr>
        <w:t xml:space="preserve"> </w:t>
      </w:r>
    </w:p>
    <w:p w:rsidR="0095445E" w:rsidRPr="0095445E" w:rsidRDefault="0095445E" w:rsidP="0095445E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5445E">
        <w:rPr>
          <w:rFonts w:ascii="Times New Roman" w:hAnsi="Times New Roman"/>
          <w:sz w:val="28"/>
        </w:rPr>
        <w:t xml:space="preserve">Сайты коммерческих банков </w:t>
      </w:r>
    </w:p>
    <w:p w:rsidR="006700FF" w:rsidRPr="0095445E" w:rsidRDefault="0095445E" w:rsidP="0095445E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5445E">
        <w:rPr>
          <w:rFonts w:ascii="Times New Roman" w:hAnsi="Times New Roman"/>
          <w:sz w:val="28"/>
        </w:rPr>
        <w:t>Информационный портал Банки.ру - http://www.banki.ru/</w:t>
      </w:r>
    </w:p>
    <w:p w:rsidR="006700FF" w:rsidRPr="00FD42B7" w:rsidRDefault="006700FF" w:rsidP="00FD42B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6700FF" w:rsidRPr="00195642" w:rsidRDefault="00E75001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2" w:history="1">
        <w:r w:rsidR="006700FF" w:rsidRPr="00195642">
          <w:rPr>
            <w:rStyle w:val="a7"/>
            <w:sz w:val="28"/>
            <w:szCs w:val="28"/>
            <w:lang w:val="en-US"/>
          </w:rPr>
          <w:t>www.cbr.ru</w:t>
        </w:r>
      </w:hyperlink>
    </w:p>
    <w:p w:rsidR="006700FF" w:rsidRDefault="00E75001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3" w:history="1">
        <w:r w:rsidR="006700FF" w:rsidRPr="00B8527D">
          <w:rPr>
            <w:rStyle w:val="a7"/>
            <w:sz w:val="28"/>
            <w:szCs w:val="28"/>
            <w:lang w:val="en-US"/>
          </w:rPr>
          <w:t>www.minfin.ru</w:t>
        </w:r>
      </w:hyperlink>
    </w:p>
    <w:p w:rsidR="006700FF" w:rsidRPr="00FD42B7" w:rsidRDefault="00E75001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4" w:history="1">
        <w:r w:rsidR="0095445E" w:rsidRPr="0095445E">
          <w:rPr>
            <w:color w:val="0000FF"/>
            <w:sz w:val="28"/>
            <w:szCs w:val="28"/>
            <w:u w:val="single"/>
          </w:rPr>
          <w:t>https://rosstat.gov.ru/</w:t>
        </w:r>
      </w:hyperlink>
      <w:r w:rsidR="006700FF">
        <w:rPr>
          <w:sz w:val="28"/>
          <w:szCs w:val="28"/>
          <w:lang w:val="en-US"/>
        </w:rPr>
        <w:t xml:space="preserve"> </w:t>
      </w:r>
    </w:p>
    <w:p w:rsidR="00FD42B7" w:rsidRPr="00FD42B7" w:rsidRDefault="00E75001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5" w:history="1">
        <w:r w:rsidR="00FD42B7" w:rsidRPr="00B8527D">
          <w:rPr>
            <w:rStyle w:val="a7"/>
            <w:sz w:val="28"/>
            <w:szCs w:val="28"/>
            <w:lang w:val="en-US"/>
          </w:rPr>
          <w:t>www.ecb.europa.eu</w:t>
        </w:r>
      </w:hyperlink>
      <w:r w:rsidR="00FD42B7">
        <w:rPr>
          <w:sz w:val="28"/>
          <w:szCs w:val="28"/>
        </w:rPr>
        <w:t xml:space="preserve"> </w:t>
      </w:r>
    </w:p>
    <w:p w:rsidR="00FD42B7" w:rsidRPr="00FD42B7" w:rsidRDefault="00E75001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6" w:history="1">
        <w:r w:rsidR="00FD42B7" w:rsidRPr="00B8527D">
          <w:rPr>
            <w:rStyle w:val="a7"/>
            <w:sz w:val="28"/>
            <w:szCs w:val="28"/>
            <w:lang w:val="en-US"/>
          </w:rPr>
          <w:t>www.federalreserve.gov</w:t>
        </w:r>
      </w:hyperlink>
    </w:p>
    <w:p w:rsidR="00FD42B7" w:rsidRPr="00FD42B7" w:rsidRDefault="00E75001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7" w:history="1">
        <w:r w:rsidR="00FD42B7" w:rsidRPr="00B8527D">
          <w:rPr>
            <w:rStyle w:val="a7"/>
            <w:sz w:val="28"/>
            <w:szCs w:val="28"/>
            <w:lang w:val="en-US"/>
          </w:rPr>
          <w:t>www.pbc.gov.cn</w:t>
        </w:r>
      </w:hyperlink>
    </w:p>
    <w:p w:rsidR="00FD42B7" w:rsidRDefault="00E75001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8" w:history="1">
        <w:r w:rsidR="00FD42B7" w:rsidRPr="00B8527D">
          <w:rPr>
            <w:rStyle w:val="a7"/>
            <w:sz w:val="28"/>
            <w:szCs w:val="28"/>
            <w:lang w:val="en-US"/>
          </w:rPr>
          <w:t>www.banki.ru</w:t>
        </w:r>
      </w:hyperlink>
    </w:p>
    <w:p w:rsidR="00FD42B7" w:rsidRPr="000742BB" w:rsidRDefault="00E75001" w:rsidP="000742BB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9" w:history="1">
        <w:r w:rsidR="000742BB" w:rsidRPr="00B8527D">
          <w:rPr>
            <w:rStyle w:val="a7"/>
            <w:sz w:val="28"/>
            <w:szCs w:val="28"/>
            <w:lang w:val="en-US"/>
          </w:rPr>
          <w:t>www.bankir.ru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FD42B7" w:rsidRDefault="00E75001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20" w:history="1">
        <w:r w:rsidR="00FD42B7" w:rsidRPr="00B8527D">
          <w:rPr>
            <w:rStyle w:val="a7"/>
            <w:sz w:val="28"/>
            <w:szCs w:val="28"/>
          </w:rPr>
          <w:t>www.</w:t>
        </w:r>
        <w:r w:rsidR="00FD42B7" w:rsidRPr="00B8527D">
          <w:rPr>
            <w:rStyle w:val="a7"/>
            <w:sz w:val="28"/>
            <w:szCs w:val="28"/>
            <w:lang w:val="en-US"/>
          </w:rPr>
          <w:t>arb.ru</w:t>
        </w:r>
      </w:hyperlink>
      <w:r w:rsidR="00FD42B7">
        <w:rPr>
          <w:sz w:val="28"/>
          <w:szCs w:val="28"/>
          <w:lang w:val="en-US"/>
        </w:rPr>
        <w:t xml:space="preserve"> </w:t>
      </w:r>
    </w:p>
    <w:p w:rsidR="00FD42B7" w:rsidRDefault="00E75001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21" w:history="1">
        <w:r w:rsidR="000742BB" w:rsidRPr="00B8527D">
          <w:rPr>
            <w:rStyle w:val="a7"/>
            <w:sz w:val="28"/>
            <w:szCs w:val="28"/>
            <w:lang w:val="en-US"/>
          </w:rPr>
          <w:t>www.asros.ru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0742BB" w:rsidRPr="00195642" w:rsidRDefault="00E75001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22" w:history="1">
        <w:r w:rsidR="000742BB" w:rsidRPr="00B8527D">
          <w:rPr>
            <w:rStyle w:val="a7"/>
            <w:sz w:val="28"/>
            <w:szCs w:val="28"/>
            <w:lang w:val="en-US"/>
          </w:rPr>
          <w:t>www.bosfera.ru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</w:t>
      </w:r>
      <w:r>
        <w:rPr>
          <w:sz w:val="28"/>
          <w:szCs w:val="28"/>
        </w:rPr>
        <w:t xml:space="preserve">                   </w:t>
      </w:r>
      <w:r w:rsidRPr="00FC0E77">
        <w:rPr>
          <w:sz w:val="28"/>
          <w:szCs w:val="28"/>
        </w:rPr>
        <w:t xml:space="preserve">   </w:t>
      </w:r>
      <w:r>
        <w:rPr>
          <w:sz w:val="28"/>
          <w:szCs w:val="28"/>
        </w:rPr>
        <w:t>Ж.Б.</w:t>
      </w:r>
      <w:r w:rsidRPr="00FC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Тумунбаярова </w:t>
      </w:r>
      <w:r w:rsidRPr="00FC0E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6700FF" w:rsidRDefault="006700FF" w:rsidP="006700FF">
      <w:pPr>
        <w:spacing w:line="360" w:lineRule="auto"/>
        <w:jc w:val="both"/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В.Н. Гонин </w:t>
      </w:r>
    </w:p>
    <w:p w:rsidR="006700FF" w:rsidRPr="00DE1292" w:rsidRDefault="006700FF" w:rsidP="006700FF">
      <w:pPr>
        <w:spacing w:line="360" w:lineRule="auto"/>
      </w:pPr>
    </w:p>
    <w:p w:rsidR="003B19A3" w:rsidRDefault="003B19A3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sectPr w:rsidR="006700FF" w:rsidSect="009A5F74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01" w:rsidRDefault="00E75001" w:rsidP="009A5F74">
      <w:r>
        <w:separator/>
      </w:r>
    </w:p>
  </w:endnote>
  <w:endnote w:type="continuationSeparator" w:id="0">
    <w:p w:rsidR="00E75001" w:rsidRDefault="00E75001" w:rsidP="009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E750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524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E750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01" w:rsidRDefault="00E75001" w:rsidP="009A5F74">
      <w:r>
        <w:separator/>
      </w:r>
    </w:p>
  </w:footnote>
  <w:footnote w:type="continuationSeparator" w:id="0">
    <w:p w:rsidR="00E75001" w:rsidRDefault="00E75001" w:rsidP="009A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CF1"/>
    <w:multiLevelType w:val="hybridMultilevel"/>
    <w:tmpl w:val="C6A89D32"/>
    <w:lvl w:ilvl="0" w:tplc="7730E25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1" w15:restartNumberingAfterBreak="0">
    <w:nsid w:val="527B0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74203C"/>
    <w:multiLevelType w:val="hybridMultilevel"/>
    <w:tmpl w:val="90DA8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FC74C4"/>
    <w:multiLevelType w:val="hybridMultilevel"/>
    <w:tmpl w:val="CCB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0FF"/>
    <w:rsid w:val="000742BB"/>
    <w:rsid w:val="00131BF5"/>
    <w:rsid w:val="001E7B3D"/>
    <w:rsid w:val="00202585"/>
    <w:rsid w:val="0022054B"/>
    <w:rsid w:val="00272A45"/>
    <w:rsid w:val="00316EDC"/>
    <w:rsid w:val="00320195"/>
    <w:rsid w:val="00386EF9"/>
    <w:rsid w:val="003901E2"/>
    <w:rsid w:val="003B19A3"/>
    <w:rsid w:val="003C4EB6"/>
    <w:rsid w:val="003D73CB"/>
    <w:rsid w:val="00403A08"/>
    <w:rsid w:val="005B5F08"/>
    <w:rsid w:val="00643ECD"/>
    <w:rsid w:val="006700FF"/>
    <w:rsid w:val="00795C15"/>
    <w:rsid w:val="007E44AB"/>
    <w:rsid w:val="0081362B"/>
    <w:rsid w:val="0095445E"/>
    <w:rsid w:val="009A5F74"/>
    <w:rsid w:val="00B21169"/>
    <w:rsid w:val="00C33C4B"/>
    <w:rsid w:val="00C95E23"/>
    <w:rsid w:val="00CF0C4A"/>
    <w:rsid w:val="00CF5426"/>
    <w:rsid w:val="00D41EB4"/>
    <w:rsid w:val="00D43524"/>
    <w:rsid w:val="00D926D5"/>
    <w:rsid w:val="00E0750F"/>
    <w:rsid w:val="00E75001"/>
    <w:rsid w:val="00ED476C"/>
    <w:rsid w:val="00F66FC6"/>
    <w:rsid w:val="00FA5ED1"/>
    <w:rsid w:val="00FD42B7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2E547-5C38-4D4F-AFCD-CAD6811B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1BF5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0FF"/>
  </w:style>
  <w:style w:type="paragraph" w:styleId="a6">
    <w:name w:val="List Paragraph"/>
    <w:basedOn w:val="a"/>
    <w:uiPriority w:val="34"/>
    <w:qFormat/>
    <w:rsid w:val="00670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700FF"/>
    <w:rPr>
      <w:color w:val="0000FF"/>
      <w:u w:val="single"/>
    </w:rPr>
  </w:style>
  <w:style w:type="paragraph" w:customStyle="1" w:styleId="Style1">
    <w:name w:val="Style1"/>
    <w:basedOn w:val="a"/>
    <w:rsid w:val="00ED476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">
    <w:name w:val="Style2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11"/>
    </w:pPr>
  </w:style>
  <w:style w:type="paragraph" w:customStyle="1" w:styleId="Style3">
    <w:name w:val="Style3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4">
    <w:name w:val="Style4"/>
    <w:basedOn w:val="a"/>
    <w:rsid w:val="00ED476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02"/>
      <w:jc w:val="both"/>
    </w:pPr>
  </w:style>
  <w:style w:type="paragraph" w:customStyle="1" w:styleId="Style11">
    <w:name w:val="Style11"/>
    <w:basedOn w:val="a"/>
    <w:rsid w:val="00ED476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2">
    <w:name w:val="Style12"/>
    <w:basedOn w:val="a"/>
    <w:rsid w:val="00ED476C"/>
    <w:pPr>
      <w:widowControl w:val="0"/>
      <w:autoSpaceDE w:val="0"/>
      <w:autoSpaceDN w:val="0"/>
      <w:adjustRightInd w:val="0"/>
      <w:spacing w:line="253" w:lineRule="exact"/>
      <w:jc w:val="right"/>
    </w:pPr>
  </w:style>
  <w:style w:type="paragraph" w:customStyle="1" w:styleId="Style13">
    <w:name w:val="Style13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D476C"/>
    <w:pPr>
      <w:widowControl w:val="0"/>
      <w:autoSpaceDE w:val="0"/>
      <w:autoSpaceDN w:val="0"/>
      <w:adjustRightInd w:val="0"/>
      <w:spacing w:line="257" w:lineRule="exact"/>
      <w:ind w:firstLine="187"/>
      <w:jc w:val="both"/>
    </w:pPr>
  </w:style>
  <w:style w:type="paragraph" w:customStyle="1" w:styleId="Style15">
    <w:name w:val="Style15"/>
    <w:basedOn w:val="a"/>
    <w:rsid w:val="00ED476C"/>
    <w:pPr>
      <w:widowControl w:val="0"/>
      <w:autoSpaceDE w:val="0"/>
      <w:autoSpaceDN w:val="0"/>
      <w:adjustRightInd w:val="0"/>
      <w:spacing w:line="269" w:lineRule="exact"/>
      <w:ind w:hanging="902"/>
    </w:pPr>
  </w:style>
  <w:style w:type="paragraph" w:customStyle="1" w:styleId="Style16">
    <w:name w:val="Style16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character" w:customStyle="1" w:styleId="FontStyle19">
    <w:name w:val="Font Style19"/>
    <w:basedOn w:val="a0"/>
    <w:rsid w:val="00ED4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ED476C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ED476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ED47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131BF5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131BF5"/>
    <w:pPr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B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54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AA34BB5-AA53-42E2-8090-6B3C1C1B78F7" TargetMode="External"/><Relationship Id="rId13" Type="http://schemas.openxmlformats.org/officeDocument/2006/relationships/hyperlink" Target="http://www.minfin.ru" TargetMode="External"/><Relationship Id="rId18" Type="http://schemas.openxmlformats.org/officeDocument/2006/relationships/hyperlink" Target="http://www.banki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sros.ru" TargetMode="External"/><Relationship Id="rId7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2" Type="http://schemas.openxmlformats.org/officeDocument/2006/relationships/hyperlink" Target="http://www.cbr.ru" TargetMode="External"/><Relationship Id="rId17" Type="http://schemas.openxmlformats.org/officeDocument/2006/relationships/hyperlink" Target="http://www.pbc.gov.c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deralreserve.gov" TargetMode="External"/><Relationship Id="rId20" Type="http://schemas.openxmlformats.org/officeDocument/2006/relationships/hyperlink" Target="http://www.ar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ank.org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cb.europa.e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br.ru/" TargetMode="External"/><Relationship Id="rId19" Type="http://schemas.openxmlformats.org/officeDocument/2006/relationships/hyperlink" Target="http://www.bank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online.ru/book/BCAA3860-D9B2-41C7-9261-5A2413ECC056" TargetMode="External"/><Relationship Id="rId14" Type="http://schemas.openxmlformats.org/officeDocument/2006/relationships/hyperlink" Target="https://rosstat.gov.ru/" TargetMode="External"/><Relationship Id="rId22" Type="http://schemas.openxmlformats.org/officeDocument/2006/relationships/hyperlink" Target="http://www.bosf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Cofeman</dc:creator>
  <cp:lastModifiedBy>Zhargal</cp:lastModifiedBy>
  <cp:revision>12</cp:revision>
  <dcterms:created xsi:type="dcterms:W3CDTF">2018-09-26T07:01:00Z</dcterms:created>
  <dcterms:modified xsi:type="dcterms:W3CDTF">2020-12-07T02:30:00Z</dcterms:modified>
</cp:coreProperties>
</file>