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8D2CD5" w:rsidRDefault="007C4A04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D2CD5" w:rsidRDefault="007C4A04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высшего образования «Забайкальский государственный университет» </w:t>
      </w:r>
    </w:p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</w:t>
      </w:r>
      <w:proofErr w:type="spellStart"/>
      <w:r>
        <w:rPr>
          <w:rFonts w:ascii="Times New Roman" w:hAnsi="Times New Roman" w:cs="Times New Roman"/>
        </w:rPr>
        <w:t>ЗабГУ</w:t>
      </w:r>
      <w:proofErr w:type="spellEnd"/>
      <w:r>
        <w:rPr>
          <w:rFonts w:ascii="Times New Roman" w:hAnsi="Times New Roman" w:cs="Times New Roman"/>
        </w:rPr>
        <w:t>»)</w:t>
      </w:r>
    </w:p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Строительства и экологии</w:t>
      </w:r>
    </w:p>
    <w:p w:rsidR="008D2CD5" w:rsidRDefault="007C4A0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proofErr w:type="spellStart"/>
      <w:r>
        <w:rPr>
          <w:rFonts w:ascii="Times New Roman" w:hAnsi="Times New Roman" w:cs="Times New Roman"/>
        </w:rPr>
        <w:t>техносферной</w:t>
      </w:r>
      <w:proofErr w:type="spellEnd"/>
      <w:r>
        <w:rPr>
          <w:rFonts w:ascii="Times New Roman" w:hAnsi="Times New Roman" w:cs="Times New Roman"/>
        </w:rPr>
        <w:t xml:space="preserve"> безопасности</w:t>
      </w: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УЧЕБНЫЕ МАТЕРИАЛЫ</w:t>
      </w: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для студентов заочной формы обучения</w:t>
      </w:r>
    </w:p>
    <w:p w:rsidR="008D2CD5" w:rsidRDefault="007C4A04">
      <w:pPr>
        <w:jc w:val="center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sz w:val="28"/>
          <w:szCs w:val="28"/>
        </w:rPr>
        <w:t>(ускоренного обучения)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8D2CD5" w:rsidRDefault="008D2CD5">
      <w:pPr>
        <w:rPr>
          <w:rFonts w:ascii="Times New Roman" w:hAnsi="Times New Roman" w:cs="Times New Roman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по дисциплине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.Б13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безопасностью</w:t>
      </w: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8D2CD5" w:rsidRDefault="008D2CD5">
      <w:pPr>
        <w:rPr>
          <w:rFonts w:ascii="Times New Roman" w:hAnsi="Times New Roman" w:cs="Times New Roman"/>
          <w:sz w:val="28"/>
        </w:rPr>
      </w:pP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  <w:u w:val="single"/>
        </w:rPr>
        <w:t>20.03.01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безопасность».</w:t>
      </w:r>
    </w:p>
    <w:p w:rsidR="008D2CD5" w:rsidRDefault="008D2CD5">
      <w:pPr>
        <w:ind w:firstLine="567"/>
        <w:rPr>
          <w:rFonts w:ascii="Times New Roman" w:hAnsi="Times New Roman" w:cs="Times New Roman"/>
        </w:rPr>
      </w:pPr>
    </w:p>
    <w:p w:rsidR="008D2CD5" w:rsidRDefault="007C4A0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Профиль «Безопасность технологических процессов и производств»</w:t>
      </w:r>
    </w:p>
    <w:p w:rsidR="008D2CD5" w:rsidRDefault="007C4A0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(уровень академический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D2CD5" w:rsidRDefault="008D2CD5">
      <w:pPr>
        <w:widowControl w:val="0"/>
        <w:jc w:val="center"/>
        <w:rPr>
          <w:rFonts w:ascii="Times New Roman" w:hAnsi="Times New Roman" w:cs="Times New Roman"/>
        </w:rPr>
      </w:pPr>
    </w:p>
    <w:p w:rsidR="008D2CD5" w:rsidRDefault="007C4A0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 дисциплины (модуля)</w:t>
      </w:r>
    </w:p>
    <w:p w:rsidR="008D2CD5" w:rsidRDefault="007C4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108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зачетны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единиц(ы): лекций – 6 часов, практики – 6 часов, самостоятельной работы – 96 часа.</w:t>
      </w:r>
    </w:p>
    <w:p w:rsidR="008D2CD5" w:rsidRDefault="007C4A0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- зачет.</w:t>
      </w: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8D2CD5">
      <w:pPr>
        <w:jc w:val="center"/>
        <w:rPr>
          <w:rFonts w:ascii="Times New Roman" w:hAnsi="Times New Roman" w:cs="Times New Roman"/>
        </w:rPr>
      </w:pPr>
    </w:p>
    <w:p w:rsidR="008D2CD5" w:rsidRDefault="007C4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>Краткое содержание курса</w:t>
      </w:r>
    </w:p>
    <w:tbl>
      <w:tblPr>
        <w:tblW w:w="8683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74"/>
      </w:tblGrid>
      <w:tr w:rsidR="008D2CD5">
        <w:trPr>
          <w:cantSplit/>
          <w:trHeight w:val="911"/>
        </w:trPr>
        <w:tc>
          <w:tcPr>
            <w:tcW w:w="709" w:type="dxa"/>
            <w:textDirection w:val="btLr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widowControl w:val="0"/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– сущность и основные положения.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принципы и методы управления; требования к управлению. Система управления РСЧС, режимы и методы управленческой работы.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перевода государства на военное положение. Общий порядок перевода системы ГО. Приведение в готовность и порядок работы  органов управления при выполнении первоочередных мероприятий ГО, в ходе эвакуации. Приведение в готовность сил ГО. Мероприятия ГО. План перевода ГО на военное положение.</w:t>
            </w:r>
          </w:p>
        </w:tc>
      </w:tr>
      <w:tr w:rsidR="008D2CD5">
        <w:trPr>
          <w:trHeight w:val="607"/>
        </w:trPr>
        <w:tc>
          <w:tcPr>
            <w:tcW w:w="709" w:type="dxa"/>
            <w:vMerge w:val="restar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4" w:type="dxa"/>
            <w:vMerge w:val="restart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для создания органов управления ГО ЧС. Задачи и функции органов, уполномоченных на решение задач по защите в ЧС и ГО. Действия руководителей и должностных лиц в режимах функционирования РСЧС.</w:t>
            </w:r>
          </w:p>
        </w:tc>
      </w:tr>
      <w:tr w:rsidR="008D2CD5">
        <w:trPr>
          <w:trHeight w:val="333"/>
        </w:trPr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состав, задачи  комиссий по предупреждению и ликвидации ЧС и обеспечению пожарной безопасности (КЧС и ПБ) муниципальных образований и организаций. 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работы комиссии по ЧС и ПБ в различных режимах функционирования ТП РСЧС. 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Планирование работы комиссии. Перечень разрабатываемых документов и их содержание.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Функциональные обязанности председателя комиссии и его  заместителей.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содержание работы узлов связи на пунктах управления ГО и РСЧС.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повседневного управления: состав, задачи и порядок работы смен ЦУКС, ЕДДС, дежурно-диспетчерских служб.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связи и оповещения РСЧС и ГО.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мероприятиями и действиями сил РСЧС в муниципальном звене ТП РСЧС.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мероприятиями и действиями сил РСЧС в объектовом звене ТП РСЧС.</w:t>
            </w:r>
          </w:p>
        </w:tc>
      </w:tr>
      <w:tr w:rsidR="008D2CD5"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 (председателя комиссии по ЧС), органов управления ГОЧС при возникновении чрезвычайных ситуаций.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Действия органов управления при проведении аварийно-спасательных и других неотложных работ.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СДНР. 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прогнозов рисков возникновения и ликвидации ЧС.</w:t>
            </w:r>
          </w:p>
        </w:tc>
      </w:tr>
      <w:tr w:rsidR="008D2CD5">
        <w:trPr>
          <w:trHeight w:val="438"/>
        </w:trPr>
        <w:tc>
          <w:tcPr>
            <w:tcW w:w="709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4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ТП РСЧ Забайкальского края: состав, задачи, порядок функционирования. Система связи и оповещения. Организация работы оперативно-диспетчерских служб.</w:t>
            </w:r>
          </w:p>
        </w:tc>
      </w:tr>
    </w:tbl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7C4A0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дисциплины применяется следующие формы контроля: текущий; промежуточная аттестация; итоговый контроль.</w:t>
      </w: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8D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2CD5" w:rsidRDefault="007C4A04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деятельности студента при проведении текущего контроля успеваемости и промежуточной аттестации </w:t>
      </w:r>
    </w:p>
    <w:p w:rsidR="008D2CD5" w:rsidRDefault="008D2CD5">
      <w:pPr>
        <w:pStyle w:val="ae"/>
        <w:tabs>
          <w:tab w:val="left" w:pos="284"/>
        </w:tabs>
        <w:spacing w:after="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D2CD5" w:rsidRDefault="007C4A04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1. Критерии оценок текущего контроля успеваемости и промежуточной аттестации.</w:t>
      </w:r>
    </w:p>
    <w:p w:rsidR="008D2CD5" w:rsidRDefault="007C4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оценки текущего контроля успеваемости и промежуточной аттестации определяется преподавателем и осуществляется, например,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-рейтинговой оценки работы студента (Таблица) </w:t>
      </w:r>
    </w:p>
    <w:p w:rsidR="008D2CD5" w:rsidRDefault="007C4A0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Основные виды систем оценок            </w:t>
      </w:r>
    </w:p>
    <w:p w:rsidR="008D2CD5" w:rsidRDefault="008D2C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873"/>
        <w:gridCol w:w="2429"/>
        <w:gridCol w:w="1910"/>
      </w:tblGrid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Европейская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100-балльная</w:t>
            </w:r>
          </w:p>
        </w:tc>
        <w:tc>
          <w:tcPr>
            <w:tcW w:w="215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4-балльная</w:t>
            </w:r>
          </w:p>
        </w:tc>
        <w:tc>
          <w:tcPr>
            <w:tcW w:w="2050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2-балльная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50" w:type="dxa"/>
            <w:vMerge w:val="restart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157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50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</w:t>
            </w:r>
          </w:p>
        </w:tc>
        <w:tc>
          <w:tcPr>
            <w:tcW w:w="2005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157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D5" w:rsidRDefault="008D2CD5">
      <w:pPr>
        <w:spacing w:after="0"/>
        <w:rPr>
          <w:rFonts w:ascii="Times New Roman" w:hAnsi="Times New Roman" w:cs="Times New Roman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рефератов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Выставляется студенту, если доклад создан с использованием компьютерных технологий (презентация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–презентация, видео-презентация и др.) Использованы дополнительные источники информации. Содержание заданной темы раскрыто в полном объеме. Отражена структура доклада (вступление, основная часть, заключение, присутствуют выводы и примеры). Оформление работы, соответствует предъявляемым требованиям. Оригинальность выполнения (работа сделана самостоятельно, представлена впервые)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сделан устно, без использования компьютерных технологий. Содержание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8D2CD5" w:rsidRDefault="008D2C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тестирования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796" w:type="dxa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7796" w:type="dxa"/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eastAsia="TimesNewRomanPSMT-Identity-H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  <w:lang w:eastAsia="en-US"/>
              </w:rPr>
              <w:t>Выполнение более 60% тестовых заданий</w:t>
            </w:r>
          </w:p>
        </w:tc>
      </w:tr>
      <w:tr w:rsidR="008D2CD5">
        <w:tc>
          <w:tcPr>
            <w:tcW w:w="1668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796" w:type="dxa"/>
            <w:vAlign w:val="center"/>
          </w:tcPr>
          <w:p w:rsidR="008D2CD5" w:rsidRDefault="007C4A0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  <w:lang w:eastAsia="en-US"/>
              </w:rPr>
              <w:t>Выполнение менее 60% тестовых заданий</w:t>
            </w:r>
          </w:p>
        </w:tc>
      </w:tr>
    </w:tbl>
    <w:p w:rsidR="008D2CD5" w:rsidRDefault="008D2CD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презентаций</w:t>
      </w: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2410"/>
        <w:gridCol w:w="5670"/>
      </w:tblGrid>
      <w:tr w:rsidR="008D2CD5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критерия</w:t>
            </w:r>
          </w:p>
        </w:tc>
        <w:tc>
          <w:tcPr>
            <w:tcW w:w="56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</w:tr>
      <w:tr w:rsidR="008D2CD5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«зачтено»</w:t>
            </w: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темы программе учебного предмета, раздела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целей поставленной теме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основных идей презентации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целям и задачам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умозаключений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Вызывают ли интерес у аудитории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(рекомендуется для запоминания аудиторией не более 4-5)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Достоверная информация об исторических справках и текущих событиях 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заключения подтверждены достоверными источниками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изложения материала понятен аудитории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точность и полезность содержания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иллюстрации для презентации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 и графики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оценки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  <w:p w:rsidR="008D2CD5" w:rsidRDefault="007C4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т.д.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материала проекта –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последовательность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 принципу «проблема-решение»</w:t>
            </w:r>
          </w:p>
        </w:tc>
      </w:tr>
      <w:tr w:rsidR="008D2CD5">
        <w:trPr>
          <w:trHeight w:val="2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переходы во время проекта –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вступления к основной части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одной основной идеи (части) к другой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одного слайда к другому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Яркое высказывание - переход к заключению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целей и задач выступления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и запоминающееся высказывание в конце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презентации</w:t>
            </w:r>
          </w:p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 (читаемость)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ли выбран цвет (фона, шрифта, заголовков)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анимации</w:t>
            </w:r>
          </w:p>
        </w:tc>
      </w:tr>
      <w:tr w:rsidR="008D2CD5">
        <w:trPr>
          <w:trHeight w:val="54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Подходящий словарь</w:t>
            </w:r>
          </w:p>
          <w:p w:rsidR="008D2CD5" w:rsidRDefault="007C4A0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ошибок правописания и опечаток</w:t>
            </w:r>
          </w:p>
        </w:tc>
      </w:tr>
      <w:tr w:rsidR="008D2CD5">
        <w:trPr>
          <w:trHeight w:val="5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8080" w:type="dxa"/>
            <w:gridSpan w:val="2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CD5" w:rsidRDefault="007C4A04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4"/>
                <w:szCs w:val="24"/>
                <w:lang w:eastAsia="en-US"/>
              </w:rPr>
              <w:t>Выполнение менее 60% оцениваемых параметров</w:t>
            </w:r>
          </w:p>
        </w:tc>
      </w:tr>
    </w:tbl>
    <w:p w:rsidR="008D2CD5" w:rsidRDefault="008D2C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2CD5" w:rsidRDefault="007C4A0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контрольной работы </w:t>
      </w:r>
    </w:p>
    <w:tbl>
      <w:tblPr>
        <w:tblW w:w="508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6462"/>
      </w:tblGrid>
      <w:tr w:rsidR="008D2CD5">
        <w:tc>
          <w:tcPr>
            <w:tcW w:w="729" w:type="pc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948" w:type="pc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323" w:type="pc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Расшифровка уровня критерия</w:t>
            </w:r>
          </w:p>
        </w:tc>
      </w:tr>
      <w:tr w:rsidR="008D2CD5">
        <w:tc>
          <w:tcPr>
            <w:tcW w:w="729" w:type="pct"/>
            <w:vMerge w:val="restar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Очень современная тема. Отклик на событие. Новые программы и устройства.</w:t>
            </w:r>
          </w:p>
        </w:tc>
      </w:tr>
      <w:tr w:rsidR="008D2CD5">
        <w:tc>
          <w:tcPr>
            <w:tcW w:w="729" w:type="pct"/>
            <w:vMerge/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Продвинутая тема, интересная многим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Углублённое изучение программного материала.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Проработка и иллюстрирование тем базового курса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Осведомлён</w:t>
            </w:r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Изучено очень много источников. Освоены новые разделы темы. Осведомлённость на уровне эксперта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Изучено достаточно много источников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Изучено не очень много источников. Проект на уровне изученного примера рассмотренного на  занятиях.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недостаточно освоен, скопирован, есть ошибки, используются термины без объяснения.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Научность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Проведено научное исследование темы. Выдвинуты новые идеи, рацпредложения. Проведён анализ. Разработан новый материал.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практико-ориентированный. Разработаны дидактические материалы.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реферативный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Значимость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документы готовые к последующему использованию. Разработан справочник, мастер-класс, инструкция доступная любому.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Собраны материалы, которые после изучения и доработки можно применить. Можно читать как интересную статью.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раскрыта недостаточно. Изложен материал по учебной теме, имеет значимость только для самого исполнителя.</w:t>
            </w:r>
          </w:p>
        </w:tc>
      </w:tr>
      <w:tr w:rsidR="008D2CD5">
        <w:trPr>
          <w:trHeight w:val="276"/>
        </w:trPr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 w:val="restar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Презентабель</w:t>
            </w:r>
            <w:proofErr w:type="spellEnd"/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(публичное представление)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в соответствии с требованиями. Полный пакет документов: отчет о работе в текстовом виде + разработанные документы+ презентация для выступления. Оригинальная презентация. Яркое выступление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Недостатки в оформлении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Неполный пакет документов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оформление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Оригиналь</w:t>
            </w:r>
            <w:proofErr w:type="spellEnd"/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</w:tcPr>
          <w:p w:rsidR="008D2CD5" w:rsidRDefault="007C4A04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</w:p>
        </w:tc>
      </w:tr>
      <w:tr w:rsidR="008D2CD5">
        <w:tc>
          <w:tcPr>
            <w:tcW w:w="729" w:type="pct"/>
            <w:vMerge/>
          </w:tcPr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8" w:type="pc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выполнения</w:t>
            </w:r>
          </w:p>
        </w:tc>
        <w:tc>
          <w:tcPr>
            <w:tcW w:w="3323" w:type="pct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досрочно, 1 –сдан в срок, 0 – сроки сдачи нарушены</w:t>
            </w:r>
            <w:proofErr w:type="gramEnd"/>
          </w:p>
        </w:tc>
      </w:tr>
      <w:tr w:rsidR="008D2CD5">
        <w:tc>
          <w:tcPr>
            <w:tcW w:w="729" w:type="pct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4271" w:type="pct"/>
            <w:gridSpan w:val="2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NewRomanPSMT-Identity-H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Выполнение менее 60% оцениваемых критериев</w:t>
            </w:r>
          </w:p>
        </w:tc>
      </w:tr>
    </w:tbl>
    <w:p w:rsidR="008D2CD5" w:rsidRDefault="008D2CD5">
      <w:pPr>
        <w:pStyle w:val="afa"/>
        <w:spacing w:after="0"/>
        <w:ind w:left="0"/>
        <w:jc w:val="both"/>
      </w:pPr>
    </w:p>
    <w:p w:rsidR="008D2CD5" w:rsidRDefault="007C4A04">
      <w:pPr>
        <w:pStyle w:val="afa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Оценочные средства текущего контроля успеваемости</w:t>
      </w:r>
    </w:p>
    <w:p w:rsidR="008D2CD5" w:rsidRDefault="008D2CD5">
      <w:pPr>
        <w:pStyle w:val="afa"/>
        <w:spacing w:after="0"/>
        <w:ind w:left="0"/>
        <w:jc w:val="both"/>
        <w:rPr>
          <w:rFonts w:ascii="Times New Roman" w:hAnsi="Times New Roman" w:cs="Times New Roman"/>
        </w:rPr>
      </w:pPr>
    </w:p>
    <w:p w:rsidR="008D2CD5" w:rsidRDefault="007C4A04">
      <w:pPr>
        <w:pStyle w:val="af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вопросы: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– сущность и основные положения.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Формы, принципы и методы управления; требования к управлению.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Система управления РСЧС, режимы и методы управленческой </w:t>
      </w:r>
      <w:r>
        <w:rPr>
          <w:rFonts w:ascii="Times New Roman" w:hAnsi="Times New Roman"/>
          <w:sz w:val="28"/>
          <w:szCs w:val="28"/>
        </w:rPr>
        <w:lastRenderedPageBreak/>
        <w:t>работы.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Основы перевода государства на военное положение.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Общий порядок перевода системы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Приведение в готовность и порядок работы  органов управления при выполнении первоочередных мероприятий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Приведение в готовность и порядок работы  органов управления в ходе эвакуации.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Приведение в готовность сил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Мероприятия ГО. </w:t>
      </w:r>
    </w:p>
    <w:p w:rsidR="008D2CD5" w:rsidRDefault="007C4A04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1030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План перевода ГО на военное положение</w:t>
      </w:r>
    </w:p>
    <w:p w:rsidR="008D2CD5" w:rsidRDefault="007C4A04">
      <w:pPr>
        <w:pStyle w:val="afa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Тесты:</w:t>
      </w:r>
    </w:p>
    <w:p w:rsidR="00247223" w:rsidRPr="008C48BF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BF">
        <w:rPr>
          <w:rFonts w:ascii="Times New Roman" w:hAnsi="Times New Roman" w:cs="Times New Roman"/>
          <w:b/>
          <w:sz w:val="28"/>
          <w:szCs w:val="28"/>
        </w:rPr>
        <w:t>1. Термин «Управление» включает в себя понятия: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8BF">
        <w:rPr>
          <w:rFonts w:ascii="Times New Roman" w:hAnsi="Times New Roman" w:cs="Times New Roman"/>
          <w:sz w:val="28"/>
          <w:szCs w:val="28"/>
        </w:rPr>
        <w:tab/>
      </w:r>
      <w:r w:rsidRPr="00247223">
        <w:rPr>
          <w:rFonts w:ascii="Times New Roman" w:hAnsi="Times New Roman" w:cs="Times New Roman"/>
          <w:sz w:val="28"/>
          <w:szCs w:val="28"/>
        </w:rPr>
        <w:t>А) административное воздействие на подчинённые структуры;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Б) руководство мероприятиями и действиями для достижения поставленной задачи (цели);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В) организация работы подчинённых;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Г) планирование мероприятий (действий), организация их исполнения, контроль процесса и результатов.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 xml:space="preserve">2. Элементами системы управления называются 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А) органы управления и управляемые структуры;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Б) субъекты управления, объекты управления.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В) управленческий аппарат и исполнители;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Г) руководители и подчинённые;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3. Какие мероприятия не относятся к переводу ГО на военное положение</w:t>
      </w:r>
      <w:r w:rsidRPr="00247223">
        <w:rPr>
          <w:rFonts w:ascii="Times New Roman" w:hAnsi="Times New Roman" w:cs="Times New Roman"/>
          <w:sz w:val="28"/>
          <w:szCs w:val="28"/>
        </w:rPr>
        <w:t>:</w:t>
      </w:r>
    </w:p>
    <w:p w:rsidR="00247223" w:rsidRPr="00247223" w:rsidRDefault="00247223" w:rsidP="00247223">
      <w:pPr>
        <w:spacing w:after="0"/>
        <w:ind w:firstLine="6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>А) приведение в готовность системы управления, сил и средств ГО;</w:t>
      </w:r>
    </w:p>
    <w:p w:rsidR="00247223" w:rsidRPr="00247223" w:rsidRDefault="00247223" w:rsidP="00247223">
      <w:pPr>
        <w:spacing w:after="0"/>
        <w:ind w:firstLine="6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>Б) проведение мероприятий по защите населения;</w:t>
      </w:r>
    </w:p>
    <w:p w:rsidR="00247223" w:rsidRPr="00247223" w:rsidRDefault="00247223" w:rsidP="00247223">
      <w:pPr>
        <w:spacing w:after="0"/>
        <w:ind w:firstLine="6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>В) наращивание мероприятий по повышению устойчивости функционирования объектов и отраслей экономики;</w:t>
      </w:r>
    </w:p>
    <w:p w:rsidR="00247223" w:rsidRPr="00247223" w:rsidRDefault="00247223" w:rsidP="00247223">
      <w:pPr>
        <w:spacing w:after="0"/>
        <w:ind w:firstLine="6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>Г) относятся все перечисленные.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47223">
        <w:rPr>
          <w:rFonts w:ascii="Times New Roman" w:hAnsi="Times New Roman" w:cs="Times New Roman"/>
          <w:b/>
          <w:sz w:val="28"/>
          <w:szCs w:val="28"/>
        </w:rPr>
        <w:t xml:space="preserve">Перевод руководящего состав на круглосуточный режим работы (в составе смен боевого расчета органа управления) и приведение в полную готовность системы управления, связи и оповещения осуществляется </w:t>
      </w:r>
      <w:proofErr w:type="gramStart"/>
      <w:r w:rsidRPr="0024722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47223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ab/>
        <w:t>А) …</w:t>
      </w:r>
      <w:proofErr w:type="gramStart"/>
      <w:r w:rsidRPr="0024722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247223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ГО 1-ой группы;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…</w:t>
      </w:r>
      <w:proofErr w:type="gramStart"/>
      <w:r w:rsidRPr="0024722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247223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ГО 2-ой группы;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         В) …</w:t>
      </w:r>
      <w:proofErr w:type="gramStart"/>
      <w:r w:rsidRPr="0024722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247223">
        <w:rPr>
          <w:rFonts w:ascii="Times New Roman" w:hAnsi="Times New Roman" w:cs="Times New Roman"/>
          <w:sz w:val="28"/>
          <w:szCs w:val="28"/>
        </w:rPr>
        <w:t xml:space="preserve"> мероприятий общей готовности ГО;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Г) …с началом общей эвакуации населения.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 какой степени готовности ГО проводится подготовка к снижению и снижение запасов АХОВ, </w:t>
      </w:r>
      <w:proofErr w:type="spellStart"/>
      <w:r w:rsidRPr="00247223">
        <w:rPr>
          <w:rFonts w:ascii="Times New Roman" w:hAnsi="Times New Roman" w:cs="Times New Roman"/>
          <w:b/>
          <w:sz w:val="28"/>
          <w:szCs w:val="28"/>
        </w:rPr>
        <w:t>взрыво</w:t>
      </w:r>
      <w:proofErr w:type="spellEnd"/>
      <w:r w:rsidRPr="00247223">
        <w:rPr>
          <w:rFonts w:ascii="Times New Roman" w:hAnsi="Times New Roman" w:cs="Times New Roman"/>
          <w:b/>
          <w:sz w:val="28"/>
          <w:szCs w:val="28"/>
        </w:rPr>
        <w:t>- и пожароопасных веществ в организациях до минимальных объёмов?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А) При выполнении первоочередных мероприятий ГО 1-ой группы.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При выполнении первоочередных мероприятий ГО 2-ой группы.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В) При выполнении мероприятий общей готовности ГО.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ab/>
        <w:t>Г) Осуществляется при введении всех степеней готовности ГО.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247223">
        <w:rPr>
          <w:rFonts w:ascii="Times New Roman" w:hAnsi="Times New Roman" w:cs="Times New Roman"/>
          <w:b/>
          <w:sz w:val="28"/>
          <w:szCs w:val="28"/>
        </w:rPr>
        <w:t>Информацию</w:t>
      </w:r>
      <w:proofErr w:type="gramEnd"/>
      <w:r w:rsidRPr="00247223">
        <w:rPr>
          <w:rFonts w:ascii="Times New Roman" w:hAnsi="Times New Roman" w:cs="Times New Roman"/>
          <w:b/>
          <w:sz w:val="28"/>
          <w:szCs w:val="28"/>
        </w:rPr>
        <w:t xml:space="preserve"> какого содержания содержит первый раздел Плана ГО объекта экономики?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Основные показатели состояния ГО объекта на 01.01. 20___ г.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Б) Выполнение мероприятий гражданской обороны на объекте при внезапном нападении противника 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Краткая оценка возможной обстановки на объекте в результате воздействия противника.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Выполнение мероприятий гражданской обороны на объекте при планомерном приведении ее в готовность.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7. Совокупность</w:t>
      </w:r>
      <w:r w:rsidRPr="00247223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 w:rsidRPr="00247223">
        <w:rPr>
          <w:rFonts w:ascii="Times New Roman" w:hAnsi="Times New Roman" w:cs="Times New Roman"/>
          <w:b/>
          <w:sz w:val="28"/>
          <w:szCs w:val="28"/>
        </w:rPr>
        <w:t>функционально связанных органов и пунктов управления, систем связи, оповещения, комплексов средств автоматизации и автоматизированных систем, обеспечивающих сбор, обработку и передачу информации – это…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Система связи;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Единая государственная система предупреждения и ликвидации ЧС;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Система управления;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Автоматизированная система поддержки принятия управленческих решений.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8. Правительственная комиссия по предупреждению и ликвидации чрезвычайных ситуаций и обеспечению пожарной безопасности является…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Органом повседневного управления;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47223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247223">
        <w:rPr>
          <w:rFonts w:ascii="Times New Roman" w:hAnsi="Times New Roman" w:cs="Times New Roman"/>
          <w:sz w:val="28"/>
          <w:szCs w:val="28"/>
        </w:rPr>
        <w:t xml:space="preserve"> специально уполномоченным в области ГО и ЧС;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Координирующим органом;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          Г) Оперативной группой по ликвидации чрезвычайных ситуаций.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9. Органом повседневного управления на муниципальном уровне является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ЦУКС;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Диспетчерская служба;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ЕДДС;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Комиссия по ЧС и ОПБ.</w:t>
      </w:r>
    </w:p>
    <w:p w:rsidR="00247223" w:rsidRPr="00247223" w:rsidRDefault="00247223" w:rsidP="00247223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24722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lastRenderedPageBreak/>
        <w:t>10. В режиме повышенной готовности планы действий по предупреждению и ликвидации чрезвычайных ситуаций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24722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А) разрабатываются и согласовываются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24722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Б) вводятся в действие 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24722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В) корректируются и уточняются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Г) перерабатываются.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11. Основой для планирования мероприятий и действий сил является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Приказ начальника.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Распоряжение начальника.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7223">
        <w:rPr>
          <w:rFonts w:ascii="Times New Roman" w:hAnsi="Times New Roman" w:cs="Times New Roman"/>
          <w:sz w:val="28"/>
          <w:szCs w:val="28"/>
        </w:rPr>
        <w:t>В)</w:t>
      </w:r>
      <w:bookmarkEnd w:id="0"/>
      <w:r w:rsidRPr="00247223">
        <w:rPr>
          <w:rFonts w:ascii="Times New Roman" w:hAnsi="Times New Roman" w:cs="Times New Roman"/>
          <w:sz w:val="28"/>
          <w:szCs w:val="28"/>
        </w:rPr>
        <w:t xml:space="preserve"> Решение начальника.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Замысел действий руководителя.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12. Основой решения на ведение АСДНР является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Приказ руководителя ГО.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Замысел действий.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Результаты мониторинга ситуации.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Данные комплексной разведки очага поражения (зоны ЧС).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13. Содержание решения на ведение АСДНР: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предстоящие виды выполняемых задач, силы и средства, необходимые для их решения, задачи исполнителям, сроки выполнения задач, руководители работ на местах;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состав группировки сил, порядок выполнения задач, виды обеспечения работ, ответственные руководители, сроки исполнения;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замысел действий, вопросы обеспечения работ, организация взаимодействия органов управления и сил, организация управления;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задачи, выполняемые в интересах старшего руководителя, оперативные задачи с учётом обстановки, состав привлекаемых сил и средств, сроки выполнения задач, организация взаимодействия.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14. В организациях, не отнесенных к категориям по ГО численностью до 200 человек, обязанности по ГО и ЧС выполняет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А) 1 штатный работник организации;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Б) по совместительству один из заместителей руководителя организации;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по совместительству один из работников организации;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непосредственно руководитель организации.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15. Органом постоянно действующим, специально уполномоченным на решение задач в области ГО и защиты от ЧС на муниципальном уровне, является...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         А) Муниципальная комиссия по ЧС и ОПБ.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lastRenderedPageBreak/>
        <w:t xml:space="preserve">Б) Структурное подразделение по делам ГО и ЧС в составе администрации; 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>В)</w:t>
      </w:r>
      <w:r w:rsidRPr="00247223">
        <w:rPr>
          <w:rFonts w:ascii="Times New Roman" w:hAnsi="Times New Roman" w:cs="Times New Roman"/>
          <w:sz w:val="28"/>
          <w:szCs w:val="28"/>
        </w:rPr>
        <w:t xml:space="preserve"> Единая дежурно-диспетчерская служба;</w:t>
      </w:r>
    </w:p>
    <w:p w:rsidR="00247223" w:rsidRPr="00247223" w:rsidRDefault="00247223" w:rsidP="0024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Штаб по делам ГО и ЧС;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 xml:space="preserve">16. Руководитель аварийно-спасательных работ 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>А)</w:t>
      </w:r>
      <w:r w:rsidRPr="00247223">
        <w:rPr>
          <w:rFonts w:ascii="Times New Roman" w:hAnsi="Times New Roman" w:cs="Times New Roman"/>
          <w:sz w:val="28"/>
          <w:szCs w:val="28"/>
        </w:rPr>
        <w:t xml:space="preserve"> это первое должностное лицо из числа руководителей спасательных служб, прибывшее в зону ЧС;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Б) </w:t>
      </w:r>
      <w:r w:rsidRPr="00247223">
        <w:rPr>
          <w:rFonts w:ascii="Times New Roman" w:hAnsi="Times New Roman" w:cs="Times New Roman"/>
          <w:sz w:val="28"/>
          <w:szCs w:val="28"/>
        </w:rPr>
        <w:t>избирается комиссией по ЧС и обеспечению пожарной безопасности;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назначается отдельным приказом (нормативно-правовым или нормативным актом);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назначается решением комиссии по ЧС и обеспечению пожарной безопасности.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17. Степени готовности ГО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         А) повышенная, военная опасность, полная;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         Б) </w:t>
      </w:r>
      <w:r w:rsidRPr="00247223">
        <w:rPr>
          <w:rFonts w:ascii="Times New Roman" w:hAnsi="Times New Roman" w:cs="Times New Roman"/>
          <w:sz w:val="28"/>
          <w:szCs w:val="28"/>
        </w:rPr>
        <w:t>жёлтая, оранжевая, коричневая;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          В) Готовность №1 и Готовность №2;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 xml:space="preserve"> Г) первоочередные мероприятия 1-й и 2-й группы, общая готовность гражданской обороны.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18. Режимы функционирования органов управления и сил РСЧС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>А) постоянной готовности, повышенной готовности, полной готовности;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>Б) повседневной готовности; угрожаемый режим, работа в составе смен боевых расчётов;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         В) жёлтый, оранжевый, красный</w:t>
      </w:r>
      <w:r w:rsidRPr="00247223">
        <w:rPr>
          <w:rFonts w:ascii="Times New Roman" w:hAnsi="Times New Roman" w:cs="Times New Roman"/>
          <w:sz w:val="28"/>
          <w:szCs w:val="28"/>
        </w:rPr>
        <w:t>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</w:t>
      </w: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повседневной деятельности, повышенной готовности, чрезвычайной ситуации</w:t>
      </w:r>
      <w:r w:rsidRPr="00247223">
        <w:rPr>
          <w:rFonts w:ascii="Times New Roman" w:hAnsi="Times New Roman" w:cs="Times New Roman"/>
          <w:sz w:val="28"/>
          <w:szCs w:val="28"/>
        </w:rPr>
        <w:t>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t>19. К силам системы ГО и РСЧС относятся...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         А) войска ГО и формирования РСЧС;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 </w:t>
      </w:r>
      <w:r w:rsidRPr="00247223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ab/>
        <w:t>Б)</w:t>
      </w:r>
      <w:r w:rsidRPr="00247223">
        <w:rPr>
          <w:rFonts w:ascii="Times New Roman" w:hAnsi="Times New Roman" w:cs="Times New Roman"/>
          <w:sz w:val="28"/>
          <w:szCs w:val="28"/>
        </w:rPr>
        <w:t xml:space="preserve"> воинские формирования МЧС России, поисково-спасательные службы, военизированные пожарные формирования, нештатные аварийно-спасательные формирования и службы ГО;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В) федеральные и территориальные поисково-спасательные службы, гражданские организации ГО, пожарно-спасательные части;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sz w:val="28"/>
          <w:szCs w:val="28"/>
        </w:rPr>
        <w:t>Г) спасательные воинские формирования МЧС России, пожарно-спасательные части, поисково-спасательные службы, нештатные формирования обеспечения мероприятий ГО, аварийно-спасательные формирования и спасательные службы.</w:t>
      </w:r>
    </w:p>
    <w:p w:rsidR="00247223" w:rsidRPr="00247223" w:rsidRDefault="00247223" w:rsidP="0024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Pr="00247223">
        <w:rPr>
          <w:rFonts w:ascii="Times New Roman" w:hAnsi="Times New Roman" w:cs="Times New Roman"/>
          <w:b/>
          <w:bCs/>
          <w:sz w:val="28"/>
          <w:szCs w:val="28"/>
        </w:rPr>
        <w:t xml:space="preserve">Какие решения не вправе самостоятельно принимать руководитель ликвидации ЧС: </w:t>
      </w:r>
    </w:p>
    <w:p w:rsidR="00247223" w:rsidRPr="00247223" w:rsidRDefault="00247223" w:rsidP="00247223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 xml:space="preserve">А) о проведении эвакуационных мероприятий; </w:t>
      </w:r>
    </w:p>
    <w:p w:rsidR="00247223" w:rsidRPr="00247223" w:rsidRDefault="00247223" w:rsidP="0024722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 xml:space="preserve">Б) об остановке деятельности предприятий, находящихся в зонах ЧС; </w:t>
      </w:r>
    </w:p>
    <w:p w:rsidR="00247223" w:rsidRPr="00247223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 xml:space="preserve">В) о </w:t>
      </w:r>
      <w:proofErr w:type="spellStart"/>
      <w:r w:rsidRPr="00247223">
        <w:rPr>
          <w:rFonts w:ascii="Times New Roman" w:hAnsi="Times New Roman" w:cs="Times New Roman"/>
          <w:bCs/>
          <w:sz w:val="28"/>
          <w:szCs w:val="28"/>
        </w:rPr>
        <w:t>разбронировании</w:t>
      </w:r>
      <w:proofErr w:type="spellEnd"/>
      <w:r w:rsidRPr="00247223">
        <w:rPr>
          <w:rFonts w:ascii="Times New Roman" w:hAnsi="Times New Roman" w:cs="Times New Roman"/>
          <w:bCs/>
          <w:sz w:val="28"/>
          <w:szCs w:val="28"/>
        </w:rPr>
        <w:t xml:space="preserve"> мобилизационных резервов материальных ресурсов для ликвидации ЧС; </w:t>
      </w:r>
    </w:p>
    <w:p w:rsidR="00247223" w:rsidRPr="008C48BF" w:rsidRDefault="00247223" w:rsidP="0024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223">
        <w:rPr>
          <w:rFonts w:ascii="Times New Roman" w:hAnsi="Times New Roman" w:cs="Times New Roman"/>
          <w:bCs/>
          <w:sz w:val="28"/>
          <w:szCs w:val="28"/>
        </w:rPr>
        <w:t xml:space="preserve">Г) о привлечении на добровольной основе </w:t>
      </w:r>
      <w:proofErr w:type="gramStart"/>
      <w:r w:rsidRPr="00247223">
        <w:rPr>
          <w:rFonts w:ascii="Times New Roman" w:hAnsi="Times New Roman" w:cs="Times New Roman"/>
          <w:bCs/>
          <w:sz w:val="28"/>
          <w:szCs w:val="28"/>
        </w:rPr>
        <w:t>населения</w:t>
      </w:r>
      <w:proofErr w:type="gramEnd"/>
      <w:r w:rsidRPr="00247223">
        <w:rPr>
          <w:rFonts w:ascii="Times New Roman" w:hAnsi="Times New Roman" w:cs="Times New Roman"/>
          <w:bCs/>
          <w:sz w:val="28"/>
          <w:szCs w:val="28"/>
        </w:rPr>
        <w:t xml:space="preserve"> а также отдельных граждан, не являющихся спасателями, к проведению неотложных работ.</w:t>
      </w:r>
    </w:p>
    <w:p w:rsidR="00247223" w:rsidRDefault="00247223">
      <w:pPr>
        <w:pStyle w:val="afa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CD5" w:rsidRDefault="007C4A04">
      <w:pPr>
        <w:pStyle w:val="af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Критерии и шкалы оценивания результатов обучения при проведении  промежуточной аттестации</w:t>
      </w:r>
      <w:r>
        <w:t>.</w:t>
      </w:r>
    </w:p>
    <w:p w:rsidR="008D2CD5" w:rsidRDefault="007C4A0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определения уровня освоения всего объема учебной дисциплины. Для оценивания результатов используется шкала обучения (</w:t>
      </w:r>
      <w:r>
        <w:rPr>
          <w:rFonts w:ascii="Times New Roman" w:hAnsi="Times New Roman" w:cs="Times New Roman"/>
          <w:i/>
          <w:iCs/>
          <w:sz w:val="28"/>
          <w:szCs w:val="28"/>
        </w:rPr>
        <w:t>в соответствии с таблицей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2CD5" w:rsidRDefault="007C4A0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Основные виды систем оценивания</w:t>
      </w:r>
    </w:p>
    <w:tbl>
      <w:tblPr>
        <w:tblW w:w="7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7"/>
        <w:gridCol w:w="1788"/>
        <w:gridCol w:w="2429"/>
        <w:gridCol w:w="1569"/>
      </w:tblGrid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Европейская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100-балльная</w:t>
            </w:r>
          </w:p>
        </w:tc>
        <w:tc>
          <w:tcPr>
            <w:tcW w:w="242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4-балльная</w:t>
            </w:r>
          </w:p>
        </w:tc>
        <w:tc>
          <w:tcPr>
            <w:tcW w:w="156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2-балльная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94-100</w:t>
            </w:r>
          </w:p>
        </w:tc>
        <w:tc>
          <w:tcPr>
            <w:tcW w:w="2429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69" w:type="dxa"/>
            <w:vMerge w:val="restart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8D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trHeight w:val="276"/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429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trHeight w:val="276"/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29" w:type="dxa"/>
            <w:vMerge w:val="restart"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429" w:type="dxa"/>
            <w:vMerge/>
          </w:tcPr>
          <w:p w:rsidR="008D2CD5" w:rsidRDefault="008D2CD5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D5">
        <w:trPr>
          <w:jc w:val="center"/>
        </w:trPr>
        <w:tc>
          <w:tcPr>
            <w:tcW w:w="1637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88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42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69" w:type="dxa"/>
          </w:tcPr>
          <w:p w:rsidR="008D2CD5" w:rsidRDefault="007C4A04">
            <w:pPr>
              <w:pStyle w:val="af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8D2CD5" w:rsidRDefault="008D2CD5">
      <w:pPr>
        <w:pStyle w:val="afa"/>
        <w:spacing w:after="0"/>
        <w:ind w:left="0"/>
        <w:jc w:val="both"/>
        <w:rPr>
          <w:color w:val="000000"/>
          <w:lang w:eastAsia="zh-CN"/>
        </w:rPr>
      </w:pPr>
    </w:p>
    <w:p w:rsidR="008D2CD5" w:rsidRDefault="007C4A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результатов обучения при проведении промежуточной аттестации по предмету используется двухбалльная шкала: «Зачтено»,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2CD5" w:rsidRDefault="008D2CD5">
      <w:pPr>
        <w:pStyle w:val="afa"/>
        <w:spacing w:after="0"/>
        <w:ind w:left="0"/>
        <w:jc w:val="both"/>
        <w:rPr>
          <w:color w:val="000000"/>
          <w:lang w:eastAsia="zh-CN"/>
        </w:rPr>
      </w:pPr>
    </w:p>
    <w:tbl>
      <w:tblPr>
        <w:tblW w:w="4443" w:type="pct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3"/>
      </w:tblGrid>
      <w:tr w:rsidR="008D2CD5">
        <w:tc>
          <w:tcPr>
            <w:tcW w:w="1701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6803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D2CD5">
        <w:tc>
          <w:tcPr>
            <w:tcW w:w="1701" w:type="dxa"/>
            <w:vMerge w:val="restart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</w:p>
        </w:tc>
      </w:tr>
      <w:tr w:rsidR="008D2CD5">
        <w:tc>
          <w:tcPr>
            <w:tcW w:w="1701" w:type="dxa"/>
            <w:vMerge/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</w:p>
        </w:tc>
      </w:tr>
      <w:tr w:rsidR="008D2CD5">
        <w:tc>
          <w:tcPr>
            <w:tcW w:w="1701" w:type="dxa"/>
            <w:vMerge/>
            <w:vAlign w:val="center"/>
          </w:tcPr>
          <w:p w:rsidR="008D2CD5" w:rsidRDefault="008D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выполнил практические задания. Допустил много неточностей при ответе на дополнительные вопросы</w:t>
            </w:r>
          </w:p>
        </w:tc>
      </w:tr>
      <w:tr w:rsidR="008D2CD5">
        <w:tc>
          <w:tcPr>
            <w:tcW w:w="1701" w:type="dxa"/>
            <w:vAlign w:val="center"/>
          </w:tcPr>
          <w:p w:rsidR="008D2CD5" w:rsidRDefault="007C4A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зачтено»</w:t>
            </w:r>
          </w:p>
        </w:tc>
        <w:tc>
          <w:tcPr>
            <w:tcW w:w="6803" w:type="dxa"/>
          </w:tcPr>
          <w:p w:rsidR="008D2CD5" w:rsidRDefault="007C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</w:p>
        </w:tc>
      </w:tr>
    </w:tbl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7C4A04">
      <w:pPr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 к зачету по дисциплине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– сущность и основные положения.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Формы, принципы и методы управления; требования к управлению.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Структура системы управления РСЧС, режимы и методы управленческой работы.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Основы перевода государства на военное положение. Общий порядок перевода системы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основных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Приведение в готовность и порядок работы органов управления при выполнении первоочередных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приведения в готовность сил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Структура и содержание разделов Пана перевода ГО на военное положение.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 Нормативы для создания органов управления ГО ЧС. Задачи и функции органов, уполномоченных на решение задач по защите в ЧС и ГО.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Действия руководителей и должностных лиц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Аварийно-спасательные службы. Действия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Документы, регламентирующие работу системы управления на уровне региона, муниципального образования и объектовом уровне.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 Оценка готовности органов управления ГО и РСЧС.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Назначение, состав, задачи комиссий по предупреждению и ликвидации ЧС и обеспечению пожарной безопасности.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15. Организация работы комиссии по ЧС и ПБ в различных режимах функционирования ТП РСЧС.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16. Планирование работы комиссии по ЧС и ПБ. Перечень разрабатываемых планирующих документов и их содержание.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17. Основные функциональные обязанности председателя комиссии и его заместителей.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18. Организация работы системы связи и оповещения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19. Органы повседневного управления: состав, задачи и порядок работы смен ЦУКС, ЕДДС, дежурно-диспетчерских служб.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Состав и содержание работы узлов связи на пунктах управления ГО и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21. Система управления мероприятиями и действиями сил РСЧС в муниципальном звене ТП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22. Система управления мероприятиями и действиями сил РСЧС в объектовом звене ТП РС 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23. Действия руководителя (председателя комиссии по ЧС), органов управления ГОЧС при возникновении чрезвычайных ситуаций.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24. Действия органов управления при проведении аварийно-спасательных и других неотложных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 Полномочия руководителя проведения СДНР.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26. Органы управления ТП РСЧС Забайкальского края: состав, задачи, порядок функционирования. </w:t>
      </w:r>
    </w:p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8D2CD5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CD5" w:rsidRDefault="007C4A04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D2CD5" w:rsidRDefault="008D2CD5">
      <w:pPr>
        <w:pStyle w:val="ae"/>
        <w:tabs>
          <w:tab w:val="left" w:pos="284"/>
        </w:tabs>
        <w:spacing w:after="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4"/>
      </w:tblGrid>
      <w:tr w:rsidR="008D2CD5">
        <w:trPr>
          <w:cantSplit/>
          <w:trHeight w:val="322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А.П. Организация и ведение аварийно-спасательных работ : учеб. пособие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 2 ч. Ч. 1 / 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2014. - 303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ил. - ISBN 978-5-9293-1233-5. - ISBN 978-5-9293-1236-6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303-00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А.П. Организация и ведение аварийно-спасательных работ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особие. Ч. 2 / 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2015. - 265 с. - ISBN 978-5-9293-1476-6. - ISBN 978-5-9293-1233-5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 xml:space="preserve"> 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Пестов, В.М. Защита народнохозяйственных объектов от опасных наледей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 /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2015. - 163 с. - ISBN 978-5-9293-1558-9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200-00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1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Пестов, В.М. Государственно-правовое регулирование становления и развития систем ГО и РСЧС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особие / В. М. Пестов, А. В. Дегтярева.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2016. - 229 с. - ISBN 978-5-9293-1694-4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229-00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из ЭБС:</w:t>
            </w:r>
          </w:p>
          <w:p w:rsidR="008D2CD5" w:rsidRDefault="007C4A04">
            <w:pPr>
              <w:pStyle w:val="ae"/>
              <w:numPr>
                <w:ilvl w:val="0"/>
                <w:numId w:val="3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Экономическая безопасность и экономическая устойчивость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/ Н. В. Плотников [и др.]; Плотников Н.В.; Гончарук О.В.;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Песоцкий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А.А.;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Анчабадзе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Т.Д.;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Ротенберг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Б.Б.;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Шейкин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А.Г.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Moscow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Горная книга, 2014. - . - Экономическая безопасность и экономическая устойчивость [Электронный ресурс] / Плотников Н.В., Гончарук О.В.,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Песоцкий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Анчабадзе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Т.Д.,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Ротенберг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Б.Б.,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Шейкин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А.Г. -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Горная книга, 2014. - ISBN GK-0236-1493-2014-17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издания: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вдеева, Наталья Владимировна. Защита населения и территорий в чрезвычайных ситуациях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метод. пособие / Авдеева Наталья Владимировна,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Наталья Андреевна. - 2-е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 и доп. - Чита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2012. - 106 с. - ISBN 978-5-85158-827-3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110-00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Сборник образцов документов и рекомендации по созданию и обеспечению функционирования органов РСЧС и ГО муниципальных образований и организаций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/ под ред. Г.Н. Кириллова.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ИРБ, 2010. - 416 с. - ISBN 978-5-89635-080-4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505-00.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Кульпинов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С.В. Практический минимум уполномоченного на решение задач в области гражданской обороны объекта / С.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Кульпинов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 - 2-е стер.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ИРБ, 2009. - 241 с. - ISBN 978-5-89635-074-3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 xml:space="preserve"> 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З.П. Надзор и контроль в сфере безопасности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особие / З.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2017. - 118 с. - ISBN 978-5-9293-1859-7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118-00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</w:tc>
      </w:tr>
      <w:tr w:rsidR="008D2CD5">
        <w:trPr>
          <w:cantSplit/>
          <w:trHeight w:val="7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5" w:rsidRDefault="007C4A04">
            <w:pPr>
              <w:pStyle w:val="ConsPlusNormal"/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из ЭБС:</w:t>
            </w:r>
          </w:p>
          <w:p w:rsidR="008D2CD5" w:rsidRDefault="007C4A04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3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Соложенцев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Е.Д. Топ-экономика. Управление экономической безопасностью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Монография / Е.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Соложенцев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 - 2-е изд.,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исправленное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 дополненное. -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Троицкий мост, 2016. - 272 с. - ISBN 978-5-9908002-3-6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2CD5" w:rsidRDefault="008D2C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2CD5" w:rsidRDefault="007C4A0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Базы данных, информационно-справочные и поисковые системы</w:t>
      </w:r>
    </w:p>
    <w:p w:rsidR="008D2CD5" w:rsidRDefault="007C4A04">
      <w:pPr>
        <w:spacing w:after="0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сборнику образцов документов по созданию и обеспечению функционирования органов РСЧС и ГО муниципальных образований и организаций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книги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ИРБ, 2010. - 295-00. /</w:t>
      </w:r>
    </w:p>
    <w:p w:rsidR="008D2CD5" w:rsidRDefault="007C4A04">
      <w:pPr>
        <w:spacing w:after="0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Единая информационно-правовая база по гражданской обороне, защите от чрезвычайных ситуаций и террористических актов, пожарной и экологической безопасности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информационно-справочное пособие. -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ИРБ, 2010. - 575-00</w:t>
      </w:r>
    </w:p>
    <w:p w:rsidR="008D2CD5" w:rsidRDefault="008D2CD5">
      <w:pPr>
        <w:spacing w:after="0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CD5" w:rsidRDefault="008D2CD5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7C4A04" w:rsidRDefault="007C4A04">
      <w:pPr>
        <w:spacing w:after="0"/>
        <w:rPr>
          <w:rFonts w:ascii="Times New Roman" w:hAnsi="Times New Roman" w:cs="Times New Roman"/>
        </w:rPr>
      </w:pPr>
    </w:p>
    <w:p w:rsidR="008D2CD5" w:rsidRDefault="007C4A04">
      <w:pPr>
        <w:pStyle w:val="ae"/>
        <w:spacing w:after="0"/>
        <w:ind w:left="114" w:hanging="11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ЗАДАНИЕ</w:t>
      </w:r>
    </w:p>
    <w:p w:rsidR="008D2CD5" w:rsidRDefault="008D2CD5">
      <w:pPr>
        <w:pStyle w:val="ae"/>
        <w:spacing w:after="0"/>
        <w:ind w:left="114" w:hanging="114"/>
        <w:jc w:val="center"/>
        <w:rPr>
          <w:rFonts w:ascii="Times New Roman" w:hAnsi="Times New Roman"/>
          <w:color w:val="000000"/>
        </w:rPr>
      </w:pP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 Изучить лекционный материал.</w:t>
      </w: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 Выбрать один из вопросов из списка для зачёта.</w:t>
      </w: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 Написать (письменно) реферат по выбранному вопр</w:t>
      </w:r>
      <w:r w:rsidR="00247223">
        <w:rPr>
          <w:rFonts w:ascii="Times New Roman" w:hAnsi="Times New Roman"/>
          <w:b/>
          <w:sz w:val="28"/>
          <w:szCs w:val="28"/>
        </w:rPr>
        <w:t>осу с соблюдением требований МИ01-01-2023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2CD5" w:rsidRDefault="008D2CD5">
      <w:pPr>
        <w:pStyle w:val="ae"/>
        <w:jc w:val="both"/>
        <w:rPr>
          <w:rFonts w:ascii="Times New Roman" w:hAnsi="Times New Roman"/>
        </w:rPr>
      </w:pP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. у каждого  из группы свой вопрос (их в списке – 26).</w:t>
      </w:r>
    </w:p>
    <w:p w:rsidR="008D2CD5" w:rsidRDefault="007C4A04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 сессию прибыть с этими рефератами – по ним будем защищаться на зачёте.</w:t>
      </w:r>
    </w:p>
    <w:p w:rsidR="008D2CD5" w:rsidRDefault="008D2CD5">
      <w:pPr>
        <w:pStyle w:val="ae"/>
        <w:jc w:val="both"/>
        <w:rPr>
          <w:rFonts w:ascii="Times New Roman" w:hAnsi="Times New Roman"/>
        </w:rPr>
      </w:pPr>
    </w:p>
    <w:p w:rsidR="008D2CD5" w:rsidRDefault="007C4A04">
      <w:pPr>
        <w:pStyle w:val="ae"/>
        <w:ind w:hanging="5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рефератов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– сущность и основные положения.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Формы, принципы и методы управления; требования к управлению.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Структура системы управления РСЧС, режимы и методы управленческой работы.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Основы перевода государства на военное положение. Общий порядок перевода системы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основных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Приведение в готовность и порядок работы органов управления при выполнении первоочередных мероприятий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приведения в готовность сил ГО. </w:t>
      </w:r>
    </w:p>
    <w:p w:rsidR="008D2CD5" w:rsidRDefault="007C4A04">
      <w:pPr>
        <w:widowControl w:val="0"/>
        <w:shd w:val="clear" w:color="auto" w:fill="FFFFFF"/>
        <w:tabs>
          <w:tab w:val="left" w:pos="994"/>
          <w:tab w:val="left" w:leader="dot" w:pos="6026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Структура и содержание разделов Пана перевода ГО на военное положение.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 Нормативы для создания органов управления ГО ЧС. Задачи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функции органов, уполномоченных на решение задач по защите в ЧС и ГО.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Действия руководителей и должностных лиц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Аварийно-спасательные службы. Действия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Документы, регламентирующие работу системы управления на уровне региона, муниципального образования и объектовом уровне.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 Оценка готовности органов управления ГО и РСЧС.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Назначение, состав, задачи комиссий по предупреждению и ликвидации ЧС и обеспечению пожарной безопасности.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15. Организация работы комиссии по ЧС и ПБ в различных режимах функционирования ТП РСЧС.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16. Планирование работы комиссии по ЧС и ПБ. Перечень разрабатываемых планирующих документов и их содержание.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17. Основные функциональные обязанности председателя комиссии и его заместителей.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18. Организация работы системы связи и оповещения в режимах функционирования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19. Органы повседневного управления: состав, задачи и порядок работы смен ЦУКС, ЕДДС, дежурно-диспетчерских служб.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Состав и содержание работы узлов связи на пунктах управления ГО и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21. Система управления мероприятиями и действиями сил РСЧС в муниципальном звене ТП РСЧС. </w:t>
      </w:r>
    </w:p>
    <w:p w:rsidR="008D2CD5" w:rsidRDefault="007C4A04">
      <w:pPr>
        <w:widowControl w:val="0"/>
        <w:shd w:val="clear" w:color="auto" w:fill="FFFFFF"/>
        <w:tabs>
          <w:tab w:val="left" w:pos="1030"/>
        </w:tabs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22. Система управления мероприятиями и действиями сил РСЧС в объектовом звене ТП РС ЧС.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23. Действия руководителя (председателя комиссии по ЧС), органов управления ГОЧС при возникновении чрезвычайных ситуаций.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24. Действия органов управления при проведении аварийно-спасательных и других неотложных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 Полномочия руководителя проведения СДНР.</w:t>
      </w:r>
    </w:p>
    <w:p w:rsidR="008D2CD5" w:rsidRDefault="007C4A04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26. Органы управления ТП РСЧС Забайкальского края: состав, задачи, порядок функционирования. </w:t>
      </w:r>
    </w:p>
    <w:p w:rsidR="008D2CD5" w:rsidRDefault="008D2CD5">
      <w:pPr>
        <w:pStyle w:val="ae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8D2CD5" w:rsidRDefault="008D2CD5">
      <w:pPr>
        <w:pStyle w:val="ae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8D2CD5" w:rsidRDefault="008D2CD5">
      <w:pPr>
        <w:pStyle w:val="ae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p w:rsidR="008D2CD5" w:rsidRDefault="007C4A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Ведущий преподаватель: </w:t>
      </w:r>
      <w:r>
        <w:rPr>
          <w:rFonts w:ascii="Times New Roman" w:hAnsi="Times New Roman" w:cs="Times New Roman"/>
          <w:sz w:val="28"/>
        </w:rPr>
        <w:t>доцент каф. ТБ,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канд. геол</w:t>
      </w:r>
      <w:proofErr w:type="gramStart"/>
      <w:r>
        <w:rPr>
          <w:rFonts w:ascii="Times New Roman" w:hAnsi="Times New Roman" w:cs="Times New Roman"/>
          <w:sz w:val="28"/>
        </w:rPr>
        <w:t>.-</w:t>
      </w:r>
      <w:proofErr w:type="gramEnd"/>
      <w:r>
        <w:rPr>
          <w:rFonts w:ascii="Times New Roman" w:hAnsi="Times New Roman" w:cs="Times New Roman"/>
          <w:sz w:val="28"/>
        </w:rPr>
        <w:t>минерал. наук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Пестов В.М</w:t>
      </w:r>
    </w:p>
    <w:p w:rsidR="008D2CD5" w:rsidRDefault="007C4A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Заведующий кафедрой ТБ</w:t>
      </w:r>
      <w:r>
        <w:rPr>
          <w:rFonts w:ascii="Times New Roman" w:hAnsi="Times New Roman" w:cs="Times New Roman"/>
          <w:sz w:val="28"/>
        </w:rPr>
        <w:t xml:space="preserve">: канд. тех. наук Звягинцев В.В. </w:t>
      </w:r>
    </w:p>
    <w:p w:rsidR="008D2CD5" w:rsidRDefault="008D2CD5">
      <w:pPr>
        <w:pStyle w:val="ae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sectPr w:rsidR="008D2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D5" w:rsidRDefault="007C4A04">
      <w:pPr>
        <w:spacing w:after="0" w:line="240" w:lineRule="auto"/>
      </w:pPr>
      <w:r>
        <w:separator/>
      </w:r>
    </w:p>
  </w:endnote>
  <w:endnote w:type="continuationSeparator" w:id="0">
    <w:p w:rsidR="008D2CD5" w:rsidRDefault="007C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D5" w:rsidRDefault="007C4A04">
      <w:pPr>
        <w:spacing w:after="0" w:line="240" w:lineRule="auto"/>
      </w:pPr>
      <w:r>
        <w:separator/>
      </w:r>
    </w:p>
  </w:footnote>
  <w:footnote w:type="continuationSeparator" w:id="0">
    <w:p w:rsidR="008D2CD5" w:rsidRDefault="007C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B44"/>
    <w:multiLevelType w:val="hybridMultilevel"/>
    <w:tmpl w:val="5FCA66E4"/>
    <w:lvl w:ilvl="0" w:tplc="C9426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F86F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2769D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B0C5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E4F5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2209AB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6CE2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0F7E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C4327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4E95842"/>
    <w:multiLevelType w:val="hybridMultilevel"/>
    <w:tmpl w:val="24FE89AA"/>
    <w:lvl w:ilvl="0" w:tplc="AC781A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E1C98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D8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E3E29A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BE03E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E8BC7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42C24FA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A58A5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683DE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CD577B"/>
    <w:multiLevelType w:val="hybridMultilevel"/>
    <w:tmpl w:val="9CEE036E"/>
    <w:lvl w:ilvl="0" w:tplc="D31A0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2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CA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00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65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5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27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2F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E5E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1A18"/>
    <w:multiLevelType w:val="hybridMultilevel"/>
    <w:tmpl w:val="78C8F974"/>
    <w:lvl w:ilvl="0" w:tplc="923A2BAE">
      <w:start w:val="1"/>
      <w:numFmt w:val="bullet"/>
      <w:lvlText w:val="-"/>
      <w:lvlJc w:val="left"/>
    </w:lvl>
    <w:lvl w:ilvl="1" w:tplc="1A8A69B8">
      <w:start w:val="1"/>
      <w:numFmt w:val="bullet"/>
      <w:lvlText w:val=""/>
      <w:lvlJc w:val="left"/>
    </w:lvl>
    <w:lvl w:ilvl="2" w:tplc="444C76FA">
      <w:start w:val="1"/>
      <w:numFmt w:val="bullet"/>
      <w:lvlText w:val=""/>
      <w:lvlJc w:val="left"/>
    </w:lvl>
    <w:lvl w:ilvl="3" w:tplc="F508F1AE">
      <w:start w:val="1"/>
      <w:numFmt w:val="bullet"/>
      <w:lvlText w:val=""/>
      <w:lvlJc w:val="left"/>
    </w:lvl>
    <w:lvl w:ilvl="4" w:tplc="20884F34">
      <w:start w:val="1"/>
      <w:numFmt w:val="bullet"/>
      <w:lvlText w:val=""/>
      <w:lvlJc w:val="left"/>
    </w:lvl>
    <w:lvl w:ilvl="5" w:tplc="E3E69EBC">
      <w:start w:val="1"/>
      <w:numFmt w:val="bullet"/>
      <w:lvlText w:val=""/>
      <w:lvlJc w:val="left"/>
    </w:lvl>
    <w:lvl w:ilvl="6" w:tplc="FD322540">
      <w:start w:val="1"/>
      <w:numFmt w:val="bullet"/>
      <w:lvlText w:val=""/>
      <w:lvlJc w:val="left"/>
    </w:lvl>
    <w:lvl w:ilvl="7" w:tplc="66D0B4F2">
      <w:start w:val="1"/>
      <w:numFmt w:val="bullet"/>
      <w:lvlText w:val=""/>
      <w:lvlJc w:val="left"/>
    </w:lvl>
    <w:lvl w:ilvl="8" w:tplc="34483E12">
      <w:start w:val="1"/>
      <w:numFmt w:val="bullet"/>
      <w:lvlText w:val=""/>
      <w:lvlJc w:val="left"/>
    </w:lvl>
  </w:abstractNum>
  <w:abstractNum w:abstractNumId="4">
    <w:nsid w:val="1C674673"/>
    <w:multiLevelType w:val="hybridMultilevel"/>
    <w:tmpl w:val="FEA460F2"/>
    <w:lvl w:ilvl="0" w:tplc="A542572C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2"/>
        <w:szCs w:val="22"/>
        <w:u w:val="none"/>
      </w:rPr>
    </w:lvl>
    <w:lvl w:ilvl="1" w:tplc="A9887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88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784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A23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14C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B6B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A1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6A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01782F"/>
    <w:multiLevelType w:val="hybridMultilevel"/>
    <w:tmpl w:val="ECB6B2A4"/>
    <w:lvl w:ilvl="0" w:tplc="AFA862DC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DCAC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AC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8C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AE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4A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0C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EC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E1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4287A"/>
    <w:multiLevelType w:val="hybridMultilevel"/>
    <w:tmpl w:val="38B86F76"/>
    <w:lvl w:ilvl="0" w:tplc="98F46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A20FF78">
      <w:start w:val="1"/>
      <w:numFmt w:val="lowerLetter"/>
      <w:lvlText w:val="%2."/>
      <w:lvlJc w:val="left"/>
      <w:pPr>
        <w:ind w:left="1647" w:hanging="360"/>
      </w:pPr>
    </w:lvl>
    <w:lvl w:ilvl="2" w:tplc="4C2EE9DE">
      <w:start w:val="1"/>
      <w:numFmt w:val="lowerRoman"/>
      <w:lvlText w:val="%3."/>
      <w:lvlJc w:val="right"/>
      <w:pPr>
        <w:ind w:left="2367" w:hanging="180"/>
      </w:pPr>
    </w:lvl>
    <w:lvl w:ilvl="3" w:tplc="9048AC76">
      <w:start w:val="1"/>
      <w:numFmt w:val="decimal"/>
      <w:lvlText w:val="%4."/>
      <w:lvlJc w:val="left"/>
      <w:pPr>
        <w:ind w:left="3087" w:hanging="360"/>
      </w:pPr>
    </w:lvl>
    <w:lvl w:ilvl="4" w:tplc="CE7E36EE">
      <w:start w:val="1"/>
      <w:numFmt w:val="lowerLetter"/>
      <w:lvlText w:val="%5."/>
      <w:lvlJc w:val="left"/>
      <w:pPr>
        <w:ind w:left="3807" w:hanging="360"/>
      </w:pPr>
    </w:lvl>
    <w:lvl w:ilvl="5" w:tplc="C100A66A">
      <w:start w:val="1"/>
      <w:numFmt w:val="lowerRoman"/>
      <w:lvlText w:val="%6."/>
      <w:lvlJc w:val="right"/>
      <w:pPr>
        <w:ind w:left="4527" w:hanging="180"/>
      </w:pPr>
    </w:lvl>
    <w:lvl w:ilvl="6" w:tplc="C6761B46">
      <w:start w:val="1"/>
      <w:numFmt w:val="decimal"/>
      <w:lvlText w:val="%7."/>
      <w:lvlJc w:val="left"/>
      <w:pPr>
        <w:ind w:left="5247" w:hanging="360"/>
      </w:pPr>
    </w:lvl>
    <w:lvl w:ilvl="7" w:tplc="C5A26F20">
      <w:start w:val="1"/>
      <w:numFmt w:val="lowerLetter"/>
      <w:lvlText w:val="%8."/>
      <w:lvlJc w:val="left"/>
      <w:pPr>
        <w:ind w:left="5967" w:hanging="360"/>
      </w:pPr>
    </w:lvl>
    <w:lvl w:ilvl="8" w:tplc="8C94AD4E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735B71"/>
    <w:multiLevelType w:val="hybridMultilevel"/>
    <w:tmpl w:val="738AF94E"/>
    <w:lvl w:ilvl="0" w:tplc="CD2E01BE">
      <w:start w:val="9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1F3CACD0">
      <w:start w:val="1"/>
      <w:numFmt w:val="lowerLetter"/>
      <w:lvlText w:val="%2."/>
      <w:lvlJc w:val="left"/>
      <w:pPr>
        <w:ind w:left="1137" w:hanging="360"/>
      </w:pPr>
    </w:lvl>
    <w:lvl w:ilvl="2" w:tplc="3CD2D468">
      <w:start w:val="1"/>
      <w:numFmt w:val="lowerRoman"/>
      <w:lvlText w:val="%3."/>
      <w:lvlJc w:val="right"/>
      <w:pPr>
        <w:ind w:left="1857" w:hanging="180"/>
      </w:pPr>
    </w:lvl>
    <w:lvl w:ilvl="3" w:tplc="4EA21D40">
      <w:start w:val="1"/>
      <w:numFmt w:val="decimal"/>
      <w:lvlText w:val="%4."/>
      <w:lvlJc w:val="left"/>
      <w:pPr>
        <w:ind w:left="2577" w:hanging="360"/>
      </w:pPr>
    </w:lvl>
    <w:lvl w:ilvl="4" w:tplc="87B6E05A">
      <w:start w:val="1"/>
      <w:numFmt w:val="lowerLetter"/>
      <w:lvlText w:val="%5."/>
      <w:lvlJc w:val="left"/>
      <w:pPr>
        <w:ind w:left="3297" w:hanging="360"/>
      </w:pPr>
    </w:lvl>
    <w:lvl w:ilvl="5" w:tplc="9A86A0D0">
      <w:start w:val="1"/>
      <w:numFmt w:val="lowerRoman"/>
      <w:lvlText w:val="%6."/>
      <w:lvlJc w:val="right"/>
      <w:pPr>
        <w:ind w:left="4017" w:hanging="180"/>
      </w:pPr>
    </w:lvl>
    <w:lvl w:ilvl="6" w:tplc="ECC4DC1C">
      <w:start w:val="1"/>
      <w:numFmt w:val="decimal"/>
      <w:lvlText w:val="%7."/>
      <w:lvlJc w:val="left"/>
      <w:pPr>
        <w:ind w:left="4737" w:hanging="360"/>
      </w:pPr>
    </w:lvl>
    <w:lvl w:ilvl="7" w:tplc="D6586B48">
      <w:start w:val="1"/>
      <w:numFmt w:val="lowerLetter"/>
      <w:lvlText w:val="%8."/>
      <w:lvlJc w:val="left"/>
      <w:pPr>
        <w:ind w:left="5457" w:hanging="360"/>
      </w:pPr>
    </w:lvl>
    <w:lvl w:ilvl="8" w:tplc="4BD224E8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6BC27F3"/>
    <w:multiLevelType w:val="multilevel"/>
    <w:tmpl w:val="23AAB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7800F56"/>
    <w:multiLevelType w:val="hybridMultilevel"/>
    <w:tmpl w:val="34D2C16A"/>
    <w:lvl w:ilvl="0" w:tplc="9D6C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CA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89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42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2F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E3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A9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CC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E5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246AF"/>
    <w:multiLevelType w:val="hybridMultilevel"/>
    <w:tmpl w:val="F3464BC0"/>
    <w:lvl w:ilvl="0" w:tplc="852A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A4016">
      <w:start w:val="1"/>
      <w:numFmt w:val="lowerLetter"/>
      <w:lvlText w:val="%2."/>
      <w:lvlJc w:val="left"/>
      <w:pPr>
        <w:ind w:left="1440" w:hanging="360"/>
      </w:pPr>
    </w:lvl>
    <w:lvl w:ilvl="2" w:tplc="DD1E84C8">
      <w:start w:val="1"/>
      <w:numFmt w:val="lowerRoman"/>
      <w:lvlText w:val="%3."/>
      <w:lvlJc w:val="right"/>
      <w:pPr>
        <w:ind w:left="2160" w:hanging="180"/>
      </w:pPr>
    </w:lvl>
    <w:lvl w:ilvl="3" w:tplc="64F6D12C">
      <w:start w:val="1"/>
      <w:numFmt w:val="decimal"/>
      <w:lvlText w:val="%4."/>
      <w:lvlJc w:val="left"/>
      <w:pPr>
        <w:ind w:left="2880" w:hanging="360"/>
      </w:pPr>
    </w:lvl>
    <w:lvl w:ilvl="4" w:tplc="135C0F9A">
      <w:start w:val="1"/>
      <w:numFmt w:val="lowerLetter"/>
      <w:lvlText w:val="%5."/>
      <w:lvlJc w:val="left"/>
      <w:pPr>
        <w:ind w:left="3600" w:hanging="360"/>
      </w:pPr>
    </w:lvl>
    <w:lvl w:ilvl="5" w:tplc="DD161690">
      <w:start w:val="1"/>
      <w:numFmt w:val="lowerRoman"/>
      <w:lvlText w:val="%6."/>
      <w:lvlJc w:val="right"/>
      <w:pPr>
        <w:ind w:left="4320" w:hanging="180"/>
      </w:pPr>
    </w:lvl>
    <w:lvl w:ilvl="6" w:tplc="D0B8C72A">
      <w:start w:val="1"/>
      <w:numFmt w:val="decimal"/>
      <w:lvlText w:val="%7."/>
      <w:lvlJc w:val="left"/>
      <w:pPr>
        <w:ind w:left="5040" w:hanging="360"/>
      </w:pPr>
    </w:lvl>
    <w:lvl w:ilvl="7" w:tplc="37CA9B3E">
      <w:start w:val="1"/>
      <w:numFmt w:val="lowerLetter"/>
      <w:lvlText w:val="%8."/>
      <w:lvlJc w:val="left"/>
      <w:pPr>
        <w:ind w:left="5760" w:hanging="360"/>
      </w:pPr>
    </w:lvl>
    <w:lvl w:ilvl="8" w:tplc="390E423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75C3"/>
    <w:multiLevelType w:val="hybridMultilevel"/>
    <w:tmpl w:val="1AE4E18E"/>
    <w:lvl w:ilvl="0" w:tplc="BCFEE82A">
      <w:start w:val="1"/>
      <w:numFmt w:val="decimal"/>
      <w:lvlText w:val="%1."/>
      <w:lvlJc w:val="left"/>
      <w:pPr>
        <w:ind w:left="720" w:hanging="360"/>
      </w:pPr>
    </w:lvl>
    <w:lvl w:ilvl="1" w:tplc="10E80B80">
      <w:start w:val="1"/>
      <w:numFmt w:val="lowerLetter"/>
      <w:lvlText w:val="%2."/>
      <w:lvlJc w:val="left"/>
      <w:pPr>
        <w:ind w:left="1440" w:hanging="360"/>
      </w:pPr>
    </w:lvl>
    <w:lvl w:ilvl="2" w:tplc="6BECACBA">
      <w:start w:val="1"/>
      <w:numFmt w:val="lowerRoman"/>
      <w:lvlText w:val="%3."/>
      <w:lvlJc w:val="right"/>
      <w:pPr>
        <w:ind w:left="2160" w:hanging="180"/>
      </w:pPr>
    </w:lvl>
    <w:lvl w:ilvl="3" w:tplc="F19A29DC">
      <w:start w:val="1"/>
      <w:numFmt w:val="decimal"/>
      <w:lvlText w:val="%4."/>
      <w:lvlJc w:val="left"/>
      <w:pPr>
        <w:ind w:left="2880" w:hanging="360"/>
      </w:pPr>
    </w:lvl>
    <w:lvl w:ilvl="4" w:tplc="69962B2A">
      <w:start w:val="1"/>
      <w:numFmt w:val="lowerLetter"/>
      <w:lvlText w:val="%5."/>
      <w:lvlJc w:val="left"/>
      <w:pPr>
        <w:ind w:left="3600" w:hanging="360"/>
      </w:pPr>
    </w:lvl>
    <w:lvl w:ilvl="5" w:tplc="79540768">
      <w:start w:val="1"/>
      <w:numFmt w:val="lowerRoman"/>
      <w:lvlText w:val="%6."/>
      <w:lvlJc w:val="right"/>
      <w:pPr>
        <w:ind w:left="4320" w:hanging="180"/>
      </w:pPr>
    </w:lvl>
    <w:lvl w:ilvl="6" w:tplc="8960AD70">
      <w:start w:val="1"/>
      <w:numFmt w:val="decimal"/>
      <w:lvlText w:val="%7."/>
      <w:lvlJc w:val="left"/>
      <w:pPr>
        <w:ind w:left="5040" w:hanging="360"/>
      </w:pPr>
    </w:lvl>
    <w:lvl w:ilvl="7" w:tplc="0ED6A2F8">
      <w:start w:val="1"/>
      <w:numFmt w:val="lowerLetter"/>
      <w:lvlText w:val="%8."/>
      <w:lvlJc w:val="left"/>
      <w:pPr>
        <w:ind w:left="5760" w:hanging="360"/>
      </w:pPr>
    </w:lvl>
    <w:lvl w:ilvl="8" w:tplc="A90812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769CF"/>
    <w:multiLevelType w:val="hybridMultilevel"/>
    <w:tmpl w:val="CE8EBB2A"/>
    <w:lvl w:ilvl="0" w:tplc="AB08E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0087A">
      <w:start w:val="1"/>
      <w:numFmt w:val="lowerLetter"/>
      <w:lvlText w:val="%2."/>
      <w:lvlJc w:val="left"/>
      <w:pPr>
        <w:ind w:left="1440" w:hanging="360"/>
      </w:pPr>
    </w:lvl>
    <w:lvl w:ilvl="2" w:tplc="A9907682">
      <w:start w:val="1"/>
      <w:numFmt w:val="lowerRoman"/>
      <w:lvlText w:val="%3."/>
      <w:lvlJc w:val="right"/>
      <w:pPr>
        <w:ind w:left="2160" w:hanging="180"/>
      </w:pPr>
    </w:lvl>
    <w:lvl w:ilvl="3" w:tplc="FD64816C">
      <w:start w:val="1"/>
      <w:numFmt w:val="decimal"/>
      <w:lvlText w:val="%4."/>
      <w:lvlJc w:val="left"/>
      <w:pPr>
        <w:ind w:left="2880" w:hanging="360"/>
      </w:pPr>
    </w:lvl>
    <w:lvl w:ilvl="4" w:tplc="8530F156">
      <w:start w:val="1"/>
      <w:numFmt w:val="lowerLetter"/>
      <w:lvlText w:val="%5."/>
      <w:lvlJc w:val="left"/>
      <w:pPr>
        <w:ind w:left="3600" w:hanging="360"/>
      </w:pPr>
    </w:lvl>
    <w:lvl w:ilvl="5" w:tplc="F288F77C">
      <w:start w:val="1"/>
      <w:numFmt w:val="lowerRoman"/>
      <w:lvlText w:val="%6."/>
      <w:lvlJc w:val="right"/>
      <w:pPr>
        <w:ind w:left="4320" w:hanging="180"/>
      </w:pPr>
    </w:lvl>
    <w:lvl w:ilvl="6" w:tplc="10748E56">
      <w:start w:val="1"/>
      <w:numFmt w:val="decimal"/>
      <w:lvlText w:val="%7."/>
      <w:lvlJc w:val="left"/>
      <w:pPr>
        <w:ind w:left="5040" w:hanging="360"/>
      </w:pPr>
    </w:lvl>
    <w:lvl w:ilvl="7" w:tplc="0C40683C">
      <w:start w:val="1"/>
      <w:numFmt w:val="lowerLetter"/>
      <w:lvlText w:val="%8."/>
      <w:lvlJc w:val="left"/>
      <w:pPr>
        <w:ind w:left="5760" w:hanging="360"/>
      </w:pPr>
    </w:lvl>
    <w:lvl w:ilvl="8" w:tplc="25184B5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C6A34"/>
    <w:multiLevelType w:val="hybridMultilevel"/>
    <w:tmpl w:val="4ED257C0"/>
    <w:lvl w:ilvl="0" w:tplc="D196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A9EE928">
      <w:start w:val="1"/>
      <w:numFmt w:val="lowerLetter"/>
      <w:lvlText w:val="%2."/>
      <w:lvlJc w:val="left"/>
      <w:pPr>
        <w:ind w:left="1789" w:hanging="360"/>
      </w:pPr>
    </w:lvl>
    <w:lvl w:ilvl="2" w:tplc="4746D6E6">
      <w:start w:val="1"/>
      <w:numFmt w:val="lowerRoman"/>
      <w:lvlText w:val="%3."/>
      <w:lvlJc w:val="right"/>
      <w:pPr>
        <w:ind w:left="2509" w:hanging="180"/>
      </w:pPr>
    </w:lvl>
    <w:lvl w:ilvl="3" w:tplc="CC14C16C">
      <w:start w:val="1"/>
      <w:numFmt w:val="decimal"/>
      <w:lvlText w:val="%4."/>
      <w:lvlJc w:val="left"/>
      <w:pPr>
        <w:ind w:left="3229" w:hanging="360"/>
      </w:pPr>
    </w:lvl>
    <w:lvl w:ilvl="4" w:tplc="E0EAF676">
      <w:start w:val="1"/>
      <w:numFmt w:val="lowerLetter"/>
      <w:lvlText w:val="%5."/>
      <w:lvlJc w:val="left"/>
      <w:pPr>
        <w:ind w:left="3949" w:hanging="360"/>
      </w:pPr>
    </w:lvl>
    <w:lvl w:ilvl="5" w:tplc="93C8EAF6">
      <w:start w:val="1"/>
      <w:numFmt w:val="lowerRoman"/>
      <w:lvlText w:val="%6."/>
      <w:lvlJc w:val="right"/>
      <w:pPr>
        <w:ind w:left="4669" w:hanging="180"/>
      </w:pPr>
    </w:lvl>
    <w:lvl w:ilvl="6" w:tplc="9BC8D4F0">
      <w:start w:val="1"/>
      <w:numFmt w:val="decimal"/>
      <w:lvlText w:val="%7."/>
      <w:lvlJc w:val="left"/>
      <w:pPr>
        <w:ind w:left="5389" w:hanging="360"/>
      </w:pPr>
    </w:lvl>
    <w:lvl w:ilvl="7" w:tplc="8E829E54">
      <w:start w:val="1"/>
      <w:numFmt w:val="lowerLetter"/>
      <w:lvlText w:val="%8."/>
      <w:lvlJc w:val="left"/>
      <w:pPr>
        <w:ind w:left="6109" w:hanging="360"/>
      </w:pPr>
    </w:lvl>
    <w:lvl w:ilvl="8" w:tplc="68ACE81A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66EC9"/>
    <w:multiLevelType w:val="hybridMultilevel"/>
    <w:tmpl w:val="DFEACD46"/>
    <w:lvl w:ilvl="0" w:tplc="7054E4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70E8A92">
      <w:start w:val="1"/>
      <w:numFmt w:val="lowerLetter"/>
      <w:lvlText w:val="%2."/>
      <w:lvlJc w:val="left"/>
      <w:pPr>
        <w:ind w:left="1320" w:hanging="360"/>
      </w:pPr>
    </w:lvl>
    <w:lvl w:ilvl="2" w:tplc="6B2A8490">
      <w:start w:val="1"/>
      <w:numFmt w:val="lowerRoman"/>
      <w:lvlText w:val="%3."/>
      <w:lvlJc w:val="right"/>
      <w:pPr>
        <w:ind w:left="2040" w:hanging="180"/>
      </w:pPr>
    </w:lvl>
    <w:lvl w:ilvl="3" w:tplc="3184FBDC">
      <w:start w:val="1"/>
      <w:numFmt w:val="decimal"/>
      <w:lvlText w:val="%4."/>
      <w:lvlJc w:val="left"/>
      <w:pPr>
        <w:ind w:left="2760" w:hanging="360"/>
      </w:pPr>
    </w:lvl>
    <w:lvl w:ilvl="4" w:tplc="CA689FC2">
      <w:start w:val="1"/>
      <w:numFmt w:val="lowerLetter"/>
      <w:lvlText w:val="%5."/>
      <w:lvlJc w:val="left"/>
      <w:pPr>
        <w:ind w:left="3480" w:hanging="360"/>
      </w:pPr>
    </w:lvl>
    <w:lvl w:ilvl="5" w:tplc="631C9B92">
      <w:start w:val="1"/>
      <w:numFmt w:val="lowerRoman"/>
      <w:lvlText w:val="%6."/>
      <w:lvlJc w:val="right"/>
      <w:pPr>
        <w:ind w:left="4200" w:hanging="180"/>
      </w:pPr>
    </w:lvl>
    <w:lvl w:ilvl="6" w:tplc="B8FAF954">
      <w:start w:val="1"/>
      <w:numFmt w:val="decimal"/>
      <w:lvlText w:val="%7."/>
      <w:lvlJc w:val="left"/>
      <w:pPr>
        <w:ind w:left="4920" w:hanging="360"/>
      </w:pPr>
    </w:lvl>
    <w:lvl w:ilvl="7" w:tplc="D2AA819E">
      <w:start w:val="1"/>
      <w:numFmt w:val="lowerLetter"/>
      <w:lvlText w:val="%8."/>
      <w:lvlJc w:val="left"/>
      <w:pPr>
        <w:ind w:left="5640" w:hanging="360"/>
      </w:pPr>
    </w:lvl>
    <w:lvl w:ilvl="8" w:tplc="1542E7FE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23831DE"/>
    <w:multiLevelType w:val="hybridMultilevel"/>
    <w:tmpl w:val="9482BDBA"/>
    <w:lvl w:ilvl="0" w:tplc="39B0A4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66C41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42A120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CCF42FE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070A13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1DED7A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697E9A9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BD6D12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806BC9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6">
    <w:nsid w:val="43166E7C"/>
    <w:multiLevelType w:val="hybridMultilevel"/>
    <w:tmpl w:val="D2FED7E6"/>
    <w:lvl w:ilvl="0" w:tplc="19A41C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133E88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2ECCD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510886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B8624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F2455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FBC665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615091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C6497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8FF2C39"/>
    <w:multiLevelType w:val="hybridMultilevel"/>
    <w:tmpl w:val="7272E3FA"/>
    <w:lvl w:ilvl="0" w:tplc="8E76B2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71ABF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98E1D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E048C1FC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6F800E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CCF92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9105F5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508E8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669A8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CDA1C04"/>
    <w:multiLevelType w:val="hybridMultilevel"/>
    <w:tmpl w:val="D31A1F74"/>
    <w:lvl w:ilvl="0" w:tplc="010A4A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3607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E9E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82277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51E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2A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E0E59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75C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A73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750DFA"/>
    <w:multiLevelType w:val="hybridMultilevel"/>
    <w:tmpl w:val="D6A28FD6"/>
    <w:lvl w:ilvl="0" w:tplc="8E2CAB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B24238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DC3C7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6CE86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FA4F8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7259E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D4CC90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C2042B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7EF03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0EC3850"/>
    <w:multiLevelType w:val="hybridMultilevel"/>
    <w:tmpl w:val="325A12E8"/>
    <w:lvl w:ilvl="0" w:tplc="CFC68B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E74256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7E4A2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976B61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E550EE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1ED00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12988DF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509C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B82CD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51D09B5"/>
    <w:multiLevelType w:val="multilevel"/>
    <w:tmpl w:val="ABFA4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bCs/>
        <w:color w:val="auto"/>
      </w:rPr>
    </w:lvl>
  </w:abstractNum>
  <w:abstractNum w:abstractNumId="22">
    <w:nsid w:val="57FF144E"/>
    <w:multiLevelType w:val="multilevel"/>
    <w:tmpl w:val="2D7EA4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592D536D"/>
    <w:multiLevelType w:val="hybridMultilevel"/>
    <w:tmpl w:val="78C48D3C"/>
    <w:lvl w:ilvl="0" w:tplc="ABCA0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7AE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2665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4E0B8F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AA0B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64163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E2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A06F6A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4241D5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9EC030F"/>
    <w:multiLevelType w:val="hybridMultilevel"/>
    <w:tmpl w:val="242CED68"/>
    <w:lvl w:ilvl="0" w:tplc="4CD8922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B65A0B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6070C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B024C34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63E72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BA1A4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63A844E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1AC00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28DDC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7CE1520"/>
    <w:multiLevelType w:val="hybridMultilevel"/>
    <w:tmpl w:val="373077AC"/>
    <w:lvl w:ilvl="0" w:tplc="9A566754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6E4CD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6EA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E6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52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6A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EF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A5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F033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07C8D"/>
    <w:multiLevelType w:val="multilevel"/>
    <w:tmpl w:val="4A1A2948"/>
    <w:lvl w:ilvl="0">
      <w:start w:val="3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="Calibri" w:hAnsi="Calibri" w:cs="Calibri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="Calibri" w:hAnsi="Calibri" w:cs="Calibri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Calibri" w:hAnsi="Calibri" w:cs="Calibri" w:hint="default"/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="Calibri" w:hAnsi="Calibri" w:cs="Calibri" w:hint="default"/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="Calibri" w:hAnsi="Calibri" w:cs="Calibri" w:hint="default"/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="Calibri" w:hAnsi="Calibri" w:cs="Calibri" w:hint="default"/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="Calibri" w:hAnsi="Calibri" w:cs="Calibri" w:hint="default"/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="Calibri" w:hAnsi="Calibri" w:cs="Calibri" w:hint="default"/>
        <w:b/>
        <w:bCs/>
        <w:sz w:val="28"/>
        <w:szCs w:val="28"/>
      </w:rPr>
    </w:lvl>
  </w:abstractNum>
  <w:abstractNum w:abstractNumId="27">
    <w:nsid w:val="708319E7"/>
    <w:multiLevelType w:val="hybridMultilevel"/>
    <w:tmpl w:val="F2D8F580"/>
    <w:lvl w:ilvl="0" w:tplc="D6064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BF5A7830">
      <w:start w:val="1"/>
      <w:numFmt w:val="lowerLetter"/>
      <w:lvlText w:val="%2."/>
      <w:lvlJc w:val="left"/>
      <w:pPr>
        <w:ind w:left="1320" w:hanging="360"/>
      </w:pPr>
    </w:lvl>
    <w:lvl w:ilvl="2" w:tplc="5EDC99B8">
      <w:start w:val="1"/>
      <w:numFmt w:val="lowerRoman"/>
      <w:lvlText w:val="%3."/>
      <w:lvlJc w:val="right"/>
      <w:pPr>
        <w:ind w:left="2040" w:hanging="180"/>
      </w:pPr>
    </w:lvl>
    <w:lvl w:ilvl="3" w:tplc="A4FE16A0">
      <w:start w:val="1"/>
      <w:numFmt w:val="decimal"/>
      <w:lvlText w:val="%4."/>
      <w:lvlJc w:val="left"/>
      <w:pPr>
        <w:ind w:left="2760" w:hanging="360"/>
      </w:pPr>
    </w:lvl>
    <w:lvl w:ilvl="4" w:tplc="58E2516E">
      <w:start w:val="1"/>
      <w:numFmt w:val="lowerLetter"/>
      <w:lvlText w:val="%5."/>
      <w:lvlJc w:val="left"/>
      <w:pPr>
        <w:ind w:left="3480" w:hanging="360"/>
      </w:pPr>
    </w:lvl>
    <w:lvl w:ilvl="5" w:tplc="3B88441A">
      <w:start w:val="1"/>
      <w:numFmt w:val="lowerRoman"/>
      <w:lvlText w:val="%6."/>
      <w:lvlJc w:val="right"/>
      <w:pPr>
        <w:ind w:left="4200" w:hanging="180"/>
      </w:pPr>
    </w:lvl>
    <w:lvl w:ilvl="6" w:tplc="05469A2C">
      <w:start w:val="1"/>
      <w:numFmt w:val="decimal"/>
      <w:lvlText w:val="%7."/>
      <w:lvlJc w:val="left"/>
      <w:pPr>
        <w:ind w:left="4920" w:hanging="360"/>
      </w:pPr>
    </w:lvl>
    <w:lvl w:ilvl="7" w:tplc="1C9E547C">
      <w:start w:val="1"/>
      <w:numFmt w:val="lowerLetter"/>
      <w:lvlText w:val="%8."/>
      <w:lvlJc w:val="left"/>
      <w:pPr>
        <w:ind w:left="5640" w:hanging="360"/>
      </w:pPr>
    </w:lvl>
    <w:lvl w:ilvl="8" w:tplc="98F8F174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3F018F1"/>
    <w:multiLevelType w:val="hybridMultilevel"/>
    <w:tmpl w:val="2BA001A8"/>
    <w:lvl w:ilvl="0" w:tplc="DE96A3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DECF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4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6C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A51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0F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9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7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F1268"/>
    <w:multiLevelType w:val="hybridMultilevel"/>
    <w:tmpl w:val="BB0655B6"/>
    <w:lvl w:ilvl="0" w:tplc="C11A9356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DDF49CE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C43C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2CF5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83814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BC4E8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D5D87D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4C675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BCA136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6CE137D"/>
    <w:multiLevelType w:val="hybridMultilevel"/>
    <w:tmpl w:val="99780EC4"/>
    <w:lvl w:ilvl="0" w:tplc="B2F6313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A04B7D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eastAsia="Times New Roman" w:hAnsi="Symbol" w:hint="default"/>
      </w:rPr>
    </w:lvl>
    <w:lvl w:ilvl="2" w:tplc="45FC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6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6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AD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8AC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87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2B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F72F6"/>
    <w:multiLevelType w:val="hybridMultilevel"/>
    <w:tmpl w:val="54526712"/>
    <w:lvl w:ilvl="0" w:tplc="8D546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50A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06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E7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2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2F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47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E8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8C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D0E58"/>
    <w:multiLevelType w:val="multilevel"/>
    <w:tmpl w:val="FC04CD0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8"/>
  </w:num>
  <w:num w:numId="12">
    <w:abstractNumId w:val="3"/>
  </w:num>
  <w:num w:numId="13">
    <w:abstractNumId w:val="25"/>
  </w:num>
  <w:num w:numId="14">
    <w:abstractNumId w:val="29"/>
  </w:num>
  <w:num w:numId="15">
    <w:abstractNumId w:val="22"/>
  </w:num>
  <w:num w:numId="16">
    <w:abstractNumId w:val="26"/>
  </w:num>
  <w:num w:numId="17">
    <w:abstractNumId w:val="15"/>
  </w:num>
  <w:num w:numId="18">
    <w:abstractNumId w:val="23"/>
  </w:num>
  <w:num w:numId="19">
    <w:abstractNumId w:val="0"/>
  </w:num>
  <w:num w:numId="20">
    <w:abstractNumId w:val="9"/>
  </w:num>
  <w:num w:numId="21">
    <w:abstractNumId w:val="31"/>
  </w:num>
  <w:num w:numId="22">
    <w:abstractNumId w:val="6"/>
  </w:num>
  <w:num w:numId="23">
    <w:abstractNumId w:val="1"/>
  </w:num>
  <w:num w:numId="24">
    <w:abstractNumId w:val="16"/>
  </w:num>
  <w:num w:numId="25">
    <w:abstractNumId w:val="17"/>
  </w:num>
  <w:num w:numId="26">
    <w:abstractNumId w:val="19"/>
  </w:num>
  <w:num w:numId="27">
    <w:abstractNumId w:val="20"/>
  </w:num>
  <w:num w:numId="28">
    <w:abstractNumId w:val="18"/>
  </w:num>
  <w:num w:numId="29">
    <w:abstractNumId w:val="7"/>
  </w:num>
  <w:num w:numId="30">
    <w:abstractNumId w:val="27"/>
  </w:num>
  <w:num w:numId="31">
    <w:abstractNumId w:val="12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D5"/>
    <w:rsid w:val="00247223"/>
    <w:rsid w:val="007C4A04"/>
    <w:rsid w:val="008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link w:val="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ody Text"/>
    <w:basedOn w:val="a"/>
    <w:link w:val="af1"/>
    <w:uiPriority w:val="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</w:style>
  <w:style w:type="paragraph" w:customStyle="1" w:styleId="12">
    <w:name w:val="1 Знак"/>
    <w:basedOn w:val="a"/>
    <w:uiPriority w:val="99"/>
    <w:pPr>
      <w:spacing w:after="120" w:line="240" w:lineRule="auto"/>
      <w:ind w:firstLine="708"/>
      <w:jc w:val="both"/>
    </w:pPr>
    <w:rPr>
      <w:sz w:val="26"/>
      <w:szCs w:val="26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Normal (Web)"/>
    <w:basedOn w:val="a"/>
    <w:uiPriority w:val="9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</w:style>
  <w:style w:type="paragraph" w:styleId="26">
    <w:name w:val="Body Text Indent 2"/>
    <w:basedOn w:val="a"/>
    <w:link w:val="27"/>
    <w:uiPriority w:val="9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</w:style>
  <w:style w:type="paragraph" w:styleId="afc">
    <w:name w:val="footnote text"/>
    <w:basedOn w:val="a"/>
    <w:link w:val="afd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rFonts w:ascii="Calibri" w:hAnsi="Calibri" w:cs="Calibri"/>
      <w:sz w:val="20"/>
      <w:szCs w:val="20"/>
    </w:rPr>
  </w:style>
  <w:style w:type="character" w:styleId="afe">
    <w:name w:val="footnote reference"/>
    <w:basedOn w:val="a0"/>
    <w:uiPriority w:val="99"/>
    <w:semiHidden/>
    <w:rPr>
      <w:vertAlign w:val="superscript"/>
    </w:rPr>
  </w:style>
  <w:style w:type="table" w:customStyle="1" w:styleId="13">
    <w:name w:val="Сетка таблицы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basedOn w:val="a0"/>
    <w:uiPriority w:val="99"/>
  </w:style>
  <w:style w:type="paragraph" w:styleId="aff0">
    <w:name w:val="endnote text"/>
    <w:basedOn w:val="a"/>
    <w:link w:val="aff1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Pr>
      <w:rFonts w:ascii="Times New Roman" w:hAnsi="Times New Roman" w:cs="Times New Roman"/>
      <w:sz w:val="20"/>
      <w:szCs w:val="20"/>
    </w:rPr>
  </w:style>
  <w:style w:type="character" w:styleId="aff2">
    <w:name w:val="endnote reference"/>
    <w:basedOn w:val="a0"/>
    <w:uiPriority w:val="99"/>
    <w:semiHidden/>
    <w:rPr>
      <w:vertAlign w:val="superscript"/>
    </w:rPr>
  </w:style>
  <w:style w:type="table" w:customStyle="1" w:styleId="110">
    <w:name w:val="Сетка таблицы1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aff3">
    <w:name w:val="Для таблиц"/>
    <w:basedOn w:val="a"/>
    <w:uiPriority w:val="99"/>
    <w:pPr>
      <w:tabs>
        <w:tab w:val="left" w:pos="708"/>
      </w:tabs>
      <w:spacing w:after="0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tabs>
        <w:tab w:val="left" w:pos="708"/>
      </w:tabs>
      <w:ind w:firstLine="720"/>
    </w:pPr>
    <w:rPr>
      <w:rFonts w:ascii="Arial" w:hAnsi="Arial" w:cs="Arial"/>
      <w:sz w:val="16"/>
      <w:szCs w:val="16"/>
    </w:rPr>
  </w:style>
  <w:style w:type="paragraph" w:customStyle="1" w:styleId="14">
    <w:name w:val="Обычный1"/>
    <w:uiPriority w:val="99"/>
    <w:pPr>
      <w:widowControl w:val="0"/>
      <w:tabs>
        <w:tab w:val="left" w:pos="708"/>
      </w:tabs>
    </w:pPr>
    <w:rPr>
      <w:rFonts w:cs="Calibri"/>
    </w:rPr>
  </w:style>
  <w:style w:type="paragraph" w:customStyle="1" w:styleId="aff4">
    <w:name w:val="список с точками"/>
    <w:basedOn w:val="a"/>
    <w:uiPriority w:val="99"/>
    <w:pPr>
      <w:tabs>
        <w:tab w:val="num" w:pos="756"/>
        <w:tab w:val="num" w:pos="786"/>
      </w:tabs>
      <w:spacing w:after="0" w:line="312" w:lineRule="auto"/>
      <w:ind w:left="756" w:hanging="36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</w:pPr>
    <w:rPr>
      <w:rFonts w:ascii="Arial" w:hAnsi="Arial" w:cs="Arial"/>
      <w:b/>
      <w:bCs/>
    </w:rPr>
  </w:style>
  <w:style w:type="character" w:customStyle="1" w:styleId="aff5">
    <w:name w:val="Цветовое выделение"/>
    <w:uiPriority w:val="99"/>
    <w:rPr>
      <w:b/>
      <w:bCs/>
      <w:color w:val="000080"/>
    </w:rPr>
  </w:style>
  <w:style w:type="character" w:styleId="aff6">
    <w:name w:val="Strong"/>
    <w:basedOn w:val="a0"/>
    <w:uiPriority w:val="99"/>
    <w:qFormat/>
    <w:rPr>
      <w:b/>
      <w:bCs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uiPriority w:val="99"/>
    <w:pPr>
      <w:widowControl w:val="0"/>
    </w:pPr>
    <w:rPr>
      <w:rFonts w:ascii="Arial" w:hAnsi="Arial" w:cs="Arial"/>
    </w:rPr>
  </w:style>
  <w:style w:type="character" w:styleId="aff7">
    <w:name w:val="Intense Reference"/>
    <w:basedOn w:val="a0"/>
    <w:uiPriority w:val="99"/>
    <w:qFormat/>
    <w:rPr>
      <w:b/>
      <w:bCs/>
      <w:smallCaps/>
      <w:color w:val="auto"/>
      <w:spacing w:val="5"/>
      <w:u w:val="single"/>
    </w:rPr>
  </w:style>
  <w:style w:type="character" w:customStyle="1" w:styleId="s2">
    <w:name w:val="s2"/>
    <w:basedOn w:val="a0"/>
    <w:uiPriority w:val="99"/>
  </w:style>
  <w:style w:type="character" w:customStyle="1" w:styleId="apple-style-span">
    <w:name w:val="apple-style-span"/>
    <w:basedOn w:val="a0"/>
    <w:uiPriority w:val="99"/>
  </w:style>
  <w:style w:type="character" w:customStyle="1" w:styleId="apple-converted-space">
    <w:name w:val="apple-converted-space"/>
    <w:basedOn w:val="a0"/>
    <w:uiPriority w:val="99"/>
  </w:style>
  <w:style w:type="character" w:customStyle="1" w:styleId="af">
    <w:name w:val="Абзац списка Знак"/>
    <w:link w:val="ae"/>
    <w:uiPriority w:val="99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3781</Words>
  <Characters>21552</Characters>
  <Application>Microsoft Office Word</Application>
  <DocSecurity>0</DocSecurity>
  <Lines>179</Lines>
  <Paragraphs>50</Paragraphs>
  <ScaleCrop>false</ScaleCrop>
  <Company>RePack by SPecialiST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пестов</cp:lastModifiedBy>
  <cp:revision>74</cp:revision>
  <dcterms:created xsi:type="dcterms:W3CDTF">2014-04-08T07:50:00Z</dcterms:created>
  <dcterms:modified xsi:type="dcterms:W3CDTF">2023-12-15T17:55:00Z</dcterms:modified>
</cp:coreProperties>
</file>