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6D" w:rsidRDefault="0084036D" w:rsidP="0084036D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84036D" w:rsidRDefault="0084036D" w:rsidP="0084036D">
      <w:pPr>
        <w:tabs>
          <w:tab w:val="center" w:pos="4677"/>
          <w:tab w:val="right" w:pos="9355"/>
        </w:tabs>
        <w:jc w:val="center"/>
      </w:pPr>
      <w:r>
        <w:t xml:space="preserve">Федеральное государственное бюджетное образовательное учреждение </w:t>
      </w:r>
    </w:p>
    <w:p w:rsidR="0084036D" w:rsidRDefault="0084036D" w:rsidP="0084036D">
      <w:pPr>
        <w:tabs>
          <w:tab w:val="center" w:pos="4677"/>
          <w:tab w:val="right" w:pos="9355"/>
        </w:tabs>
        <w:jc w:val="center"/>
      </w:pPr>
      <w:r>
        <w:t>высшего образования</w:t>
      </w:r>
    </w:p>
    <w:p w:rsidR="0084036D" w:rsidRDefault="0084036D" w:rsidP="0084036D">
      <w:pPr>
        <w:tabs>
          <w:tab w:val="center" w:pos="4677"/>
          <w:tab w:val="right" w:pos="9355"/>
        </w:tabs>
        <w:jc w:val="center"/>
      </w:pPr>
      <w:r>
        <w:t xml:space="preserve">«Забайкальский государственный университет» </w:t>
      </w:r>
    </w:p>
    <w:p w:rsidR="0084036D" w:rsidRDefault="0084036D" w:rsidP="0084036D">
      <w:pPr>
        <w:tabs>
          <w:tab w:val="center" w:pos="4677"/>
          <w:tab w:val="right" w:pos="9355"/>
        </w:tabs>
        <w:jc w:val="center"/>
      </w:pPr>
      <w:r>
        <w:t>(ФГБОУ ВО «ЗабГУ»)</w:t>
      </w:r>
    </w:p>
    <w:p w:rsidR="0084036D" w:rsidRDefault="0084036D" w:rsidP="0084036D">
      <w:pPr>
        <w:pStyle w:val="a7"/>
        <w:tabs>
          <w:tab w:val="left" w:pos="142"/>
        </w:tabs>
        <w:spacing w:before="0"/>
        <w:jc w:val="center"/>
        <w:rPr>
          <w:szCs w:val="28"/>
        </w:rPr>
      </w:pPr>
      <w:r>
        <w:rPr>
          <w:szCs w:val="28"/>
        </w:rPr>
        <w:t>Факультет социологический</w:t>
      </w:r>
    </w:p>
    <w:p w:rsidR="009936FD" w:rsidRDefault="0084036D" w:rsidP="0084036D">
      <w:pPr>
        <w:jc w:val="center"/>
        <w:outlineLvl w:val="0"/>
        <w:rPr>
          <w:szCs w:val="28"/>
        </w:rPr>
      </w:pPr>
      <w:r>
        <w:rPr>
          <w:szCs w:val="28"/>
        </w:rPr>
        <w:t>Кафедра социальной работы</w:t>
      </w:r>
    </w:p>
    <w:p w:rsidR="0084036D" w:rsidRDefault="0084036D" w:rsidP="0084036D">
      <w:pPr>
        <w:jc w:val="center"/>
        <w:outlineLvl w:val="0"/>
        <w:rPr>
          <w:szCs w:val="28"/>
        </w:rPr>
      </w:pPr>
    </w:p>
    <w:p w:rsidR="0084036D" w:rsidRDefault="0084036D" w:rsidP="0084036D">
      <w:pPr>
        <w:jc w:val="center"/>
        <w:outlineLvl w:val="0"/>
        <w:rPr>
          <w:szCs w:val="28"/>
        </w:rPr>
      </w:pPr>
    </w:p>
    <w:p w:rsidR="0084036D" w:rsidRDefault="0084036D" w:rsidP="0084036D">
      <w:pPr>
        <w:jc w:val="center"/>
        <w:outlineLvl w:val="0"/>
      </w:pPr>
    </w:p>
    <w:p w:rsidR="009936FD" w:rsidRDefault="009936FD" w:rsidP="009936FD">
      <w:pPr>
        <w:jc w:val="center"/>
        <w:outlineLvl w:val="0"/>
        <w:rPr>
          <w:sz w:val="28"/>
          <w:szCs w:val="28"/>
        </w:rPr>
      </w:pPr>
    </w:p>
    <w:p w:rsidR="009936FD" w:rsidRDefault="009936FD" w:rsidP="009936FD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9936FD" w:rsidRDefault="009936FD" w:rsidP="009936F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9936FD" w:rsidRDefault="009936FD" w:rsidP="009936FD">
      <w:pPr>
        <w:jc w:val="center"/>
        <w:outlineLvl w:val="0"/>
        <w:rPr>
          <w:sz w:val="28"/>
          <w:szCs w:val="28"/>
        </w:rPr>
      </w:pPr>
    </w:p>
    <w:p w:rsidR="00CA11B6" w:rsidRPr="00CA11B6" w:rsidRDefault="009936FD" w:rsidP="00CA11B6">
      <w:pPr>
        <w:jc w:val="both"/>
        <w:rPr>
          <w:sz w:val="28"/>
          <w:szCs w:val="28"/>
        </w:rPr>
      </w:pPr>
      <w:r w:rsidRPr="009936FD">
        <w:rPr>
          <w:sz w:val="32"/>
          <w:szCs w:val="32"/>
          <w:u w:val="single"/>
        </w:rPr>
        <w:t>по дисциплине</w:t>
      </w:r>
      <w:r>
        <w:rPr>
          <w:sz w:val="32"/>
          <w:szCs w:val="32"/>
          <w:u w:val="single"/>
        </w:rPr>
        <w:t xml:space="preserve"> «</w:t>
      </w:r>
      <w:r w:rsidRPr="009936FD">
        <w:rPr>
          <w:sz w:val="32"/>
          <w:szCs w:val="32"/>
          <w:u w:val="single"/>
        </w:rPr>
        <w:t>Пенсионное обеспечение в Российской</w:t>
      </w:r>
      <w:r w:rsidR="00CA11B6" w:rsidRPr="00CA11B6">
        <w:rPr>
          <w:sz w:val="32"/>
          <w:szCs w:val="32"/>
        </w:rPr>
        <w:t xml:space="preserve"> </w:t>
      </w:r>
      <w:r w:rsidRPr="00CA11B6">
        <w:rPr>
          <w:sz w:val="32"/>
          <w:szCs w:val="32"/>
          <w:u w:val="single"/>
        </w:rPr>
        <w:t>Федерации»</w:t>
      </w:r>
      <w:r w:rsidR="00CA11B6" w:rsidRPr="00CA11B6">
        <w:rPr>
          <w:sz w:val="32"/>
          <w:szCs w:val="32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:rsidR="009936FD" w:rsidRDefault="009936FD" w:rsidP="00CA11B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9936FD" w:rsidRDefault="009936FD" w:rsidP="009936FD">
      <w:pPr>
        <w:jc w:val="center"/>
        <w:rPr>
          <w:sz w:val="28"/>
          <w:szCs w:val="28"/>
        </w:rPr>
      </w:pPr>
    </w:p>
    <w:p w:rsidR="009936FD" w:rsidRPr="00CA11B6" w:rsidRDefault="009936FD" w:rsidP="00CA187B">
      <w:pPr>
        <w:spacing w:line="360" w:lineRule="auto"/>
        <w:jc w:val="both"/>
        <w:outlineLvl w:val="0"/>
        <w:rPr>
          <w:sz w:val="28"/>
          <w:szCs w:val="28"/>
        </w:rPr>
      </w:pPr>
      <w:r w:rsidRPr="00CA187B">
        <w:rPr>
          <w:sz w:val="28"/>
          <w:szCs w:val="28"/>
          <w:u w:val="single"/>
        </w:rPr>
        <w:t xml:space="preserve">для направления подготовки (специальности) </w:t>
      </w:r>
      <w:r w:rsidR="00CA187B" w:rsidRPr="00CA187B">
        <w:rPr>
          <w:sz w:val="28"/>
          <w:szCs w:val="28"/>
          <w:u w:val="single"/>
        </w:rPr>
        <w:t xml:space="preserve">39.03.02 Социальная работа </w:t>
      </w:r>
      <w:r w:rsidR="00727265">
        <w:rPr>
          <w:sz w:val="28"/>
          <w:szCs w:val="28"/>
          <w:u w:val="single"/>
        </w:rPr>
        <w:t xml:space="preserve">Профиль: «Социальная работа в различных сферах жизнедеятельности» </w:t>
      </w:r>
      <w:r w:rsidR="00CA187B" w:rsidRPr="00CA187B">
        <w:rPr>
          <w:sz w:val="28"/>
          <w:szCs w:val="28"/>
          <w:u w:val="single"/>
        </w:rPr>
        <w:t>(5 лет)</w:t>
      </w:r>
      <w:r w:rsidR="00CA11B6" w:rsidRPr="00CA11B6">
        <w:rPr>
          <w:sz w:val="28"/>
          <w:szCs w:val="28"/>
        </w:rPr>
        <w:t>_______________________________________________________________</w:t>
      </w:r>
    </w:p>
    <w:p w:rsidR="009936FD" w:rsidRDefault="009936FD" w:rsidP="009936F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936FD" w:rsidRDefault="009936FD" w:rsidP="009936FD">
      <w:pPr>
        <w:jc w:val="both"/>
        <w:outlineLvl w:val="0"/>
        <w:rPr>
          <w:sz w:val="28"/>
          <w:szCs w:val="28"/>
        </w:rPr>
      </w:pPr>
    </w:p>
    <w:p w:rsidR="009936FD" w:rsidRDefault="009936FD" w:rsidP="009975EF">
      <w:pPr>
        <w:ind w:firstLine="567"/>
        <w:jc w:val="center"/>
        <w:rPr>
          <w:b/>
          <w:sz w:val="28"/>
          <w:szCs w:val="28"/>
        </w:rPr>
      </w:pPr>
      <w:r w:rsidRPr="009975EF">
        <w:rPr>
          <w:b/>
          <w:sz w:val="28"/>
          <w:szCs w:val="28"/>
        </w:rPr>
        <w:t>Общая трудоемкость дисциплины (модуля)</w:t>
      </w:r>
    </w:p>
    <w:p w:rsidR="009975EF" w:rsidRPr="009975EF" w:rsidRDefault="009975EF" w:rsidP="009975E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140"/>
        <w:gridCol w:w="1140"/>
        <w:gridCol w:w="275"/>
        <w:gridCol w:w="1845"/>
      </w:tblGrid>
      <w:tr w:rsidR="00993FB3" w:rsidRPr="003A480A" w:rsidTr="005C0EF0">
        <w:trPr>
          <w:trHeight w:val="28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80A">
              <w:rPr>
                <w:b/>
              </w:rPr>
              <w:t>Распределение по семестрам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</w:rPr>
            </w:pPr>
            <w:r w:rsidRPr="003A480A">
              <w:rPr>
                <w:b/>
              </w:rPr>
              <w:t>Всего</w:t>
            </w:r>
          </w:p>
        </w:tc>
      </w:tr>
      <w:tr w:rsidR="00993FB3" w:rsidRPr="003A480A" w:rsidTr="005C0EF0">
        <w:trPr>
          <w:trHeight w:val="152"/>
        </w:trPr>
        <w:tc>
          <w:tcPr>
            <w:tcW w:w="5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80A">
              <w:rPr>
                <w:b/>
                <w:w w:val="99"/>
              </w:rPr>
              <w:t>Виды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>
            <w:pPr>
              <w:rPr>
                <w:b/>
              </w:rPr>
            </w:pPr>
          </w:p>
        </w:tc>
      </w:tr>
      <w:tr w:rsidR="00993FB3" w:rsidRPr="003A480A" w:rsidTr="005C0EF0">
        <w:trPr>
          <w:trHeight w:val="276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/>
        </w:tc>
        <w:tc>
          <w:tcPr>
            <w:tcW w:w="255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>
            <w:pPr>
              <w:rPr>
                <w:b/>
              </w:rPr>
            </w:pPr>
          </w:p>
        </w:tc>
      </w:tr>
      <w:tr w:rsidR="00993FB3" w:rsidRPr="003A480A" w:rsidTr="005C0EF0">
        <w:trPr>
          <w:trHeight w:val="276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/>
        </w:tc>
        <w:tc>
          <w:tcPr>
            <w:tcW w:w="2555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/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80A">
              <w:rPr>
                <w:b/>
                <w:w w:val="98"/>
              </w:rPr>
              <w:t>часов</w:t>
            </w:r>
          </w:p>
        </w:tc>
      </w:tr>
      <w:tr w:rsidR="00993FB3" w:rsidRPr="003A480A" w:rsidTr="005C0EF0">
        <w:trPr>
          <w:trHeight w:val="15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55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  <w:r w:rsidRPr="003A480A">
              <w:rPr>
                <w:b/>
                <w:w w:val="99"/>
              </w:rPr>
              <w:t xml:space="preserve"> семестр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/>
        </w:tc>
      </w:tr>
      <w:tr w:rsidR="00993FB3" w:rsidRPr="003A480A" w:rsidTr="005C0EF0">
        <w:trPr>
          <w:trHeight w:val="16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5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3FB3" w:rsidRPr="003A480A" w:rsidRDefault="00993FB3" w:rsidP="005C0EF0"/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993FB3" w:rsidRPr="003A480A" w:rsidTr="005C0EF0">
        <w:trPr>
          <w:trHeight w:val="57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6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380"/>
              <w:jc w:val="right"/>
            </w:pPr>
            <w:r w:rsidRPr="003A480A">
              <w:t>1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3A480A">
              <w:rPr>
                <w:w w:val="99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3A480A">
              <w:t>3</w:t>
            </w:r>
          </w:p>
        </w:tc>
      </w:tr>
      <w:tr w:rsidR="00993FB3" w:rsidRPr="003A480A" w:rsidTr="005C0EF0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120"/>
            </w:pPr>
            <w:r w:rsidRPr="003A480A">
              <w:t>Общая трудоемкость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993FB3">
            <w:pPr>
              <w:widowControl w:val="0"/>
              <w:autoSpaceDE w:val="0"/>
              <w:autoSpaceDN w:val="0"/>
              <w:adjustRightInd w:val="0"/>
            </w:pPr>
            <w:r w:rsidRPr="003A480A">
              <w:t>1</w:t>
            </w:r>
            <w:r>
              <w:t>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</w:p>
        </w:tc>
      </w:tr>
      <w:tr w:rsidR="00993FB3" w:rsidRPr="003A480A" w:rsidTr="005C0EF0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120"/>
            </w:pPr>
            <w:r w:rsidRPr="003A480A">
              <w:t>Аудиторные занятия, в т.ч.: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993FB3" w:rsidRPr="003A480A" w:rsidTr="005C0EF0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840"/>
            </w:pPr>
            <w:r w:rsidRPr="003A480A">
              <w:t>лекционные (ЛК)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993FB3" w:rsidRPr="003A480A" w:rsidTr="005C0EF0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840"/>
            </w:pPr>
            <w:r w:rsidRPr="003A480A">
              <w:t>практические (семинарские) (ПЗ, СЗ)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993FB3" w:rsidRPr="003A480A" w:rsidTr="005C0EF0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840"/>
            </w:pPr>
            <w:r w:rsidRPr="003A480A">
              <w:t>лабораторные (ЛР)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-</w:t>
            </w:r>
          </w:p>
        </w:tc>
      </w:tr>
      <w:tr w:rsidR="00993FB3" w:rsidRPr="003A480A" w:rsidTr="005C0EF0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120"/>
            </w:pPr>
            <w:r w:rsidRPr="003A480A">
              <w:t>Самостоятельная работа студентов (СРС)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3A480A"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3A480A">
              <w:t>2</w:t>
            </w:r>
          </w:p>
        </w:tc>
      </w:tr>
      <w:tr w:rsidR="00993FB3" w:rsidRPr="003A480A" w:rsidTr="005C0EF0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120"/>
            </w:pPr>
            <w:r w:rsidRPr="003A480A">
              <w:t>Форма текущего контроля в семестре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экзамен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экзамен</w:t>
            </w:r>
          </w:p>
        </w:tc>
      </w:tr>
      <w:tr w:rsidR="00993FB3" w:rsidRPr="003A480A" w:rsidTr="005C0EF0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993FB3" w:rsidRPr="003A480A" w:rsidTr="005C0EF0">
        <w:trPr>
          <w:trHeight w:val="32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  <w:ind w:left="120"/>
            </w:pPr>
            <w:r w:rsidRPr="003A480A">
              <w:t>Курсовая работа (курсовой проект) (КР, КП)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FB3" w:rsidRPr="003A480A" w:rsidRDefault="00993FB3" w:rsidP="005C0EF0">
            <w:pPr>
              <w:widowControl w:val="0"/>
              <w:autoSpaceDE w:val="0"/>
              <w:autoSpaceDN w:val="0"/>
              <w:adjustRightInd w:val="0"/>
            </w:pPr>
            <w:r w:rsidRPr="003A480A">
              <w:t>-</w:t>
            </w:r>
          </w:p>
        </w:tc>
      </w:tr>
    </w:tbl>
    <w:p w:rsidR="009936FD" w:rsidRDefault="009936FD" w:rsidP="009936FD">
      <w:pPr>
        <w:ind w:firstLine="567"/>
        <w:rPr>
          <w:sz w:val="28"/>
          <w:szCs w:val="28"/>
          <w:lang w:val="en-US"/>
        </w:rPr>
      </w:pPr>
    </w:p>
    <w:p w:rsidR="009975EF" w:rsidRDefault="009975EF" w:rsidP="009936F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9936FD" w:rsidRDefault="009936FD" w:rsidP="009936F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9936FD" w:rsidRDefault="009936FD" w:rsidP="009936FD">
      <w:pPr>
        <w:spacing w:line="360" w:lineRule="auto"/>
        <w:ind w:firstLine="709"/>
        <w:rPr>
          <w:b/>
          <w:sz w:val="28"/>
          <w:szCs w:val="28"/>
        </w:rPr>
      </w:pPr>
      <w:r w:rsidRPr="009975EF">
        <w:rPr>
          <w:b/>
          <w:sz w:val="28"/>
          <w:szCs w:val="28"/>
        </w:rPr>
        <w:t>Перечень изучаемых те</w:t>
      </w:r>
      <w:r w:rsidR="009975EF">
        <w:rPr>
          <w:b/>
          <w:sz w:val="28"/>
          <w:szCs w:val="28"/>
        </w:rPr>
        <w:t>м, разделов дисциплины (модуля)</w:t>
      </w:r>
    </w:p>
    <w:tbl>
      <w:tblPr>
        <w:tblStyle w:val="a6"/>
        <w:tblW w:w="0" w:type="auto"/>
        <w:tblLook w:val="04A0"/>
      </w:tblPr>
      <w:tblGrid>
        <w:gridCol w:w="1022"/>
        <w:gridCol w:w="993"/>
        <w:gridCol w:w="6598"/>
      </w:tblGrid>
      <w:tr w:rsidR="009975EF" w:rsidRPr="003A480A" w:rsidTr="009975EF">
        <w:trPr>
          <w:trHeight w:val="284"/>
        </w:trPr>
        <w:tc>
          <w:tcPr>
            <w:tcW w:w="1022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Модуль</w:t>
            </w:r>
          </w:p>
        </w:tc>
        <w:tc>
          <w:tcPr>
            <w:tcW w:w="993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6598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</w:tr>
      <w:tr w:rsidR="009975EF" w:rsidRPr="003A480A" w:rsidTr="009975EF">
        <w:trPr>
          <w:trHeight w:val="276"/>
        </w:trPr>
        <w:tc>
          <w:tcPr>
            <w:tcW w:w="1022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75EF" w:rsidRPr="003A480A" w:rsidTr="009975EF">
        <w:tc>
          <w:tcPr>
            <w:tcW w:w="1022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bCs/>
                <w:sz w:val="24"/>
                <w:szCs w:val="24"/>
                <w:lang w:eastAsia="ru-RU"/>
              </w:rPr>
              <w:t>Пенсионеры: статус, роль в обществе, социальные проблемы</w:t>
            </w:r>
          </w:p>
        </w:tc>
      </w:tr>
      <w:tr w:rsidR="009975EF" w:rsidRPr="003A480A" w:rsidTr="009975EF">
        <w:tc>
          <w:tcPr>
            <w:tcW w:w="1022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bCs/>
                <w:sz w:val="24"/>
                <w:szCs w:val="24"/>
              </w:rPr>
              <w:t>Основные направления реформирования пенсионной системы в России</w:t>
            </w:r>
          </w:p>
        </w:tc>
      </w:tr>
      <w:tr w:rsidR="009975EF" w:rsidRPr="003A480A" w:rsidTr="009975EF">
        <w:tc>
          <w:tcPr>
            <w:tcW w:w="1022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Роль и значение П</w:t>
            </w:r>
            <w:r w:rsidRPr="003A480A">
              <w:rPr>
                <w:rFonts w:cs="Times New Roman"/>
                <w:bCs/>
                <w:sz w:val="24"/>
                <w:szCs w:val="24"/>
                <w:lang w:eastAsia="ru-RU"/>
              </w:rPr>
              <w:t>енсионного фонда в реформировании пенсионной системы</w:t>
            </w:r>
          </w:p>
        </w:tc>
      </w:tr>
      <w:tr w:rsidR="009975EF" w:rsidRPr="003A480A" w:rsidTr="009975EF">
        <w:tc>
          <w:tcPr>
            <w:tcW w:w="1022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bCs/>
                <w:sz w:val="24"/>
                <w:szCs w:val="24"/>
                <w:lang w:eastAsia="ru-RU"/>
              </w:rPr>
              <w:t>Виды пенсий и условия их назначения</w:t>
            </w:r>
          </w:p>
        </w:tc>
      </w:tr>
      <w:tr w:rsidR="009975EF" w:rsidRPr="003A480A" w:rsidTr="009975EF">
        <w:tc>
          <w:tcPr>
            <w:tcW w:w="1022" w:type="dxa"/>
            <w:vMerge w:val="restart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bCs/>
                <w:sz w:val="24"/>
                <w:szCs w:val="24"/>
                <w:lang w:eastAsia="ru-RU"/>
              </w:rPr>
              <w:t>Негосударственное пенсионное обеспечение в России</w:t>
            </w:r>
          </w:p>
        </w:tc>
      </w:tr>
      <w:tr w:rsidR="009975EF" w:rsidRPr="003A480A" w:rsidTr="009975EF">
        <w:tc>
          <w:tcPr>
            <w:tcW w:w="1022" w:type="dxa"/>
            <w:vMerge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9975EF" w:rsidRPr="003A480A" w:rsidRDefault="009975EF" w:rsidP="00255B36">
            <w:pPr>
              <w:rPr>
                <w:rFonts w:cs="Times New Roman"/>
                <w:sz w:val="24"/>
                <w:szCs w:val="24"/>
              </w:rPr>
            </w:pPr>
            <w:r w:rsidRPr="003A480A">
              <w:rPr>
                <w:rFonts w:cs="Times New Roman"/>
                <w:sz w:val="24"/>
                <w:szCs w:val="24"/>
              </w:rPr>
              <w:t>Перспективы развития пенсионного обеспечения в Российской Федерации</w:t>
            </w:r>
          </w:p>
        </w:tc>
      </w:tr>
    </w:tbl>
    <w:p w:rsidR="009936FD" w:rsidRDefault="009936FD" w:rsidP="009936FD">
      <w:pPr>
        <w:spacing w:line="360" w:lineRule="auto"/>
        <w:jc w:val="center"/>
        <w:rPr>
          <w:b/>
          <w:sz w:val="28"/>
          <w:szCs w:val="28"/>
        </w:rPr>
      </w:pPr>
    </w:p>
    <w:p w:rsidR="009936FD" w:rsidRDefault="009936FD" w:rsidP="009936F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9936FD" w:rsidRDefault="009936FD" w:rsidP="00AF1B09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9936FD" w:rsidRPr="003A480A" w:rsidRDefault="009936FD" w:rsidP="009936FD">
      <w:pPr>
        <w:spacing w:before="100" w:beforeAutospacing="1" w:after="199" w:line="360" w:lineRule="auto"/>
        <w:jc w:val="center"/>
        <w:rPr>
          <w:sz w:val="28"/>
          <w:szCs w:val="28"/>
        </w:rPr>
      </w:pPr>
      <w:r w:rsidRPr="003A480A">
        <w:rPr>
          <w:b/>
          <w:bCs/>
          <w:sz w:val="28"/>
          <w:szCs w:val="28"/>
        </w:rPr>
        <w:t>Примерная тематика рефератов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Пенсионеры: статус, роль в обществе, социальные проблемы.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Состояние пенсионной системы РФ в 1990-х годах.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Формы пенсионного обеспечения.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Основные направления реформирования пенсионной системы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Финансовое обеспечение пенсионной системы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Инвестирование пенсионных накоплений.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Персонифицированный учет в пенсионной системе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Дополнительное пенсионное обеспечения и страхование.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Этапы реализации пенсионной реформы.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Система управления обязательным пенсионным страхованием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Взаимодействие Пенсионного фонда с другими структурами.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Социальные и экономические функции бюджета ПФР.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Социально-экономические факторы развития пенсионного страхования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Обязательные социальные платежи в РФ.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>Сущность и значение профессиональных пенсионных систем в пенсионном обеспечении.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Значение негосударственного пенсионного фонда как элемента дополнительной социальной защиты граждан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Цели и задачи обязательного пенсионного страхования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Использование данных персонифицированного учета в пенсионном обеспечении.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Достойное обеспечение старости в социально-ориентированном государстве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Перспективы развития негосударственных пенсионных фондов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Обеспечение прав на получение материнского (семейного) капитала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Перспективы развития пенсионной системы в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Международно-правовое сотрудничество в области пенсионного обеспечения.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Трудовой стаж в пенсионном обеспечении.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Правовой статус и структура Пенсионного Фонда РФ.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Особые условия труда и дополнительные пенсионные права граждан.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Сущность и значение профессиональных пенсионных систем в пенсионном обеспечении.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Субъекты отношений по формированию и инвестированию средств пенсионных накоплений: их полномочия и обязанности.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Порядок передачи сре</w:t>
      </w:r>
      <w:proofErr w:type="gramStart"/>
      <w:r w:rsidRPr="003A480A">
        <w:rPr>
          <w:sz w:val="28"/>
          <w:szCs w:val="28"/>
        </w:rPr>
        <w:t>дств в д</w:t>
      </w:r>
      <w:proofErr w:type="gramEnd"/>
      <w:r w:rsidRPr="003A480A">
        <w:rPr>
          <w:sz w:val="28"/>
          <w:szCs w:val="28"/>
        </w:rPr>
        <w:t>оверительное управление управляющим компаниям.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Правовое регулирование негосударственного пенсионного обеспечения в России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Формирование государственных пенсионных обязательств в условиях пенсионной реформы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Современное состояние системы негосударственных пенсионных фондов России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 xml:space="preserve">Пути совершенствования российской пенсионной системы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Уровень жизни пенсионеров (региональные аспекты)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Трансформация системы пенсионного обеспечения в условиях переходной экономики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Российская пенсионная реформа: успехи и неудачи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Профессиональное пенсионное страхование в системе социальной защиты населения и пенсионной системе государства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Роль государственного финансового контроля в обеспечении пенсионной реформы и социального страхования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Управление активами негосударственных пенсионных фондов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Негосударственное пенсионное обеспечение как элемент системы воспроизводства рабочей силы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Пенсионное обеспечение как составляющая социальной политики в условиях рынка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Накопительные пенсионные системы: американский опыт и проблемы реформирования пенсионного обеспечения в России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Россия и Германия: опыт проведения пенсионной реформы.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Проблема старения и пенсионного обеспечения населения России.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Роль предприятий в финансировании пенсионной системы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Порядок обращения, оформления, исчисления пенсии.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Проблемы регулирования формирования пенсионных прав застрахованных лиц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Проблемы пенсионного обеспечения населения старше трудоспособного возраста в районах Крайнего Севера и приравненных к ним местностях.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.Региональные аспекты формирования пенсионной системы в России: проблемы и перспективы.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Пенсионное обеспечение дореволюционной России.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Пенсионная система России: проблемы правового регулирования.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 xml:space="preserve">Финансовое состояние и перспективы реформирования пенсионной системы в России.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Влияние долгосрочной тенденции старения населения на выбор модели пенсионного обеспечения: уроки мирового опыта для России.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Оценка социальных и экономических последствий возможного изменения пенсионного возраста.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Россия и развитые страны на пути пенсионных реформ.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Пенсионное обеспечение и социальная стабильность.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Пенсионная реформа в России и Китае. 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Роль Пенсионного фонда РФ в социальном обеспечении пенсионеров.</w:t>
      </w:r>
    </w:p>
    <w:p w:rsidR="009936FD" w:rsidRPr="003A480A" w:rsidRDefault="009936FD" w:rsidP="009936F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Пенсионное обеспечение иностранцев в России.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472F0">
        <w:rPr>
          <w:b/>
          <w:sz w:val="28"/>
          <w:szCs w:val="28"/>
        </w:rPr>
        <w:t>Требования по оформлению рефератов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Тематика рефератов предоставляется студентам заранее самим преподавателем, либо методистом соответствующей кафедры (через старост).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Реферат выполняется на листах формата А</w:t>
      </w:r>
      <w:proofErr w:type="gramStart"/>
      <w:r w:rsidRPr="003472F0">
        <w:rPr>
          <w:sz w:val="28"/>
          <w:szCs w:val="28"/>
        </w:rPr>
        <w:t>4</w:t>
      </w:r>
      <w:proofErr w:type="gramEnd"/>
      <w:r w:rsidRPr="003472F0">
        <w:rPr>
          <w:sz w:val="28"/>
          <w:szCs w:val="28"/>
        </w:rPr>
        <w:t xml:space="preserve"> в компьютерном варианте. </w:t>
      </w:r>
      <w:proofErr w:type="gramStart"/>
      <w:r w:rsidRPr="003472F0">
        <w:rPr>
          <w:sz w:val="28"/>
          <w:szCs w:val="28"/>
        </w:rPr>
        <w:t xml:space="preserve">Поля: верхнее, нижнее – 2 см, правое – 3 см,  левое – 1,5 см,  шрифт </w:t>
      </w:r>
      <w:proofErr w:type="spellStart"/>
      <w:r w:rsidRPr="003472F0">
        <w:rPr>
          <w:sz w:val="28"/>
          <w:szCs w:val="28"/>
        </w:rPr>
        <w:t>Times</w:t>
      </w:r>
      <w:proofErr w:type="spellEnd"/>
      <w:r w:rsidRPr="003472F0">
        <w:rPr>
          <w:sz w:val="28"/>
          <w:szCs w:val="28"/>
        </w:rPr>
        <w:t xml:space="preserve"> </w:t>
      </w:r>
      <w:proofErr w:type="spellStart"/>
      <w:r w:rsidRPr="003472F0">
        <w:rPr>
          <w:sz w:val="28"/>
          <w:szCs w:val="28"/>
        </w:rPr>
        <w:t>New</w:t>
      </w:r>
      <w:proofErr w:type="spellEnd"/>
      <w:r w:rsidRPr="003472F0">
        <w:rPr>
          <w:sz w:val="28"/>
          <w:szCs w:val="28"/>
        </w:rPr>
        <w:t xml:space="preserve"> </w:t>
      </w:r>
      <w:proofErr w:type="spellStart"/>
      <w:r w:rsidRPr="003472F0">
        <w:rPr>
          <w:sz w:val="28"/>
          <w:szCs w:val="28"/>
        </w:rPr>
        <w:t>Roman</w:t>
      </w:r>
      <w:proofErr w:type="spellEnd"/>
      <w:r w:rsidRPr="003472F0">
        <w:rPr>
          <w:sz w:val="28"/>
          <w:szCs w:val="28"/>
        </w:rPr>
        <w:t>, размер шрифта – 14, интервал – 1,5, абзац – 1,25, выравнивание по ширине.</w:t>
      </w:r>
      <w:proofErr w:type="gramEnd"/>
      <w:r w:rsidRPr="003472F0">
        <w:rPr>
          <w:sz w:val="28"/>
          <w:szCs w:val="28"/>
        </w:rPr>
        <w:t xml:space="preserve">  Объем реферата 15-20листов. Графики, рисунки, таблицы обязательно подписываются  (графики и рисунки снизу, таблицы сверху)  и располагаются в приложениях в конце работы, в основном тексте на них делается ссылка.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lastRenderedPageBreak/>
        <w:t xml:space="preserve">Нумерация страниц обязательна. Номер страницы ставится в левом нижнем углу страницы. Титульный лист не нумеруется.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Готовая работа должна быть скреплена папкой скоросшивателем или с помощью дырокола. Работы в файлах, скрепленные канцелярскими скрепками приниматься не будут.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Рефераты сдаются преподавателю в указанный срок.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Реферат не будет зачтен в следующих случаях: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Возвращенный студенту реферат должен быть исправлен в соответствии с рекомендациями преподавателя.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3472F0">
        <w:rPr>
          <w:sz w:val="28"/>
          <w:szCs w:val="28"/>
          <w:u w:val="single"/>
        </w:rPr>
        <w:t>При написании реферата необходимо следовать следующим правилам: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Содержание реферата ограничивается 2-3 главами, которые  подразделяются на параграфы</w:t>
      </w:r>
      <w:proofErr w:type="gramStart"/>
      <w:r w:rsidRPr="003472F0">
        <w:rPr>
          <w:sz w:val="28"/>
          <w:szCs w:val="28"/>
        </w:rPr>
        <w:t xml:space="preserve"> (§§). </w:t>
      </w:r>
      <w:proofErr w:type="gramEnd"/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заключения;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а) во введении логичным будет обосновать выбор темы реферата.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lastRenderedPageBreak/>
        <w:t xml:space="preserve">- актуальность (почему выбрана данная тема, каким образом она связана с современностью?);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- цель (должна соответствовать теме реферата);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- задачи (способы достижения заданной цели), отображаются в названии параграфов работы;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3472F0">
        <w:rPr>
          <w:sz w:val="28"/>
          <w:szCs w:val="28"/>
        </w:rPr>
        <w:t xml:space="preserve">- историография (обозначить использованные источники с краткой аннотаций – какой именно источник (монография, публикация и т.п.), основное содержание </w:t>
      </w:r>
      <w:proofErr w:type="spellStart"/>
      <w:r w:rsidRPr="003472F0">
        <w:rPr>
          <w:sz w:val="28"/>
          <w:szCs w:val="28"/>
        </w:rPr>
        <w:t>вцелом</w:t>
      </w:r>
      <w:proofErr w:type="spellEnd"/>
      <w:r w:rsidRPr="003472F0">
        <w:rPr>
          <w:sz w:val="28"/>
          <w:szCs w:val="28"/>
        </w:rPr>
        <w:t xml:space="preserve"> (1 </w:t>
      </w:r>
      <w:proofErr w:type="spellStart"/>
      <w:r w:rsidRPr="003472F0">
        <w:rPr>
          <w:sz w:val="28"/>
          <w:szCs w:val="28"/>
        </w:rPr>
        <w:t>абз</w:t>
      </w:r>
      <w:proofErr w:type="spellEnd"/>
      <w:r w:rsidRPr="003472F0">
        <w:rPr>
          <w:sz w:val="28"/>
          <w:szCs w:val="28"/>
        </w:rPr>
        <w:t>.), что конкретно содержит источник по данной теме (2-3 предложения).</w:t>
      </w:r>
      <w:proofErr w:type="gramEnd"/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б)  в основной части дается характеристика и анализ темы реферата </w:t>
      </w:r>
      <w:proofErr w:type="spellStart"/>
      <w:r w:rsidRPr="003472F0">
        <w:rPr>
          <w:sz w:val="28"/>
          <w:szCs w:val="28"/>
        </w:rPr>
        <w:t>вцелом</w:t>
      </w:r>
      <w:proofErr w:type="spellEnd"/>
      <w:r w:rsidRPr="003472F0">
        <w:rPr>
          <w:sz w:val="28"/>
          <w:szCs w:val="28"/>
        </w:rPr>
        <w:t>,  и далее – сжатое изложение выбранной информации в соответствии с поставленными задачами.   В конце каждой главы должен делаться вывод (</w:t>
      </w:r>
      <w:proofErr w:type="spellStart"/>
      <w:r w:rsidRPr="003472F0">
        <w:rPr>
          <w:sz w:val="28"/>
          <w:szCs w:val="28"/>
        </w:rPr>
        <w:t>подвывод</w:t>
      </w:r>
      <w:proofErr w:type="spellEnd"/>
      <w:r w:rsidRPr="003472F0">
        <w:rPr>
          <w:sz w:val="28"/>
          <w:szCs w:val="28"/>
        </w:rPr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(объем 0,5 – 1 лист). В содержании не обозначается.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в) заключение содержит те </w:t>
      </w:r>
      <w:proofErr w:type="spellStart"/>
      <w:r w:rsidRPr="003472F0">
        <w:rPr>
          <w:sz w:val="28"/>
          <w:szCs w:val="28"/>
        </w:rPr>
        <w:t>подвыводы</w:t>
      </w:r>
      <w:proofErr w:type="spellEnd"/>
      <w:r w:rsidRPr="003472F0">
        <w:rPr>
          <w:sz w:val="28"/>
          <w:szCs w:val="28"/>
        </w:rPr>
        <w:t xml:space="preserve"> по главам,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 партий, систем, идеологий и др. Уместно высказать  свою точку зрения на рассматриваемую проблему.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Список использованной литературы. В списке указываются только те источники, на которые есть ссылка в основной части реферата. Ссылка в основном тексте  оформляется двумя способами: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- 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lastRenderedPageBreak/>
        <w:t>- в подстрочнике. Цитата выделяется кавычками, затем следует номер ссылки.  Нумерация ссылок на каждой странице начинается заново. Например, «Цитата…»[1].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 При использовании материалов из сети ИНТЕРНЕТ необходимо оформить ссылку на использованный сайт. 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Необходимо правильно отобрать необходимый материал.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Использовать только тот материал, который отражает сущность темы.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Во введении к реферату необходимо обосновать выбор темы.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После цитаты необходимо делать ссылку на автора, например [№произведения по списку, стр.].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В подготовке реферата необходимо использовать материалы современных изданий не старше 5 лет.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Оформление реферата (в том числе титульный лист, литература) должно быть грамотным.</w:t>
      </w:r>
    </w:p>
    <w:p w:rsidR="0051740E" w:rsidRPr="003472F0" w:rsidRDefault="0051740E" w:rsidP="003472F0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1740E" w:rsidRPr="003472F0" w:rsidRDefault="0051740E" w:rsidP="003472F0">
      <w:pPr>
        <w:pStyle w:val="a3"/>
        <w:tabs>
          <w:tab w:val="left" w:pos="1134"/>
        </w:tabs>
        <w:spacing w:line="360" w:lineRule="auto"/>
        <w:rPr>
          <w:b/>
          <w:sz w:val="28"/>
          <w:szCs w:val="28"/>
        </w:rPr>
      </w:pPr>
    </w:p>
    <w:p w:rsidR="0051740E" w:rsidRPr="003472F0" w:rsidRDefault="0051740E" w:rsidP="003472F0">
      <w:pPr>
        <w:pStyle w:val="a3"/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3472F0">
        <w:rPr>
          <w:b/>
          <w:sz w:val="28"/>
          <w:szCs w:val="28"/>
        </w:rPr>
        <w:lastRenderedPageBreak/>
        <w:t>Критерии формирования оценок</w:t>
      </w:r>
    </w:p>
    <w:p w:rsidR="0051740E" w:rsidRPr="003472F0" w:rsidRDefault="0051740E" w:rsidP="003472F0">
      <w:pPr>
        <w:pStyle w:val="a3"/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15 баллов выставляется студенту, если студент выполняет реферат в соответствии со всеми требованиями;</w:t>
      </w:r>
    </w:p>
    <w:p w:rsidR="0051740E" w:rsidRPr="003472F0" w:rsidRDefault="0051740E" w:rsidP="003472F0">
      <w:pPr>
        <w:pStyle w:val="a3"/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10 баллов выставляется студенту, если студент допустил ошибки в оформлении;</w:t>
      </w:r>
    </w:p>
    <w:p w:rsidR="0051740E" w:rsidRPr="003472F0" w:rsidRDefault="0051740E" w:rsidP="003472F0">
      <w:pPr>
        <w:pStyle w:val="a3"/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5 баллов выставляется студенту, если студент выполнил работу, но она частично не отвечает требованиям не по оформлению, не по содержанию.</w:t>
      </w:r>
    </w:p>
    <w:p w:rsidR="009936FD" w:rsidRDefault="009936FD" w:rsidP="009936F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9936FD" w:rsidRDefault="009936FD" w:rsidP="003F1CD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9936FD" w:rsidRPr="003472F0" w:rsidRDefault="009936FD" w:rsidP="009936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72F0">
        <w:rPr>
          <w:b/>
          <w:sz w:val="28"/>
          <w:szCs w:val="28"/>
        </w:rPr>
        <w:t>Перечень примерных вопросов для подготовки к экзамену.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Охарактеризуйте социально-экономический статус пенсионера в современном российском обществе.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Расскажите об уровне жизни российских пенсионеров. 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Охарактеризуйте структуру доходов российских пенсионеров. 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Какие Вам известны формы социальной поддержки пенсионеров?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Роль государства в пенсионном обеспечении. 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выход на пенсию изменяет жизнь человека?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Основные направления государственной политики в социальной защите пенсионеров.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Как происходит адаптация пенсионеров к новым сферам трудовой деятельности? 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Как можно осуществлять планирование выхода на пенсию работодателями, общественными организациями, государством? 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Охарактеризуйте условия, при которых сложилась государственная система всеобщего пенсионного обеспечения по старости в России.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От чего зависел размер пенсии по государственному социальному страхованию в советский период?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>Какие недостатки на рубеже 80-х и 90-х годов обнаружились в пенсионной системе?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Каким было состояние пенсионной системы РФ в 1990-х годах?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Почему в 1990-х годах пенсии, начали стремительно обесцениваться?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послужило краху пенсионной системы в России в 1995 году?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является основной задачей реформы, проводимой в России, на современном этапе?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Перечислите достоинства и недостатки современной пенсионной системы в России.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 примере российской реформы охарактеризуйте векторы влияния пенсионной реформы на социальную стратификацию и экономическое развитие страны.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Каковы экономические, социальные, политические последствия возможного повышения пенсионного возраста в России?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Укажите основные направления реформирования пенсионной системы в РФ.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этапы реализации пенсионной реформы и ее организационные основы.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представляет собой нормативная база обязательного пенсионного страхования в Российской Федерации?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Какие граждане являются застрахованными лицами?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представляют собой страховые взносы?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Кто является страхователем по обязательному пенсионному страхованию?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Кто является страховщиком по обязательному пенсионному страхованию?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принципы организации персонифицированного учета.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представляет собой индивидуальный лицевой счет? Из каких частей он состоит?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>Какие могут быть способы стимулирования формирования пенсионных накоплений и повышения уровня пенсионного обеспечения российских граждан?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Какие возможны пути оптимизации персонифицированного учета?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Пути повышения уровня пенсионного обеспечения российских граждан.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основные функции ПФР.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Охарактеризуйте правовой статус ПФР.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Какова структура Пенсионного Фонда РФ?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Какие факторы влияют на развитие ПФР?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взаимодействует Пенсионный фонд с другими структурами?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социальные и экономические функции бюджета ПФР.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осуществляется планирование доходной и расходной статей бюджета ПФР?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Раскройте региональные аспекты формирования пенсионной системы: проблемы и перспективы.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является результатом развития Пенсионного фонда?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Вы считаете, почему именно на территориальные органы ПФР возложена функция выплаты ЕДВ?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Что необходимо для начисления ЕДВ?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bCs/>
          <w:sz w:val="28"/>
          <w:szCs w:val="28"/>
        </w:rPr>
      </w:pPr>
      <w:r w:rsidRPr="003A480A">
        <w:rPr>
          <w:bCs/>
          <w:sz w:val="28"/>
          <w:szCs w:val="28"/>
        </w:rPr>
        <w:t>Кто имеет право на получение материнского (семейного) капитала?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A480A">
        <w:rPr>
          <w:sz w:val="28"/>
          <w:szCs w:val="28"/>
        </w:rPr>
        <w:t>Как можно потратить средства материнского (семейного капитала)?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Каковы цели создания клиентской службы в структуре ПФР?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Чем отличается работа клиентской службы от прежней технологии обслуживания граждан?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виды пенсий по государственному пенсионному страхованию?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определяется право на пенсию по государственному пенсионному обеспечению?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>Какие категории граждан имеют право на получение государственной пенсии за выслугу лет?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условия назначения государственной пенсии по инвалидности военнослужащим?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Укажите категории получателей государственной пенсии по инвалидности.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Как определяются размеры социальной пенсии гражданам, проживающим в районах Крайнего Севера и приравненных к ним местностях, в районах с тяжелыми климатическими условиями?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 какие сроки назначаются государственные пенсии?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Значение трудового стажа в пенсионном обеспечении.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Расскажите о порядке обращения, оформления, исчисления пенсии.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Укажите проблемы регулирования формирования пенсионных прав застрахованных лиц.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Особенности пенсионного обеспечения населения старше трудоспособного возраста в районах Крайнего Севера и приравненных к ним местностях.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условия назначения страховой пенсии.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279" w:after="27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Назовите условия назначения накопительной пенсии.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Охарактеризуйте деятельность НПФ по негосударственному пенсионному обеспечению.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Охарактеризуйте деятельность НПФ по государственному обязательному страхованию.</w:t>
      </w:r>
    </w:p>
    <w:p w:rsidR="003472F0" w:rsidRPr="003A480A" w:rsidRDefault="003472F0" w:rsidP="003472F0">
      <w:pPr>
        <w:pStyle w:val="a3"/>
        <w:numPr>
          <w:ilvl w:val="0"/>
          <w:numId w:val="4"/>
        </w:numPr>
        <w:spacing w:before="100" w:beforeAutospacing="1" w:after="199" w:line="360" w:lineRule="auto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Перспективы развития системы государственного пенсионного страхования в Российской Федерации.</w:t>
      </w:r>
    </w:p>
    <w:p w:rsidR="009936FD" w:rsidRDefault="009936FD" w:rsidP="009936F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472F0" w:rsidRPr="003A480A" w:rsidRDefault="003472F0" w:rsidP="003472F0">
      <w:pPr>
        <w:spacing w:before="100" w:beforeAutospacing="1" w:after="100" w:afterAutospacing="1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480A">
        <w:rPr>
          <w:b/>
          <w:sz w:val="28"/>
          <w:szCs w:val="28"/>
        </w:rPr>
        <w:t>Основная литература</w:t>
      </w:r>
    </w:p>
    <w:p w:rsidR="003472F0" w:rsidRPr="00853834" w:rsidRDefault="003472F0" w:rsidP="003472F0">
      <w:pPr>
        <w:pStyle w:val="a3"/>
        <w:numPr>
          <w:ilvl w:val="0"/>
          <w:numId w:val="5"/>
        </w:numPr>
        <w:spacing w:before="100" w:beforeAutospacing="1" w:after="12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853834">
        <w:rPr>
          <w:sz w:val="28"/>
          <w:szCs w:val="28"/>
        </w:rPr>
        <w:lastRenderedPageBreak/>
        <w:t>Ардашова</w:t>
      </w:r>
      <w:proofErr w:type="spellEnd"/>
      <w:r w:rsidRPr="00853834">
        <w:rPr>
          <w:sz w:val="28"/>
          <w:szCs w:val="28"/>
        </w:rPr>
        <w:t xml:space="preserve">, Ю.И. Достойное обеспечение старости в социально-ориентированном государстве как важнейший элемент системы ценностей пожилого человека / Ю.И. </w:t>
      </w:r>
      <w:proofErr w:type="spellStart"/>
      <w:r w:rsidRPr="00853834">
        <w:rPr>
          <w:sz w:val="28"/>
          <w:szCs w:val="28"/>
        </w:rPr>
        <w:t>Ардашова</w:t>
      </w:r>
      <w:proofErr w:type="spellEnd"/>
      <w:r w:rsidRPr="00853834">
        <w:rPr>
          <w:sz w:val="28"/>
          <w:szCs w:val="28"/>
        </w:rPr>
        <w:t xml:space="preserve">, М.А. </w:t>
      </w:r>
      <w:proofErr w:type="spellStart"/>
      <w:r w:rsidRPr="00853834">
        <w:rPr>
          <w:sz w:val="28"/>
          <w:szCs w:val="28"/>
        </w:rPr>
        <w:t>Говоркова</w:t>
      </w:r>
      <w:proofErr w:type="spellEnd"/>
      <w:r w:rsidRPr="00853834">
        <w:rPr>
          <w:sz w:val="28"/>
          <w:szCs w:val="28"/>
        </w:rPr>
        <w:t xml:space="preserve"> // VI Международная научно-практическая конференция «Человек и его ценности в современном мире»: </w:t>
      </w:r>
      <w:proofErr w:type="spellStart"/>
      <w:r w:rsidRPr="00853834">
        <w:rPr>
          <w:sz w:val="28"/>
          <w:szCs w:val="28"/>
        </w:rPr>
        <w:t>материалонференции</w:t>
      </w:r>
      <w:proofErr w:type="spellEnd"/>
      <w:r w:rsidRPr="00853834">
        <w:rPr>
          <w:sz w:val="28"/>
          <w:szCs w:val="28"/>
        </w:rPr>
        <w:t xml:space="preserve">. – Чита: </w:t>
      </w:r>
      <w:proofErr w:type="spellStart"/>
      <w:r w:rsidRPr="00853834">
        <w:rPr>
          <w:sz w:val="28"/>
          <w:szCs w:val="28"/>
        </w:rPr>
        <w:t>ЧитГУ</w:t>
      </w:r>
      <w:proofErr w:type="spellEnd"/>
      <w:r w:rsidRPr="00853834">
        <w:rPr>
          <w:sz w:val="28"/>
          <w:szCs w:val="28"/>
        </w:rPr>
        <w:t>, 2009. – Ч. II. – С. 51-55.</w:t>
      </w:r>
    </w:p>
    <w:p w:rsidR="003472F0" w:rsidRPr="00853834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853834">
        <w:rPr>
          <w:sz w:val="28"/>
          <w:szCs w:val="28"/>
        </w:rPr>
        <w:t>Ардашова</w:t>
      </w:r>
      <w:proofErr w:type="spellEnd"/>
      <w:r w:rsidRPr="00853834">
        <w:rPr>
          <w:sz w:val="28"/>
          <w:szCs w:val="28"/>
        </w:rPr>
        <w:t xml:space="preserve">, Ю.И. Пенсионеры: статус, роль в обществе, социальные проблемы / Ю.И. </w:t>
      </w:r>
      <w:proofErr w:type="spellStart"/>
      <w:r w:rsidRPr="00853834">
        <w:rPr>
          <w:sz w:val="28"/>
          <w:szCs w:val="28"/>
        </w:rPr>
        <w:t>Ардашова</w:t>
      </w:r>
      <w:proofErr w:type="spellEnd"/>
      <w:r w:rsidRPr="00853834">
        <w:rPr>
          <w:sz w:val="28"/>
          <w:szCs w:val="28"/>
        </w:rPr>
        <w:t xml:space="preserve"> // </w:t>
      </w:r>
      <w:proofErr w:type="spellStart"/>
      <w:r w:rsidRPr="00853834">
        <w:rPr>
          <w:sz w:val="28"/>
          <w:szCs w:val="28"/>
        </w:rPr>
        <w:t>VI</w:t>
      </w:r>
      <w:proofErr w:type="spellEnd"/>
      <w:r w:rsidRPr="00853834">
        <w:rPr>
          <w:sz w:val="28"/>
          <w:szCs w:val="28"/>
        </w:rPr>
        <w:t xml:space="preserve"> Международная научно-практическая конференция «Человек и его ценности в современном мире»: материалы конференции. – Чита: </w:t>
      </w:r>
      <w:proofErr w:type="spellStart"/>
      <w:r w:rsidRPr="00853834">
        <w:rPr>
          <w:sz w:val="28"/>
          <w:szCs w:val="28"/>
        </w:rPr>
        <w:t>ЧитГУ</w:t>
      </w:r>
      <w:proofErr w:type="spellEnd"/>
      <w:r w:rsidRPr="00853834">
        <w:rPr>
          <w:sz w:val="28"/>
          <w:szCs w:val="28"/>
        </w:rPr>
        <w:t>, 2009. – Ч. II. – С. 45-48.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Ермаков Д.Н., Хмелевская С.А. Современное пенсионное обеспечение в Российской Федерации: Учебное пособие для магистров. - М.: Издательско-торговая корпорация «Дашков и К», 2014. - 400 с.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Ермаков Д.Н. Совершенствование деятельности отечественных негосударственных пенсионных фондов // Д.Н. Ермаков, журнал «Человек и труд», 2013, №1.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Каспарьянц</w:t>
      </w:r>
      <w:proofErr w:type="spellEnd"/>
      <w:r w:rsidRPr="003A480A">
        <w:rPr>
          <w:sz w:val="28"/>
          <w:szCs w:val="28"/>
        </w:rPr>
        <w:t xml:space="preserve"> Н.М. Пути повышения финансовой устойчивости пенсионного обеспечения в регионе // Современные научные исследования. Выпуск 1. – Концепт. – 2013. – ART 53204/ - URL: http: //e-koncept.ru/2013/53204.htm.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Кузьмина В.Е. «Анализ проблемы пенсионного обеспечения и их причины» / В.Е Кузьмина. В сборнике: Вопросы образования и науки: теоретический и методический аспекты сборник научных трудов по материалам Международной научно-практической конференции 31 мая 2014 г.: в 11 частях. Тамбов, 2014. С. 87-88.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Малева</w:t>
      </w:r>
      <w:proofErr w:type="spellEnd"/>
      <w:r w:rsidRPr="003A480A">
        <w:rPr>
          <w:sz w:val="28"/>
          <w:szCs w:val="28"/>
        </w:rPr>
        <w:t xml:space="preserve"> Т., Юдаева К. Пенсионная система в России: инерция выживания или стратегия развития? //  Т. </w:t>
      </w:r>
      <w:proofErr w:type="spellStart"/>
      <w:r w:rsidRPr="003A480A">
        <w:rPr>
          <w:sz w:val="28"/>
          <w:szCs w:val="28"/>
        </w:rPr>
        <w:t>Малева</w:t>
      </w:r>
      <w:proofErr w:type="spellEnd"/>
      <w:r w:rsidRPr="003A480A">
        <w:rPr>
          <w:sz w:val="28"/>
          <w:szCs w:val="28"/>
        </w:rPr>
        <w:t>, К. Юдаева Развитие человеческого капитала: сборник научных статей. М.: Дело, 2013. С. 361-391.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Низова</w:t>
      </w:r>
      <w:proofErr w:type="spellEnd"/>
      <w:r w:rsidRPr="003A480A">
        <w:rPr>
          <w:sz w:val="28"/>
          <w:szCs w:val="28"/>
        </w:rPr>
        <w:t xml:space="preserve"> Л.М., </w:t>
      </w:r>
      <w:proofErr w:type="spellStart"/>
      <w:r w:rsidRPr="003A480A">
        <w:rPr>
          <w:sz w:val="28"/>
          <w:szCs w:val="28"/>
        </w:rPr>
        <w:t>Вафина</w:t>
      </w:r>
      <w:proofErr w:type="spellEnd"/>
      <w:r w:rsidRPr="003A480A">
        <w:rPr>
          <w:sz w:val="28"/>
          <w:szCs w:val="28"/>
        </w:rPr>
        <w:t xml:space="preserve"> Р.Р. «Негосударственное пенсионное страхование: теория и практика» / Журнал экономической теории. 2014. № 3. С. 98-106.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 xml:space="preserve">Никифорова О.В. «Страховые взносы: порядок расчета и уплаты» /  О.В. Никифорова, К.З. </w:t>
      </w:r>
      <w:proofErr w:type="spellStart"/>
      <w:r w:rsidRPr="003A480A">
        <w:rPr>
          <w:sz w:val="28"/>
          <w:szCs w:val="28"/>
        </w:rPr>
        <w:t>Мухаметзянов</w:t>
      </w:r>
      <w:proofErr w:type="spellEnd"/>
      <w:r w:rsidRPr="003A480A">
        <w:rPr>
          <w:sz w:val="28"/>
          <w:szCs w:val="28"/>
        </w:rPr>
        <w:t>, Вестник Казанского государственного аграрного университета. 2014. Т. 9. № 1 (31). С. 28-32.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Омельчук</w:t>
      </w:r>
      <w:proofErr w:type="spellEnd"/>
      <w:r w:rsidRPr="003A480A">
        <w:rPr>
          <w:sz w:val="28"/>
          <w:szCs w:val="28"/>
        </w:rPr>
        <w:t xml:space="preserve"> Т.Г., Попов В.Ю. «Проблемы реформирования пенсионной системы России» / Т.Г. </w:t>
      </w:r>
      <w:proofErr w:type="spellStart"/>
      <w:r w:rsidRPr="003A480A">
        <w:rPr>
          <w:sz w:val="28"/>
          <w:szCs w:val="28"/>
        </w:rPr>
        <w:t>Омельчук</w:t>
      </w:r>
      <w:proofErr w:type="spellEnd"/>
      <w:r w:rsidRPr="003A480A">
        <w:rPr>
          <w:sz w:val="28"/>
          <w:szCs w:val="28"/>
        </w:rPr>
        <w:t>, В.Ю. Попов,  Журнал новой экономической ассоциации. 2014. № 3 (23). С. 107-129.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Павлюченко В.Г. «Новые условия пенсионного обеспечения и порядок исчисления страховой пенсии с 2015 г.» / В.Г. Павлюченко, Уровень жизни населения регионов России. 2014. № 3 (193). С. 115-122.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Роик</w:t>
      </w:r>
      <w:proofErr w:type="spellEnd"/>
      <w:r w:rsidRPr="003A480A">
        <w:rPr>
          <w:sz w:val="28"/>
          <w:szCs w:val="28"/>
        </w:rPr>
        <w:t xml:space="preserve"> В. Д. «Пенсионная система России: вызовы </w:t>
      </w:r>
      <w:proofErr w:type="spellStart"/>
      <w:r w:rsidRPr="003A480A">
        <w:rPr>
          <w:sz w:val="28"/>
          <w:szCs w:val="28"/>
        </w:rPr>
        <w:t>XXI</w:t>
      </w:r>
      <w:proofErr w:type="spellEnd"/>
      <w:r w:rsidRPr="003A480A">
        <w:rPr>
          <w:sz w:val="28"/>
          <w:szCs w:val="28"/>
        </w:rPr>
        <w:t xml:space="preserve"> века и пути модернизации» / В.Д. </w:t>
      </w:r>
      <w:proofErr w:type="spellStart"/>
      <w:r w:rsidRPr="003A480A">
        <w:rPr>
          <w:sz w:val="28"/>
          <w:szCs w:val="28"/>
        </w:rPr>
        <w:t>Роик</w:t>
      </w:r>
      <w:proofErr w:type="spellEnd"/>
      <w:r w:rsidRPr="003A480A">
        <w:rPr>
          <w:sz w:val="28"/>
          <w:szCs w:val="28"/>
        </w:rPr>
        <w:t>,  СПб</w:t>
      </w:r>
      <w:proofErr w:type="gramStart"/>
      <w:r w:rsidRPr="003A480A">
        <w:rPr>
          <w:sz w:val="28"/>
          <w:szCs w:val="28"/>
        </w:rPr>
        <w:t xml:space="preserve">.: </w:t>
      </w:r>
      <w:proofErr w:type="gramEnd"/>
      <w:r w:rsidRPr="003A480A">
        <w:rPr>
          <w:sz w:val="28"/>
          <w:szCs w:val="28"/>
        </w:rPr>
        <w:t xml:space="preserve">Питер, 2012.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Роик</w:t>
      </w:r>
      <w:proofErr w:type="spellEnd"/>
      <w:r w:rsidRPr="003A480A">
        <w:rPr>
          <w:sz w:val="28"/>
          <w:szCs w:val="28"/>
        </w:rPr>
        <w:t xml:space="preserve"> В. Д. Пенсионная реформа: нужна концепция социального контракта поколений россиян для </w:t>
      </w:r>
      <w:proofErr w:type="spellStart"/>
      <w:r w:rsidRPr="003A480A">
        <w:rPr>
          <w:sz w:val="28"/>
          <w:szCs w:val="28"/>
        </w:rPr>
        <w:t>XXI</w:t>
      </w:r>
      <w:proofErr w:type="spellEnd"/>
      <w:r w:rsidRPr="003A480A">
        <w:rPr>
          <w:sz w:val="28"/>
          <w:szCs w:val="28"/>
        </w:rPr>
        <w:t xml:space="preserve"> века / В.Д. </w:t>
      </w:r>
      <w:proofErr w:type="spellStart"/>
      <w:r w:rsidRPr="003A480A">
        <w:rPr>
          <w:sz w:val="28"/>
          <w:szCs w:val="28"/>
        </w:rPr>
        <w:t>Роик</w:t>
      </w:r>
      <w:proofErr w:type="spellEnd"/>
      <w:r w:rsidRPr="003A480A">
        <w:rPr>
          <w:sz w:val="28"/>
          <w:szCs w:val="28"/>
        </w:rPr>
        <w:t>, Журнал «</w:t>
      </w:r>
      <w:proofErr w:type="spellStart"/>
      <w:r w:rsidRPr="003A480A">
        <w:rPr>
          <w:sz w:val="28"/>
          <w:szCs w:val="28"/>
        </w:rPr>
        <w:t>Демоскоп</w:t>
      </w:r>
      <w:proofErr w:type="spellEnd"/>
      <w:r w:rsidRPr="003A480A">
        <w:rPr>
          <w:sz w:val="28"/>
          <w:szCs w:val="28"/>
        </w:rPr>
        <w:t xml:space="preserve"> </w:t>
      </w:r>
      <w:proofErr w:type="spellStart"/>
      <w:r w:rsidRPr="003A480A">
        <w:rPr>
          <w:sz w:val="28"/>
          <w:szCs w:val="28"/>
        </w:rPr>
        <w:t>weekly</w:t>
      </w:r>
      <w:proofErr w:type="spellEnd"/>
      <w:r w:rsidRPr="003A480A">
        <w:rPr>
          <w:sz w:val="28"/>
          <w:szCs w:val="28"/>
        </w:rPr>
        <w:t xml:space="preserve">» Институт демографии Национального исследовательского университета «Высшая школа экономики» № 511 -512, 21 мая – 3 июня, 2012. </w:t>
      </w:r>
      <w:r w:rsidRPr="003A480A">
        <w:rPr>
          <w:sz w:val="28"/>
          <w:szCs w:val="28"/>
          <w:shd w:val="clear" w:color="auto" w:fill="FFFFFF"/>
        </w:rPr>
        <w:t xml:space="preserve">[Электронный ресурс]. - Режим доступа: </w:t>
      </w:r>
      <w:proofErr w:type="spellStart"/>
      <w:r w:rsidRPr="003A480A">
        <w:rPr>
          <w:sz w:val="28"/>
          <w:szCs w:val="28"/>
          <w:shd w:val="clear" w:color="auto" w:fill="FFFFFF"/>
        </w:rPr>
        <w:t>http</w:t>
      </w:r>
      <w:proofErr w:type="spellEnd"/>
      <w:r w:rsidRPr="003A480A">
        <w:rPr>
          <w:sz w:val="28"/>
          <w:szCs w:val="28"/>
          <w:shd w:val="clear" w:color="auto" w:fill="FFFFFF"/>
        </w:rPr>
        <w:t>: //</w:t>
      </w:r>
      <w:proofErr w:type="spellStart"/>
      <w:r w:rsidRPr="003A480A">
        <w:rPr>
          <w:sz w:val="28"/>
          <w:szCs w:val="28"/>
          <w:shd w:val="clear" w:color="auto" w:fill="FFFFFF"/>
        </w:rPr>
        <w:t>demoscope.ru</w:t>
      </w:r>
      <w:proofErr w:type="spellEnd"/>
      <w:r w:rsidRPr="003A480A">
        <w:rPr>
          <w:sz w:val="28"/>
          <w:szCs w:val="28"/>
          <w:shd w:val="clear" w:color="auto" w:fill="FFFFFF"/>
        </w:rPr>
        <w:t>/</w:t>
      </w:r>
      <w:proofErr w:type="spellStart"/>
      <w:r w:rsidRPr="003A480A">
        <w:rPr>
          <w:sz w:val="28"/>
          <w:szCs w:val="28"/>
          <w:shd w:val="clear" w:color="auto" w:fill="FFFFFF"/>
        </w:rPr>
        <w:t>weekly</w:t>
      </w:r>
      <w:proofErr w:type="spellEnd"/>
      <w:r w:rsidRPr="003A480A">
        <w:rPr>
          <w:sz w:val="28"/>
          <w:szCs w:val="28"/>
          <w:shd w:val="clear" w:color="auto" w:fill="FFFFFF"/>
        </w:rPr>
        <w:t>/2012/0511/</w:t>
      </w:r>
      <w:proofErr w:type="spellStart"/>
      <w:r w:rsidRPr="003A480A">
        <w:rPr>
          <w:sz w:val="28"/>
          <w:szCs w:val="28"/>
          <w:shd w:val="clear" w:color="auto" w:fill="FFFFFF"/>
        </w:rPr>
        <w:t>analit04.php</w:t>
      </w:r>
      <w:proofErr w:type="spellEnd"/>
      <w:r w:rsidRPr="003A480A">
        <w:rPr>
          <w:sz w:val="28"/>
          <w:szCs w:val="28"/>
          <w:shd w:val="clear" w:color="auto" w:fill="FFFFFF"/>
        </w:rPr>
        <w:t xml:space="preserve"> (дата обращения 05/04/2014)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Роффе</w:t>
      </w:r>
      <w:proofErr w:type="spellEnd"/>
      <w:r w:rsidRPr="003A480A">
        <w:rPr>
          <w:sz w:val="28"/>
          <w:szCs w:val="28"/>
        </w:rPr>
        <w:t xml:space="preserve"> А. И. Теоретические основы экономики и социологии труда. // А.И. </w:t>
      </w:r>
      <w:proofErr w:type="spellStart"/>
      <w:r w:rsidRPr="003A480A">
        <w:rPr>
          <w:sz w:val="28"/>
          <w:szCs w:val="28"/>
        </w:rPr>
        <w:t>Роффе</w:t>
      </w:r>
      <w:proofErr w:type="spellEnd"/>
      <w:r w:rsidRPr="003A480A">
        <w:rPr>
          <w:sz w:val="28"/>
          <w:szCs w:val="28"/>
        </w:rPr>
        <w:t>, А.Л. Жуков. – М., 1999.- С.27.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Садков В.Г. Пенсионная реформа в России: состояние, проблемы, пути / В.Г. Садков, И.А. Рогачев</w:t>
      </w:r>
      <w:proofErr w:type="gramStart"/>
      <w:r w:rsidRPr="003A480A">
        <w:rPr>
          <w:sz w:val="28"/>
          <w:szCs w:val="28"/>
        </w:rPr>
        <w:t>.</w:t>
      </w:r>
      <w:proofErr w:type="gramEnd"/>
      <w:r w:rsidRPr="003A480A">
        <w:rPr>
          <w:sz w:val="28"/>
          <w:szCs w:val="28"/>
        </w:rPr>
        <w:t xml:space="preserve">- </w:t>
      </w:r>
      <w:proofErr w:type="gramStart"/>
      <w:r w:rsidRPr="003A480A">
        <w:rPr>
          <w:sz w:val="28"/>
          <w:szCs w:val="28"/>
        </w:rPr>
        <w:t>г</w:t>
      </w:r>
      <w:proofErr w:type="gramEnd"/>
      <w:r w:rsidRPr="003A480A">
        <w:rPr>
          <w:sz w:val="28"/>
          <w:szCs w:val="28"/>
        </w:rPr>
        <w:t xml:space="preserve">. Орел, Орловский гос. </w:t>
      </w:r>
      <w:proofErr w:type="spellStart"/>
      <w:r w:rsidRPr="003A480A">
        <w:rPr>
          <w:sz w:val="28"/>
          <w:szCs w:val="28"/>
        </w:rPr>
        <w:t>техн</w:t>
      </w:r>
      <w:proofErr w:type="spellEnd"/>
      <w:r w:rsidRPr="003A480A">
        <w:rPr>
          <w:sz w:val="28"/>
          <w:szCs w:val="28"/>
        </w:rPr>
        <w:t xml:space="preserve">. </w:t>
      </w:r>
      <w:proofErr w:type="spellStart"/>
      <w:r w:rsidRPr="003A480A">
        <w:rPr>
          <w:sz w:val="28"/>
          <w:szCs w:val="28"/>
        </w:rPr>
        <w:t>ун-ет</w:t>
      </w:r>
      <w:proofErr w:type="spellEnd"/>
      <w:r w:rsidRPr="003A480A">
        <w:rPr>
          <w:sz w:val="28"/>
          <w:szCs w:val="28"/>
        </w:rPr>
        <w:t>, 2006.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Соловьев А.К. Проблемы развития пенсионной системы: реальные и мнимые // Финансы – 2010. - № 9.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Соловьев А.К. «Солидарно-страховые принципы формирования пенсионных прав» / А.К. Соловьев, Журнал «Пенсия», № 3, 2013 г.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Соловьев В.Н. «К вопросу о наследовании средств пенсионных накоплений» // В.Н. Соловьев, Вестник Самарской гуманитарной академии. Серия «Право», 2012, №1 (11).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Старикова М.В. «Проблемы пенсионного страхования для индивидуальных предпринимателей» / М.В. Старикова, Г.В. Зайцева, В </w:t>
      </w:r>
      <w:r w:rsidRPr="003A480A">
        <w:rPr>
          <w:sz w:val="28"/>
          <w:szCs w:val="28"/>
        </w:rPr>
        <w:lastRenderedPageBreak/>
        <w:t xml:space="preserve">сборнике: Современное развитие малого бизнеса материалы II Всероссийской профессиональной конференции с международным участием. Ответственный редактор </w:t>
      </w:r>
      <w:proofErr w:type="spellStart"/>
      <w:r w:rsidRPr="003A480A">
        <w:rPr>
          <w:sz w:val="28"/>
          <w:szCs w:val="28"/>
        </w:rPr>
        <w:t>Синецкий</w:t>
      </w:r>
      <w:proofErr w:type="spellEnd"/>
      <w:r w:rsidRPr="003A480A">
        <w:rPr>
          <w:sz w:val="28"/>
          <w:szCs w:val="28"/>
        </w:rPr>
        <w:t xml:space="preserve"> С. Б. 2014. С. 181-183.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Шмелев Ю.Д. Проблемы реформирования системы пенсионного обеспечения в РФ / Ю.Д. Шмелев, А.Р. </w:t>
      </w:r>
      <w:proofErr w:type="spellStart"/>
      <w:r w:rsidRPr="003A480A">
        <w:rPr>
          <w:sz w:val="28"/>
          <w:szCs w:val="28"/>
        </w:rPr>
        <w:t>Ижаева</w:t>
      </w:r>
      <w:proofErr w:type="spellEnd"/>
      <w:r w:rsidRPr="003A480A">
        <w:rPr>
          <w:sz w:val="28"/>
          <w:szCs w:val="28"/>
        </w:rPr>
        <w:t xml:space="preserve">, Финансы – 2012. - №2 С. 50-53. </w:t>
      </w:r>
      <w:r w:rsidRPr="003A480A">
        <w:rPr>
          <w:sz w:val="28"/>
          <w:szCs w:val="28"/>
          <w:shd w:val="clear" w:color="auto" w:fill="FFFFFF"/>
        </w:rPr>
        <w:t xml:space="preserve">[Электронный ресурс]. - Режим доступа: </w:t>
      </w:r>
      <w:hyperlink r:id="rId6" w:history="1">
        <w:r w:rsidRPr="003A480A">
          <w:rPr>
            <w:rStyle w:val="a5"/>
            <w:sz w:val="28"/>
            <w:szCs w:val="28"/>
            <w:shd w:val="clear" w:color="auto" w:fill="FFFFFF"/>
          </w:rPr>
          <w:t>http://dlib.eastview.com/browse/doc/</w:t>
        </w:r>
      </w:hyperlink>
      <w:r w:rsidRPr="003A480A">
        <w:rPr>
          <w:sz w:val="28"/>
          <w:szCs w:val="28"/>
          <w:shd w:val="clear" w:color="auto" w:fill="FFFFFF"/>
        </w:rPr>
        <w:t xml:space="preserve"> 26734486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Саркисян Г.С. «Большая российская энциклопедия»</w:t>
      </w:r>
      <w:r w:rsidRPr="003A480A">
        <w:rPr>
          <w:b/>
          <w:bCs/>
          <w:i/>
          <w:iCs/>
          <w:sz w:val="28"/>
          <w:szCs w:val="28"/>
        </w:rPr>
        <w:t xml:space="preserve"> / </w:t>
      </w:r>
      <w:r w:rsidRPr="003A480A">
        <w:rPr>
          <w:sz w:val="28"/>
          <w:szCs w:val="28"/>
        </w:rPr>
        <w:t xml:space="preserve">Г.С. Саркисян. </w:t>
      </w:r>
      <w:r w:rsidRPr="003A480A">
        <w:rPr>
          <w:b/>
          <w:bCs/>
          <w:i/>
          <w:iCs/>
          <w:sz w:val="28"/>
          <w:szCs w:val="28"/>
        </w:rPr>
        <w:t>-</w:t>
      </w:r>
      <w:r w:rsidRPr="003A480A">
        <w:rPr>
          <w:sz w:val="28"/>
          <w:szCs w:val="28"/>
        </w:rPr>
        <w:t xml:space="preserve"> М.: Сов</w:t>
      </w:r>
      <w:proofErr w:type="gramStart"/>
      <w:r w:rsidRPr="003A480A">
        <w:rPr>
          <w:sz w:val="28"/>
          <w:szCs w:val="28"/>
        </w:rPr>
        <w:t>.</w:t>
      </w:r>
      <w:proofErr w:type="gramEnd"/>
      <w:r w:rsidRPr="003A480A">
        <w:rPr>
          <w:sz w:val="28"/>
          <w:szCs w:val="28"/>
        </w:rPr>
        <w:t xml:space="preserve"> </w:t>
      </w:r>
      <w:proofErr w:type="spellStart"/>
      <w:proofErr w:type="gramStart"/>
      <w:r w:rsidRPr="003A480A">
        <w:rPr>
          <w:sz w:val="28"/>
          <w:szCs w:val="28"/>
        </w:rPr>
        <w:t>э</w:t>
      </w:r>
      <w:proofErr w:type="gramEnd"/>
      <w:r w:rsidRPr="003A480A">
        <w:rPr>
          <w:sz w:val="28"/>
          <w:szCs w:val="28"/>
        </w:rPr>
        <w:t>нцикл</w:t>
      </w:r>
      <w:proofErr w:type="spellEnd"/>
      <w:r w:rsidRPr="003A480A">
        <w:rPr>
          <w:sz w:val="28"/>
          <w:szCs w:val="28"/>
        </w:rPr>
        <w:t>., 1978.</w:t>
      </w:r>
    </w:p>
    <w:p w:rsidR="003472F0" w:rsidRPr="003A480A" w:rsidRDefault="003472F0" w:rsidP="003472F0">
      <w:pPr>
        <w:spacing w:before="100" w:beforeAutospacing="1" w:after="100" w:afterAutospacing="1" w:line="360" w:lineRule="auto"/>
        <w:ind w:firstLine="284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Дополнительная литература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Бекмурзаев</w:t>
      </w:r>
      <w:proofErr w:type="spellEnd"/>
      <w:r w:rsidRPr="003A480A">
        <w:rPr>
          <w:sz w:val="28"/>
          <w:szCs w:val="28"/>
        </w:rPr>
        <w:t xml:space="preserve"> И.Д., </w:t>
      </w:r>
      <w:proofErr w:type="spellStart"/>
      <w:r w:rsidRPr="003A480A">
        <w:rPr>
          <w:sz w:val="28"/>
          <w:szCs w:val="28"/>
        </w:rPr>
        <w:t>Шамилев</w:t>
      </w:r>
      <w:proofErr w:type="spellEnd"/>
      <w:r w:rsidRPr="003A480A">
        <w:rPr>
          <w:sz w:val="28"/>
          <w:szCs w:val="28"/>
        </w:rPr>
        <w:t xml:space="preserve"> С.Р. «Пенсии и пенсионеры в регионах РФ» / Современные проблемы науки и образования. 2014. № 4. С. 406.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Белорусов С.А. Духовная зрелость личности и отношение к смерти / С.А. Белоусов. // Психология зрелости и старения. - 1998.- № 4.- С.37.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Беспалов М.В. «Особенности расчета и начисления взносов на обязательное пенсионное (социальное, медицинское) страхование в 2014 г.» // М.В. Беспалов, Бухгалтерский учет в бюджетных и некоммерческих организациях. 2014. № 5. С. 33-41.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Болгов</w:t>
      </w:r>
      <w:proofErr w:type="spellEnd"/>
      <w:r w:rsidRPr="003A480A">
        <w:rPr>
          <w:sz w:val="28"/>
          <w:szCs w:val="28"/>
        </w:rPr>
        <w:t xml:space="preserve"> Д.А. «Анализ изменений пенсионной реформы России 2014 года» / Д.А. </w:t>
      </w:r>
      <w:proofErr w:type="spellStart"/>
      <w:r w:rsidRPr="003A480A">
        <w:rPr>
          <w:sz w:val="28"/>
          <w:szCs w:val="28"/>
        </w:rPr>
        <w:t>Болгов</w:t>
      </w:r>
      <w:proofErr w:type="spellEnd"/>
      <w:r w:rsidRPr="003A480A">
        <w:rPr>
          <w:sz w:val="28"/>
          <w:szCs w:val="28"/>
        </w:rPr>
        <w:t>, Н.В. Седых, Экономика и современный менеджмент: теория и практика. 2014. № 43. С. 153-157.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Гайдарова</w:t>
      </w:r>
      <w:proofErr w:type="spellEnd"/>
      <w:r w:rsidRPr="003A480A">
        <w:rPr>
          <w:sz w:val="28"/>
          <w:szCs w:val="28"/>
        </w:rPr>
        <w:t xml:space="preserve"> Р.О. «Особенности управления пенсионным обеспечением, как социально- экономическим институтом» / Р.О. </w:t>
      </w:r>
      <w:proofErr w:type="spellStart"/>
      <w:r w:rsidRPr="003A480A">
        <w:rPr>
          <w:sz w:val="28"/>
          <w:szCs w:val="28"/>
        </w:rPr>
        <w:t>Гайдарова</w:t>
      </w:r>
      <w:proofErr w:type="spellEnd"/>
      <w:r w:rsidRPr="003A480A">
        <w:rPr>
          <w:sz w:val="28"/>
          <w:szCs w:val="28"/>
        </w:rPr>
        <w:t>, Вопросы структуризации экономики. 2010. № 2. С. 161-164.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Горлин</w:t>
      </w:r>
      <w:proofErr w:type="spellEnd"/>
      <w:r w:rsidRPr="003A480A">
        <w:rPr>
          <w:sz w:val="28"/>
          <w:szCs w:val="28"/>
        </w:rPr>
        <w:t xml:space="preserve"> Ю. «Дефекты действующей пенсионной формулы» Ю. </w:t>
      </w:r>
      <w:proofErr w:type="spellStart"/>
      <w:r w:rsidRPr="003A480A">
        <w:rPr>
          <w:sz w:val="28"/>
          <w:szCs w:val="28"/>
        </w:rPr>
        <w:t>Горлин</w:t>
      </w:r>
      <w:proofErr w:type="spellEnd"/>
      <w:r w:rsidRPr="003A480A">
        <w:rPr>
          <w:sz w:val="28"/>
          <w:szCs w:val="28"/>
        </w:rPr>
        <w:t xml:space="preserve"> /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3A480A">
        <w:rPr>
          <w:sz w:val="28"/>
          <w:szCs w:val="28"/>
        </w:rPr>
        <w:t>Курбангалеева</w:t>
      </w:r>
      <w:proofErr w:type="spellEnd"/>
      <w:r w:rsidRPr="003A480A">
        <w:rPr>
          <w:sz w:val="28"/>
          <w:szCs w:val="28"/>
        </w:rPr>
        <w:t xml:space="preserve"> О.А. «Обязательное пенсионное страхование в 2014 году» / </w:t>
      </w:r>
      <w:proofErr w:type="spellStart"/>
      <w:r w:rsidRPr="003A480A">
        <w:rPr>
          <w:sz w:val="28"/>
          <w:szCs w:val="28"/>
        </w:rPr>
        <w:t>Курбангалеева</w:t>
      </w:r>
      <w:proofErr w:type="spellEnd"/>
      <w:r w:rsidRPr="003A480A">
        <w:rPr>
          <w:sz w:val="28"/>
          <w:szCs w:val="28"/>
        </w:rPr>
        <w:t xml:space="preserve"> О.А., </w:t>
      </w:r>
      <w:proofErr w:type="spellStart"/>
      <w:r w:rsidRPr="003A480A">
        <w:rPr>
          <w:sz w:val="28"/>
          <w:szCs w:val="28"/>
        </w:rPr>
        <w:t>Коковкина</w:t>
      </w:r>
      <w:proofErr w:type="spellEnd"/>
      <w:r w:rsidRPr="003A480A">
        <w:rPr>
          <w:sz w:val="28"/>
          <w:szCs w:val="28"/>
        </w:rPr>
        <w:t xml:space="preserve"> А.Г., Советник в сфере образования. 2014. № 2. С. 80-87.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lastRenderedPageBreak/>
        <w:t>Линев И.В. «Инвестирование пенсионных накоплений в объекты государственно-частного партнерства» / И.В. Линев. Современная экономика: проблемы, тенденции, перспективы. 2014. № 11. С. 28-38.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Линев И.В. Государственно-частное партнерство в форме инвестирования пенсионных накоплений за рубежом и в России // И.В. Линев, Российский Внешнеэкономический Вестник. - 2014. - № 1. -С. 26-35.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Международные и российские нормы пенсионного обеспечения: сравнительный анализ/отв. ред. Э.Г. Тучкова, Ю.В. Васильева. М.: Проспект, 2013. 440 с. С. 159.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Осипов А.Ю. «Особенности пенсионной реформы в России: история, результаты и перспективы» / А.Ю. Осипов, Российское предпринимательство. 2012. № 19. С. 21-28.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Федотов Д.Ю. «Прогноз развития пенсионной системы России в период до 2040 года» / Федотов Д.Ю., Известия Иркутской государственной экономической академии. 2013. № 3. С. 9-13.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Чеканова Э. Е. Социальное конструирование старости в современном обществе: </w:t>
      </w:r>
      <w:proofErr w:type="spellStart"/>
      <w:r w:rsidRPr="003A480A">
        <w:rPr>
          <w:sz w:val="28"/>
          <w:szCs w:val="28"/>
        </w:rPr>
        <w:t>дис</w:t>
      </w:r>
      <w:proofErr w:type="spellEnd"/>
      <w:r w:rsidRPr="003A480A">
        <w:rPr>
          <w:sz w:val="28"/>
          <w:szCs w:val="28"/>
        </w:rPr>
        <w:t xml:space="preserve">... д-ра </w:t>
      </w:r>
      <w:proofErr w:type="spellStart"/>
      <w:r w:rsidRPr="003A480A">
        <w:rPr>
          <w:sz w:val="28"/>
          <w:szCs w:val="28"/>
        </w:rPr>
        <w:t>социол</w:t>
      </w:r>
      <w:proofErr w:type="spellEnd"/>
      <w:r w:rsidRPr="003A480A">
        <w:rPr>
          <w:sz w:val="28"/>
          <w:szCs w:val="28"/>
        </w:rPr>
        <w:t xml:space="preserve">. наук: 22.00.04. / Э.Е.Чеканова. - Саратов, 2005. - </w:t>
      </w:r>
      <w:proofErr w:type="gramStart"/>
      <w:r w:rsidRPr="003A480A">
        <w:rPr>
          <w:sz w:val="28"/>
          <w:szCs w:val="28"/>
        </w:rPr>
        <w:t>С. 208.].</w:t>
      </w:r>
      <w:proofErr w:type="gramEnd"/>
    </w:p>
    <w:p w:rsidR="003472F0" w:rsidRPr="003A480A" w:rsidRDefault="003472F0" w:rsidP="003472F0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Интернет ресурсы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>Официальный интернет-сайт Пенсионного фонда Российской Федерации. - Электрон</w:t>
      </w:r>
      <w:proofErr w:type="gramStart"/>
      <w:r w:rsidRPr="003A480A">
        <w:rPr>
          <w:sz w:val="28"/>
          <w:szCs w:val="28"/>
        </w:rPr>
        <w:t>.</w:t>
      </w:r>
      <w:proofErr w:type="gramEnd"/>
      <w:r w:rsidRPr="003A480A">
        <w:rPr>
          <w:sz w:val="28"/>
          <w:szCs w:val="28"/>
        </w:rPr>
        <w:t xml:space="preserve"> </w:t>
      </w:r>
      <w:proofErr w:type="gramStart"/>
      <w:r w:rsidRPr="003A480A">
        <w:rPr>
          <w:sz w:val="28"/>
          <w:szCs w:val="28"/>
        </w:rPr>
        <w:t>д</w:t>
      </w:r>
      <w:proofErr w:type="gramEnd"/>
      <w:r w:rsidRPr="003A480A">
        <w:rPr>
          <w:sz w:val="28"/>
          <w:szCs w:val="28"/>
        </w:rPr>
        <w:t xml:space="preserve">ан. - Режим доступа: http://www.pfrf.ru/.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Международное сотрудничество – Пенсионный фонд Российской Федерации. Режим доступа: </w:t>
      </w:r>
      <w:hyperlink r:id="rId7" w:history="1">
        <w:r w:rsidRPr="003A480A">
          <w:rPr>
            <w:rStyle w:val="a5"/>
            <w:sz w:val="28"/>
            <w:szCs w:val="28"/>
          </w:rPr>
          <w:t>http://www.pfrf.ru/international_cooperation/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>Уровень жизни: Федеральная служба государственной статистики. Режим доступа: http://www.gks.ru/free_doc/new_site/population/urov/urov_41kv.doc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  <w:shd w:val="clear" w:color="auto" w:fill="FFFFFF"/>
        </w:rPr>
        <w:t>Средний размер пенсии в 2014 году / Дроздов А. Интерфакс, 18.09 2013. Режим доступа:</w:t>
      </w:r>
      <w:r w:rsidRPr="003A480A">
        <w:rPr>
          <w:sz w:val="28"/>
          <w:szCs w:val="28"/>
        </w:rPr>
        <w:t xml:space="preserve"> </w:t>
      </w:r>
      <w:hyperlink r:id="rId8" w:history="1">
        <w:r w:rsidRPr="003A480A">
          <w:rPr>
            <w:rStyle w:val="a5"/>
            <w:sz w:val="28"/>
            <w:szCs w:val="28"/>
            <w:shd w:val="clear" w:color="auto" w:fill="FFFFFF"/>
          </w:rPr>
          <w:t>http://www.pfrf.ru/ot_evrei/pr_releases/66703.html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lastRenderedPageBreak/>
        <w:t xml:space="preserve">Внешэкономбанк [Электронный ресурс]. - Режим доступа: </w:t>
      </w:r>
      <w:hyperlink r:id="rId9" w:history="1">
        <w:r w:rsidRPr="003A480A">
          <w:rPr>
            <w:rStyle w:val="a5"/>
            <w:sz w:val="28"/>
            <w:szCs w:val="28"/>
            <w:shd w:val="clear" w:color="auto" w:fill="FFFFFF"/>
          </w:rPr>
          <w:t>http://www.veb.ru/agent/pension/info/dh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proofErr w:type="spellStart"/>
      <w:r w:rsidRPr="003A480A">
        <w:rPr>
          <w:sz w:val="28"/>
          <w:szCs w:val="28"/>
          <w:shd w:val="clear" w:color="auto" w:fill="FFFFFF"/>
        </w:rPr>
        <w:t>Могилко</w:t>
      </w:r>
      <w:proofErr w:type="spellEnd"/>
      <w:r w:rsidRPr="003A480A">
        <w:rPr>
          <w:sz w:val="28"/>
          <w:szCs w:val="28"/>
          <w:shd w:val="clear" w:color="auto" w:fill="FFFFFF"/>
        </w:rPr>
        <w:t xml:space="preserve"> С.В., Недосекин А.О. «Реформирование систем пенсионного обеспечения: мировой опыт» // Лаборатория Пенсионной Реформы URL: http://pensionreform.ru/58599 (дата обращения: 13.02.2014). </w:t>
      </w:r>
      <w:r w:rsidRPr="003A480A">
        <w:rPr>
          <w:sz w:val="28"/>
          <w:szCs w:val="28"/>
          <w:shd w:val="clear" w:color="auto" w:fill="FFFFFF"/>
        </w:rPr>
        <w:tab/>
        <w:t xml:space="preserve">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proofErr w:type="spellStart"/>
      <w:r w:rsidRPr="003A480A">
        <w:rPr>
          <w:sz w:val="28"/>
          <w:szCs w:val="28"/>
          <w:shd w:val="clear" w:color="auto" w:fill="FFFFFF"/>
        </w:rPr>
        <w:t>Новаковский</w:t>
      </w:r>
      <w:proofErr w:type="spellEnd"/>
      <w:r w:rsidRPr="003A480A">
        <w:rPr>
          <w:sz w:val="28"/>
          <w:szCs w:val="28"/>
          <w:shd w:val="clear" w:color="auto" w:fill="FFFFFF"/>
        </w:rPr>
        <w:t xml:space="preserve"> А. «Будущие пенсии заменят кредиты. Профинансировать ГЧП-проекты можно за счет пенсионных резервов» // РГ. «Российская Бизнес-газета» - Государственно-частное партнерство № 839 от 13 марта 2012 г. URL: http://www.rg.ru/2012/03/13/pensii.html (дата обращения: 13.02.2014).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>Симагин А. Страховые взносы в 2014 году // - [Электронный ресурс]. - Режим доступа: http://www.eg-online.ru/article/235051/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Организация профессионально обучение граждан </w:t>
      </w:r>
      <w:proofErr w:type="spellStart"/>
      <w:r w:rsidRPr="003A480A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3A480A">
        <w:rPr>
          <w:sz w:val="28"/>
          <w:szCs w:val="28"/>
          <w:shd w:val="clear" w:color="auto" w:fill="FFFFFF"/>
        </w:rPr>
        <w:t xml:space="preserve"> возраста из числа ищущих работу, граждан пенсионного возраста, в том числе военных пенсионеров [Электронный ресурс]//Областное государственное казенное учреждение «Центр Занятости Населения города Томска». 2014. URL: http://www.czn.tomsk.ru/competitor/regrintr/vcp_PO_pens/(дата обращения: 10.03.2014 г.).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</w:rPr>
        <w:t xml:space="preserve">Международное сотрудничество – Пенсионный фонд Российской Федерации. Режим доступа: </w:t>
      </w:r>
      <w:hyperlink r:id="rId10" w:history="1">
        <w:r w:rsidRPr="003A480A">
          <w:rPr>
            <w:rStyle w:val="a5"/>
            <w:sz w:val="28"/>
            <w:szCs w:val="28"/>
          </w:rPr>
          <w:t>http://www.pfrf.ru/international_cooperation/</w:t>
        </w:r>
      </w:hyperlink>
      <w:r w:rsidRPr="003A480A">
        <w:rPr>
          <w:sz w:val="28"/>
          <w:szCs w:val="28"/>
        </w:rPr>
        <w:t xml:space="preserve">.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>Средний размер пенсии в 2014 году / Дроздов А. Интерфакс, 18.09 2013. Режим доступа:</w:t>
      </w:r>
      <w:r w:rsidRPr="003A480A">
        <w:t xml:space="preserve"> </w:t>
      </w:r>
      <w:hyperlink r:id="rId11" w:history="1">
        <w:r w:rsidRPr="003A480A">
          <w:rPr>
            <w:rStyle w:val="a5"/>
            <w:sz w:val="28"/>
            <w:szCs w:val="28"/>
            <w:shd w:val="clear" w:color="auto" w:fill="FFFFFF"/>
          </w:rPr>
          <w:t>http://www.pfrf.ru/ot_evrei/pr_releases/66703.html</w:t>
        </w:r>
      </w:hyperlink>
    </w:p>
    <w:p w:rsidR="003472F0" w:rsidRPr="003A480A" w:rsidRDefault="003472F0" w:rsidP="003472F0">
      <w:pPr>
        <w:pStyle w:val="a3"/>
        <w:tabs>
          <w:tab w:val="left" w:pos="993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</w:p>
    <w:p w:rsidR="003472F0" w:rsidRPr="003A480A" w:rsidRDefault="003472F0" w:rsidP="003472F0">
      <w:pPr>
        <w:pStyle w:val="a3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A480A">
        <w:rPr>
          <w:b/>
          <w:sz w:val="28"/>
          <w:szCs w:val="28"/>
        </w:rPr>
        <w:t>Нормативно-правовые документы, образующие законодательные основы пенсионного обеспечения</w:t>
      </w:r>
    </w:p>
    <w:p w:rsidR="003472F0" w:rsidRPr="003A480A" w:rsidRDefault="003472F0" w:rsidP="003472F0">
      <w:pPr>
        <w:pStyle w:val="a3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Конвенция Международной организации труда № 102 (1952). О минимальных нормах социального обеспечения. [Электронный ресурс] Женева, 4 июня 1952 г. Режим доступа: </w:t>
      </w:r>
      <w:hyperlink r:id="rId12" w:history="1">
        <w:r w:rsidRPr="003A480A">
          <w:rPr>
            <w:rStyle w:val="a5"/>
            <w:sz w:val="28"/>
            <w:szCs w:val="28"/>
            <w:shd w:val="clear" w:color="auto" w:fill="FFFFFF"/>
          </w:rPr>
          <w:t>http://hro-uz.narod.ru/konvencia.html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lastRenderedPageBreak/>
        <w:t xml:space="preserve"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 и от 30.12.2008 №7-ФКЗ) // Российская газета (федеральный выпуск). -21.01.2009; </w:t>
      </w:r>
    </w:p>
    <w:p w:rsidR="003472F0" w:rsidRPr="003A480A" w:rsidRDefault="00BC1D15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hyperlink r:id="rId13" w:tgtFrame="_blank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Федеральный закон от 15.12.2001 № 166-ФЗ (ред. от 02.07.2013) «О государственном пенсионном обеспечении в Российской Федерации</w:t>
        </w:r>
      </w:hyperlink>
      <w:r w:rsidR="003472F0" w:rsidRPr="003A480A">
        <w:rPr>
          <w:sz w:val="28"/>
          <w:szCs w:val="28"/>
        </w:rPr>
        <w:t xml:space="preserve">» - </w:t>
      </w:r>
      <w:proofErr w:type="spellStart"/>
      <w:r w:rsidR="003472F0" w:rsidRPr="003A480A">
        <w:rPr>
          <w:sz w:val="28"/>
          <w:szCs w:val="28"/>
        </w:rPr>
        <w:t>КонсультантПлюс</w:t>
      </w:r>
      <w:proofErr w:type="spellEnd"/>
      <w:r w:rsidR="003472F0" w:rsidRPr="003A480A">
        <w:rPr>
          <w:sz w:val="28"/>
          <w:szCs w:val="28"/>
        </w:rPr>
        <w:t xml:space="preserve">. Режим доступа: </w:t>
      </w:r>
      <w:hyperlink r:id="rId14" w:history="1">
        <w:r w:rsidR="003472F0" w:rsidRPr="003A480A">
          <w:rPr>
            <w:rStyle w:val="a5"/>
            <w:sz w:val="28"/>
            <w:szCs w:val="28"/>
          </w:rPr>
          <w:t>http://base.consultant.ru/cons/cgi/online.cgi?req=doc;base=LAW;n=148770</w:t>
        </w:r>
      </w:hyperlink>
    </w:p>
    <w:p w:rsidR="003472F0" w:rsidRPr="003A480A" w:rsidRDefault="00BC1D15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hyperlink r:id="rId15" w:tgtFrame="_blank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Федеральный закон от 15.12.2001 № 167-ФЗ (ред. от 02.04.2014) «Об обязательном пенсионном страховании в Российской Федерации</w:t>
        </w:r>
      </w:hyperlink>
      <w:r w:rsidR="003472F0" w:rsidRPr="003A480A">
        <w:rPr>
          <w:sz w:val="28"/>
          <w:szCs w:val="28"/>
        </w:rPr>
        <w:t xml:space="preserve">» </w:t>
      </w:r>
      <w:proofErr w:type="spellStart"/>
      <w:r w:rsidR="003472F0" w:rsidRPr="003A480A">
        <w:rPr>
          <w:sz w:val="28"/>
          <w:szCs w:val="28"/>
        </w:rPr>
        <w:t>КонсультантПлюс</w:t>
      </w:r>
      <w:proofErr w:type="spellEnd"/>
      <w:r w:rsidR="003472F0" w:rsidRPr="003A480A">
        <w:rPr>
          <w:sz w:val="28"/>
          <w:szCs w:val="28"/>
        </w:rPr>
        <w:t xml:space="preserve">. Режим доступа: </w:t>
      </w:r>
      <w:hyperlink r:id="rId16" w:history="1">
        <w:r w:rsidR="003472F0" w:rsidRPr="003A480A">
          <w:rPr>
            <w:rStyle w:val="a5"/>
            <w:sz w:val="28"/>
            <w:szCs w:val="28"/>
          </w:rPr>
          <w:t>http://base.consultant.ru/cons/cgi/online.cgi?req=doc;base=LAW;n=161275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rStyle w:val="a5"/>
          <w:sz w:val="28"/>
          <w:szCs w:val="28"/>
        </w:rPr>
      </w:pPr>
      <w:r w:rsidRPr="003A480A">
        <w:rPr>
          <w:bCs/>
          <w:sz w:val="28"/>
          <w:szCs w:val="28"/>
          <w:shd w:val="clear" w:color="auto" w:fill="FFFFFF"/>
        </w:rPr>
        <w:t>Р</w:t>
      </w:r>
      <w:r w:rsidRPr="003A480A">
        <w:rPr>
          <w:sz w:val="28"/>
          <w:szCs w:val="28"/>
          <w:shd w:val="clear" w:color="auto" w:fill="FFFFFF"/>
        </w:rPr>
        <w:t>аспоряжение Правительства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bCs/>
          <w:sz w:val="28"/>
          <w:szCs w:val="28"/>
          <w:shd w:val="clear" w:color="auto" w:fill="FFFFFF"/>
        </w:rPr>
        <w:t xml:space="preserve">РФ </w:t>
      </w:r>
      <w:r w:rsidRPr="003A480A">
        <w:rPr>
          <w:sz w:val="28"/>
          <w:szCs w:val="28"/>
          <w:shd w:val="clear" w:color="auto" w:fill="FFFFFF"/>
        </w:rPr>
        <w:t>от 25 декабря 2012 г. о с</w:t>
      </w:r>
      <w:r w:rsidRPr="003A480A">
        <w:rPr>
          <w:bCs/>
          <w:sz w:val="28"/>
          <w:szCs w:val="28"/>
          <w:shd w:val="clear" w:color="auto" w:fill="FFFFFF"/>
        </w:rPr>
        <w:t>тратегии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sz w:val="28"/>
          <w:szCs w:val="28"/>
          <w:shd w:val="clear" w:color="auto" w:fill="FFFFFF"/>
        </w:rPr>
        <w:t xml:space="preserve">долгосрочного </w:t>
      </w:r>
      <w:r w:rsidRPr="003A480A">
        <w:rPr>
          <w:bCs/>
          <w:sz w:val="28"/>
          <w:szCs w:val="28"/>
          <w:shd w:val="clear" w:color="auto" w:fill="FFFFFF"/>
        </w:rPr>
        <w:t>развития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bCs/>
          <w:sz w:val="28"/>
          <w:szCs w:val="28"/>
          <w:shd w:val="clear" w:color="auto" w:fill="FFFFFF"/>
        </w:rPr>
        <w:t>пенсионной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bCs/>
          <w:sz w:val="28"/>
          <w:szCs w:val="28"/>
          <w:shd w:val="clear" w:color="auto" w:fill="FFFFFF"/>
        </w:rPr>
        <w:t>системы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bCs/>
          <w:sz w:val="28"/>
          <w:szCs w:val="28"/>
          <w:shd w:val="clear" w:color="auto" w:fill="FFFFFF"/>
        </w:rPr>
        <w:t>Российской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bCs/>
          <w:sz w:val="28"/>
          <w:szCs w:val="28"/>
          <w:shd w:val="clear" w:color="auto" w:fill="FFFFFF"/>
        </w:rPr>
        <w:t>Федерации</w:t>
      </w:r>
      <w:r w:rsidRPr="003A48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A480A">
        <w:rPr>
          <w:sz w:val="28"/>
          <w:szCs w:val="28"/>
          <w:shd w:val="clear" w:color="auto" w:fill="FFFFFF"/>
        </w:rPr>
        <w:t>№ 2524-р.</w:t>
      </w:r>
      <w:r w:rsidRPr="003A480A">
        <w:rPr>
          <w:sz w:val="28"/>
          <w:szCs w:val="28"/>
        </w:rPr>
        <w:t xml:space="preserve"> Режим доступа: </w:t>
      </w:r>
      <w:hyperlink r:id="rId17" w:history="1">
        <w:r w:rsidRPr="003A480A">
          <w:rPr>
            <w:rStyle w:val="a5"/>
            <w:sz w:val="28"/>
            <w:szCs w:val="28"/>
          </w:rPr>
          <w:t>http://base.garant.ru/70290226/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</w:rPr>
        <w:t xml:space="preserve">Федеральный закон от 17 декабря 2001 г. №173-ФЗ «О трудовых пенсиях в Российской Федерации». Режим доступа: </w:t>
      </w:r>
      <w:hyperlink r:id="rId18" w:history="1">
        <w:r w:rsidRPr="003A480A">
          <w:rPr>
            <w:rStyle w:val="a5"/>
            <w:sz w:val="28"/>
            <w:szCs w:val="28"/>
          </w:rPr>
          <w:t>http://ivo.garant.ru/SESSION/PILOT/main.htm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</w:rPr>
        <w:t xml:space="preserve">Федеральный закон от 01.04.1996 № 27-ФЗ «Об индивидуальном (персонифицированном) учете в системе обязательного пенсионного страхования». Режим доступа: </w:t>
      </w:r>
      <w:hyperlink r:id="rId19" w:history="1">
        <w:r w:rsidRPr="003A480A">
          <w:rPr>
            <w:rStyle w:val="a5"/>
            <w:sz w:val="28"/>
            <w:szCs w:val="28"/>
          </w:rPr>
          <w:t>http://base.consultant.ru/cons/cgi/online.cgi?req=doc;base=LAW;n=170580</w:t>
        </w:r>
      </w:hyperlink>
      <w:r w:rsidRPr="003A480A">
        <w:rPr>
          <w:sz w:val="28"/>
          <w:szCs w:val="28"/>
          <w:shd w:val="clear" w:color="auto" w:fill="FFFFFF"/>
        </w:rPr>
        <w:t>КонсультантПлюс, 1992-2014.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Федеральный закон от 24.07.2009 № 212-ФЗ (ред. от 04.06.2014)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Режим доступа: </w:t>
      </w:r>
      <w:hyperlink r:id="rId20" w:history="1"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http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www.consultant.ru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search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/?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q=%D0%A4%D0%97+212</w:t>
        </w:r>
        <w:proofErr w:type="spellEnd"/>
      </w:hyperlink>
      <w:r w:rsidRPr="003A480A">
        <w:rPr>
          <w:sz w:val="28"/>
          <w:szCs w:val="28"/>
        </w:rPr>
        <w:t xml:space="preserve"> </w:t>
      </w:r>
      <w:proofErr w:type="spellStart"/>
      <w:r w:rsidRPr="003A480A">
        <w:rPr>
          <w:sz w:val="28"/>
          <w:szCs w:val="28"/>
          <w:shd w:val="clear" w:color="auto" w:fill="FFFFFF"/>
        </w:rPr>
        <w:t>КонсультантПлюс</w:t>
      </w:r>
      <w:proofErr w:type="spellEnd"/>
      <w:r w:rsidRPr="003A480A">
        <w:rPr>
          <w:sz w:val="28"/>
          <w:szCs w:val="28"/>
          <w:shd w:val="clear" w:color="auto" w:fill="FFFFFF"/>
        </w:rPr>
        <w:t>, 1992-2014.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lastRenderedPageBreak/>
        <w:t xml:space="preserve">Федеральный закон от 28.12.2013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 Режим доступа: </w:t>
      </w:r>
      <w:hyperlink r:id="rId21" w:history="1"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http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www.consultant.ru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search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/?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q=%D0%A4%D0%97+422</w:t>
        </w:r>
        <w:proofErr w:type="spellEnd"/>
      </w:hyperlink>
      <w:r w:rsidRPr="003A480A">
        <w:rPr>
          <w:sz w:val="28"/>
          <w:szCs w:val="28"/>
        </w:rPr>
        <w:t xml:space="preserve"> </w:t>
      </w:r>
      <w:proofErr w:type="spellStart"/>
      <w:r w:rsidRPr="003A480A">
        <w:rPr>
          <w:sz w:val="28"/>
          <w:szCs w:val="28"/>
          <w:shd w:val="clear" w:color="auto" w:fill="FFFFFF"/>
        </w:rPr>
        <w:t>КонсультантПлюс</w:t>
      </w:r>
      <w:proofErr w:type="spellEnd"/>
      <w:r w:rsidRPr="003A480A">
        <w:rPr>
          <w:sz w:val="28"/>
          <w:szCs w:val="28"/>
          <w:shd w:val="clear" w:color="auto" w:fill="FFFFFF"/>
        </w:rPr>
        <w:t>, 1992-2014.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Федеральный закон от 21.07.2014 № 208-ФЗ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 </w:t>
      </w:r>
      <w:hyperlink r:id="rId22" w:history="1"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http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www.consultant.ru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search</w:t>
        </w:r>
        <w:proofErr w:type="spellEnd"/>
        <w:r w:rsidRPr="003A480A">
          <w:rPr>
            <w:rStyle w:val="a5"/>
            <w:sz w:val="28"/>
            <w:szCs w:val="28"/>
            <w:shd w:val="clear" w:color="auto" w:fill="FFFFFF"/>
          </w:rPr>
          <w:t>/?</w:t>
        </w:r>
        <w:proofErr w:type="spellStart"/>
        <w:r w:rsidRPr="003A480A">
          <w:rPr>
            <w:rStyle w:val="a5"/>
            <w:sz w:val="28"/>
            <w:szCs w:val="28"/>
            <w:shd w:val="clear" w:color="auto" w:fill="FFFFFF"/>
          </w:rPr>
          <w:t>q=%D0%A4%D0%97+208</w:t>
        </w:r>
        <w:proofErr w:type="spellEnd"/>
      </w:hyperlink>
      <w:r w:rsidRPr="003A480A">
        <w:rPr>
          <w:sz w:val="28"/>
          <w:szCs w:val="28"/>
        </w:rPr>
        <w:t xml:space="preserve"> </w:t>
      </w:r>
      <w:r w:rsidRPr="003A480A">
        <w:rPr>
          <w:sz w:val="28"/>
          <w:szCs w:val="28"/>
          <w:shd w:val="clear" w:color="auto" w:fill="FFFFFF"/>
        </w:rPr>
        <w:t xml:space="preserve">© </w:t>
      </w:r>
      <w:proofErr w:type="spellStart"/>
      <w:r w:rsidRPr="003A480A">
        <w:rPr>
          <w:sz w:val="28"/>
          <w:szCs w:val="28"/>
          <w:shd w:val="clear" w:color="auto" w:fill="FFFFFF"/>
        </w:rPr>
        <w:t>КонсультантПлюс</w:t>
      </w:r>
      <w:proofErr w:type="spellEnd"/>
      <w:r w:rsidRPr="003A480A">
        <w:rPr>
          <w:sz w:val="28"/>
          <w:szCs w:val="28"/>
          <w:shd w:val="clear" w:color="auto" w:fill="FFFFFF"/>
        </w:rPr>
        <w:t>, 1992-2014.</w:t>
      </w:r>
    </w:p>
    <w:p w:rsidR="003472F0" w:rsidRPr="003A480A" w:rsidRDefault="00BC1D15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hyperlink r:id="rId23" w:tgtFrame="_blank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Федеральный закон от 28.12.2013 № 424-ФЗ «О накопительной пенсии</w:t>
        </w:r>
      </w:hyperlink>
      <w:r w:rsidR="003472F0" w:rsidRPr="003A480A">
        <w:rPr>
          <w:sz w:val="28"/>
          <w:szCs w:val="28"/>
        </w:rPr>
        <w:t xml:space="preserve">» Режим доступа: </w:t>
      </w:r>
      <w:hyperlink r:id="rId24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http://base.consultant.ru/cons/cgi/online.cgi?req=doc;base=LAW;n=156541</w:t>
        </w:r>
      </w:hyperlink>
      <w:r w:rsidR="003472F0" w:rsidRPr="003A480A">
        <w:rPr>
          <w:sz w:val="28"/>
          <w:szCs w:val="28"/>
          <w:shd w:val="clear" w:color="auto" w:fill="FFFFFF"/>
        </w:rPr>
        <w:t>КонсультантПлюс, 1992-2014.</w:t>
      </w:r>
    </w:p>
    <w:p w:rsidR="003472F0" w:rsidRPr="003A480A" w:rsidRDefault="00BC1D15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hyperlink r:id="rId25" w:tgtFrame="_blank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Федеральный закон от 28.12.2013 № 400-ФЗ «О страховых пенсиях</w:t>
        </w:r>
      </w:hyperlink>
      <w:r w:rsidR="003472F0" w:rsidRPr="003A480A">
        <w:rPr>
          <w:sz w:val="28"/>
          <w:szCs w:val="28"/>
        </w:rPr>
        <w:t xml:space="preserve">». Режим доступа: </w:t>
      </w:r>
      <w:hyperlink r:id="rId26" w:history="1">
        <w:r w:rsidR="003472F0" w:rsidRPr="003A480A">
          <w:rPr>
            <w:rStyle w:val="a5"/>
            <w:sz w:val="28"/>
            <w:szCs w:val="28"/>
            <w:shd w:val="clear" w:color="auto" w:fill="FFFFFF"/>
          </w:rPr>
          <w:t>http://base.consultant.ru/cons/cgi/online.cgi?req=doc;base=LAW;n=156525</w:t>
        </w:r>
      </w:hyperlink>
      <w:r w:rsidR="003472F0" w:rsidRPr="003A480A">
        <w:rPr>
          <w:sz w:val="28"/>
          <w:szCs w:val="28"/>
          <w:shd w:val="clear" w:color="auto" w:fill="FFFFFF"/>
        </w:rPr>
        <w:t xml:space="preserve"> </w:t>
      </w:r>
      <w:proofErr w:type="spellStart"/>
      <w:r w:rsidR="003472F0" w:rsidRPr="003A480A">
        <w:rPr>
          <w:sz w:val="28"/>
          <w:szCs w:val="28"/>
          <w:shd w:val="clear" w:color="auto" w:fill="FFFFFF"/>
        </w:rPr>
        <w:t>КонсультантПлюс</w:t>
      </w:r>
      <w:proofErr w:type="spellEnd"/>
      <w:r w:rsidR="003472F0" w:rsidRPr="003A480A">
        <w:rPr>
          <w:sz w:val="28"/>
          <w:szCs w:val="28"/>
          <w:shd w:val="clear" w:color="auto" w:fill="FFFFFF"/>
        </w:rPr>
        <w:t>, 1992-2014.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Федеральный закон № 421-ФЗ (2013).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от 28 декабря 2013 г. [Электронный ресурс] Ст. 9 (Внесение изменений в ст. 33.2 Федерального закона от 15.12.2001 г. № 167-ФЗ «Об обязательном пенсионном страховании в РФ). Режим доступа: http://www. rg.ru/2013/12/31/specocenka-dok.html, свободный. </w:t>
      </w:r>
      <w:proofErr w:type="spellStart"/>
      <w:r w:rsidRPr="003A480A">
        <w:rPr>
          <w:sz w:val="28"/>
          <w:szCs w:val="28"/>
          <w:shd w:val="clear" w:color="auto" w:fill="FFFFFF"/>
        </w:rPr>
        <w:t>Загл</w:t>
      </w:r>
      <w:proofErr w:type="spellEnd"/>
      <w:r w:rsidRPr="003A480A">
        <w:rPr>
          <w:sz w:val="28"/>
          <w:szCs w:val="28"/>
          <w:shd w:val="clear" w:color="auto" w:fill="FFFFFF"/>
        </w:rPr>
        <w:t>. с экрана. Яз</w:t>
      </w:r>
      <w:proofErr w:type="gramStart"/>
      <w:r w:rsidRPr="003A480A">
        <w:rPr>
          <w:sz w:val="28"/>
          <w:szCs w:val="28"/>
          <w:shd w:val="clear" w:color="auto" w:fill="FFFFFF"/>
        </w:rPr>
        <w:t>.</w:t>
      </w:r>
      <w:proofErr w:type="gramEnd"/>
      <w:r w:rsidRPr="003A480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A480A">
        <w:rPr>
          <w:sz w:val="28"/>
          <w:szCs w:val="28"/>
          <w:shd w:val="clear" w:color="auto" w:fill="FFFFFF"/>
        </w:rPr>
        <w:t>р</w:t>
      </w:r>
      <w:proofErr w:type="gramEnd"/>
      <w:r w:rsidRPr="003A480A">
        <w:rPr>
          <w:sz w:val="28"/>
          <w:szCs w:val="28"/>
          <w:shd w:val="clear" w:color="auto" w:fill="FFFFFF"/>
        </w:rPr>
        <w:t xml:space="preserve">ус. (дата обращения: август 2014 г.) </w:t>
      </w:r>
      <w:r w:rsidRPr="003A480A">
        <w:rPr>
          <w:sz w:val="28"/>
          <w:szCs w:val="28"/>
          <w:shd w:val="clear" w:color="auto" w:fill="FFFFFF"/>
        </w:rPr>
        <w:tab/>
        <w:t xml:space="preserve">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lastRenderedPageBreak/>
        <w:t>Федеральный закон № 426-ФЗ (2013). «О специальной оценке условий труда» от 28.12.2013 г. [Электронный ресурс] Режим доступа: http://www. rg.ru/2013/12/30/ocenka-dok.html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Федеральный закон № 243-ФЗ (2012). «О внесении изменений в отдельные законодательные акты Российской Федерации по вопросам обязательного пенсионного страхования» от 3 декабря 2012 г. [Электронный ресурс] Ст. 3 (Внесение изменений в ст. 33.2 Федерального закона от 15.12.2001 № 167-ФЗ «Об обязательном пенсионном страховании в РФ). Режим доступа: </w:t>
      </w:r>
      <w:hyperlink r:id="rId27" w:history="1">
        <w:r w:rsidRPr="003A480A">
          <w:rPr>
            <w:rStyle w:val="a5"/>
            <w:sz w:val="28"/>
            <w:szCs w:val="28"/>
            <w:shd w:val="clear" w:color="auto" w:fill="FFFFFF"/>
          </w:rPr>
          <w:t>http://www.rg.ru/2012/12/07/oms-dok.html</w:t>
        </w:r>
      </w:hyperlink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>Федеральный закон Российской Федерации от 2 декабря 2013 г. N 323-ФЗ «О страховых тарифах на обязательное социальное страхование от несчастных случаев на производстве и профессиональных заболеваний на 2014 год и на плановый период 2015 и 2016 годов» // Российская газета.- 4 декабря 2013 г. - Федеральный выпуск № 6249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 xml:space="preserve">Федеральный закон Российской Федерации от 04.12.2013 №351-ФЗ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 // Российская газета (федеральный выпуск). -06.12.2013. 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3A480A">
        <w:rPr>
          <w:sz w:val="28"/>
          <w:szCs w:val="28"/>
          <w:shd w:val="clear" w:color="auto" w:fill="FFFFFF"/>
        </w:rPr>
        <w:t>Федеральный закон Российской Федерации от 07.05.1998 №75-ФЗ «О негосударственных пенсионных фондах» (действующая редакция) // Российская газета (федеральный выпуск). -13.05.1998; Консультант Плюс. -01.02.2014.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  <w:shd w:val="clear" w:color="auto" w:fill="FFFFFF"/>
        </w:rPr>
        <w:t>Постановление Правительства Российской Федерации от 30.11.2013 № 1101 «О предельной величине базы для начисления страховых взносов в государственные внебюджетные фонды с 1 января 2014 года» // Собрание законодательства Российской Федерации. -2013. -№ 49 (часть VII). -Ст.6442; Консультант Плюс. - 01.02.2014.</w:t>
      </w:r>
    </w:p>
    <w:p w:rsidR="003472F0" w:rsidRPr="003A480A" w:rsidRDefault="003472F0" w:rsidP="003472F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3A480A">
        <w:rPr>
          <w:sz w:val="28"/>
          <w:szCs w:val="28"/>
          <w:shd w:val="clear" w:color="auto" w:fill="FFFFFF"/>
        </w:rPr>
        <w:t xml:space="preserve">Уровень жизни: </w:t>
      </w:r>
      <w:proofErr w:type="gramStart"/>
      <w:r w:rsidRPr="003A480A">
        <w:rPr>
          <w:sz w:val="28"/>
          <w:szCs w:val="28"/>
          <w:shd w:val="clear" w:color="auto" w:fill="FFFFFF"/>
        </w:rPr>
        <w:t xml:space="preserve">Федеральная служба государственной статистики. </w:t>
      </w:r>
      <w:hyperlink r:id="rId28" w:history="1">
        <w:r w:rsidRPr="003A480A">
          <w:rPr>
            <w:rStyle w:val="a5"/>
            <w:sz w:val="28"/>
            <w:szCs w:val="28"/>
            <w:shd w:val="clear" w:color="auto" w:fill="FFFFFF"/>
          </w:rPr>
          <w:t>http://www.gks.ru/free_doc/new_site/population/urov/urov_41kv.doc</w:t>
        </w:r>
      </w:hyperlink>
      <w:r w:rsidRPr="003A480A">
        <w:rPr>
          <w:sz w:val="28"/>
          <w:szCs w:val="28"/>
        </w:rPr>
        <w:t>).</w:t>
      </w:r>
      <w:proofErr w:type="gramEnd"/>
    </w:p>
    <w:p w:rsidR="003472F0" w:rsidRPr="00325701" w:rsidRDefault="003472F0" w:rsidP="003472F0">
      <w:pPr>
        <w:pStyle w:val="a3"/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</w:p>
    <w:p w:rsidR="003472F0" w:rsidRPr="00325701" w:rsidRDefault="003472F0" w:rsidP="003472F0">
      <w:pPr>
        <w:pStyle w:val="a3"/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</w:p>
    <w:p w:rsidR="009936FD" w:rsidRPr="005721BB" w:rsidRDefault="009936FD" w:rsidP="005721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r w:rsidRPr="005721BB">
        <w:rPr>
          <w:sz w:val="28"/>
          <w:szCs w:val="28"/>
        </w:rPr>
        <w:t xml:space="preserve">Ведущий преподаватель </w:t>
      </w:r>
      <w:r w:rsidR="00F602EF" w:rsidRPr="005721BB">
        <w:rPr>
          <w:sz w:val="28"/>
          <w:szCs w:val="28"/>
        </w:rPr>
        <w:t xml:space="preserve">                                  </w:t>
      </w:r>
      <w:r w:rsidRPr="005721BB">
        <w:rPr>
          <w:sz w:val="28"/>
          <w:szCs w:val="28"/>
        </w:rPr>
        <w:t xml:space="preserve">  </w:t>
      </w:r>
      <w:proofErr w:type="spellStart"/>
      <w:r w:rsidR="00F602EF" w:rsidRPr="005721BB">
        <w:rPr>
          <w:sz w:val="28"/>
          <w:szCs w:val="28"/>
        </w:rPr>
        <w:t>Ардашова</w:t>
      </w:r>
      <w:proofErr w:type="spellEnd"/>
      <w:r w:rsidR="00F602EF" w:rsidRPr="005721BB">
        <w:rPr>
          <w:sz w:val="28"/>
          <w:szCs w:val="28"/>
        </w:rPr>
        <w:t xml:space="preserve"> Юлия Ивановна, доцент кафедры социальной работы, к.п.</w:t>
      </w:r>
      <w:proofErr w:type="gramStart"/>
      <w:r w:rsidR="00F602EF" w:rsidRPr="005721BB">
        <w:rPr>
          <w:sz w:val="28"/>
          <w:szCs w:val="28"/>
        </w:rPr>
        <w:t>н</w:t>
      </w:r>
      <w:proofErr w:type="gramEnd"/>
      <w:r w:rsidR="00F602EF" w:rsidRPr="005721BB">
        <w:rPr>
          <w:sz w:val="28"/>
          <w:szCs w:val="28"/>
        </w:rPr>
        <w:t>.</w:t>
      </w:r>
    </w:p>
    <w:p w:rsidR="009936FD" w:rsidRPr="005721BB" w:rsidRDefault="009936FD" w:rsidP="009936FD">
      <w:pPr>
        <w:spacing w:line="360" w:lineRule="auto"/>
        <w:jc w:val="both"/>
        <w:rPr>
          <w:sz w:val="28"/>
          <w:szCs w:val="28"/>
        </w:rPr>
      </w:pPr>
    </w:p>
    <w:p w:rsidR="009936FD" w:rsidRPr="005721BB" w:rsidRDefault="009936FD" w:rsidP="009453AA">
      <w:pPr>
        <w:spacing w:line="360" w:lineRule="auto"/>
        <w:ind w:firstLine="708"/>
        <w:jc w:val="right"/>
        <w:rPr>
          <w:sz w:val="28"/>
          <w:szCs w:val="28"/>
        </w:rPr>
      </w:pPr>
      <w:r w:rsidRPr="005721BB">
        <w:rPr>
          <w:sz w:val="28"/>
          <w:szCs w:val="28"/>
        </w:rPr>
        <w:t xml:space="preserve">Заведующий кафедрой </w:t>
      </w:r>
      <w:r w:rsidR="005A61FB" w:rsidRPr="005721BB">
        <w:rPr>
          <w:sz w:val="28"/>
          <w:szCs w:val="28"/>
        </w:rPr>
        <w:t xml:space="preserve">                                     </w:t>
      </w:r>
      <w:proofErr w:type="spellStart"/>
      <w:r w:rsidR="005A61FB" w:rsidRPr="005721BB">
        <w:rPr>
          <w:sz w:val="28"/>
          <w:szCs w:val="28"/>
        </w:rPr>
        <w:t>Жиляева</w:t>
      </w:r>
      <w:proofErr w:type="spellEnd"/>
      <w:r w:rsidR="005A61FB" w:rsidRPr="005721BB">
        <w:rPr>
          <w:sz w:val="28"/>
          <w:szCs w:val="28"/>
        </w:rPr>
        <w:t xml:space="preserve"> Марианна Сергеевна, к.п.</w:t>
      </w:r>
      <w:proofErr w:type="gramStart"/>
      <w:r w:rsidR="005A61FB" w:rsidRPr="005721BB">
        <w:rPr>
          <w:sz w:val="28"/>
          <w:szCs w:val="28"/>
        </w:rPr>
        <w:t>н</w:t>
      </w:r>
      <w:proofErr w:type="gramEnd"/>
      <w:r w:rsidR="005A61FB" w:rsidRPr="005721BB">
        <w:rPr>
          <w:sz w:val="28"/>
          <w:szCs w:val="28"/>
        </w:rPr>
        <w:t>.</w:t>
      </w:r>
    </w:p>
    <w:p w:rsidR="009936FD" w:rsidRPr="005A61FB" w:rsidRDefault="009936FD" w:rsidP="009936FD">
      <w:pPr>
        <w:spacing w:line="360" w:lineRule="auto"/>
      </w:pPr>
    </w:p>
    <w:bookmarkEnd w:id="0"/>
    <w:p w:rsidR="009936FD" w:rsidRPr="005A61FB" w:rsidRDefault="009936FD" w:rsidP="009936FD"/>
    <w:p w:rsidR="00CB4C3A" w:rsidRDefault="00CB4C3A"/>
    <w:sectPr w:rsidR="00CB4C3A" w:rsidSect="00CB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6A2"/>
    <w:multiLevelType w:val="hybridMultilevel"/>
    <w:tmpl w:val="BCA8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A2D"/>
    <w:multiLevelType w:val="hybridMultilevel"/>
    <w:tmpl w:val="49A4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1AE0"/>
    <w:multiLevelType w:val="hybridMultilevel"/>
    <w:tmpl w:val="0D8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44B8"/>
    <w:multiLevelType w:val="hybridMultilevel"/>
    <w:tmpl w:val="C79E9BDC"/>
    <w:lvl w:ilvl="0" w:tplc="C316A4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77C6"/>
    <w:multiLevelType w:val="hybridMultilevel"/>
    <w:tmpl w:val="0CC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936FD"/>
    <w:rsid w:val="00172BAA"/>
    <w:rsid w:val="0034515D"/>
    <w:rsid w:val="003472F0"/>
    <w:rsid w:val="00397F4C"/>
    <w:rsid w:val="003D1985"/>
    <w:rsid w:val="003F1CD6"/>
    <w:rsid w:val="004D5F71"/>
    <w:rsid w:val="0051740E"/>
    <w:rsid w:val="00535D16"/>
    <w:rsid w:val="005721BB"/>
    <w:rsid w:val="005A61FB"/>
    <w:rsid w:val="00727265"/>
    <w:rsid w:val="0084036D"/>
    <w:rsid w:val="009453AA"/>
    <w:rsid w:val="009936FD"/>
    <w:rsid w:val="00993FB3"/>
    <w:rsid w:val="009975EF"/>
    <w:rsid w:val="00AF1B09"/>
    <w:rsid w:val="00BC1D15"/>
    <w:rsid w:val="00CA11B6"/>
    <w:rsid w:val="00CA187B"/>
    <w:rsid w:val="00CB4C3A"/>
    <w:rsid w:val="00F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936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1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515D"/>
    <w:pPr>
      <w:keepNext/>
      <w:keepLines/>
      <w:spacing w:line="360" w:lineRule="auto"/>
      <w:jc w:val="center"/>
      <w:outlineLvl w:val="1"/>
    </w:pPr>
    <w:rPr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4515D"/>
    <w:rPr>
      <w:rFonts w:ascii="Times New Roman" w:hAnsi="Times New Roman" w:cs="Times New Roman"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34515D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34515D"/>
    <w:pPr>
      <w:outlineLvl w:val="9"/>
    </w:pPr>
    <w:rPr>
      <w:lang w:eastAsia="en-US"/>
    </w:rPr>
  </w:style>
  <w:style w:type="character" w:styleId="a5">
    <w:name w:val="Hyperlink"/>
    <w:semiHidden/>
    <w:unhideWhenUsed/>
    <w:rsid w:val="009936FD"/>
    <w:rPr>
      <w:color w:val="0000FF"/>
      <w:u w:val="single"/>
    </w:rPr>
  </w:style>
  <w:style w:type="table" w:styleId="a6">
    <w:name w:val="Table Grid"/>
    <w:basedOn w:val="a1"/>
    <w:rsid w:val="009936F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2F0"/>
  </w:style>
  <w:style w:type="paragraph" w:styleId="a7">
    <w:name w:val="Body Text"/>
    <w:basedOn w:val="a"/>
    <w:link w:val="a8"/>
    <w:uiPriority w:val="99"/>
    <w:semiHidden/>
    <w:unhideWhenUsed/>
    <w:rsid w:val="0084036D"/>
    <w:pPr>
      <w:widowControl w:val="0"/>
      <w:shd w:val="clear" w:color="auto" w:fill="FFFFFF"/>
      <w:spacing w:before="10" w:line="494" w:lineRule="exact"/>
      <w:jc w:val="both"/>
    </w:pPr>
    <w:rPr>
      <w:color w:val="000000"/>
      <w:spacing w:val="-2"/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036D"/>
    <w:rPr>
      <w:rFonts w:ascii="Times New Roman" w:eastAsia="Times New Roman" w:hAnsi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t_evrei/pr_releases/66703.html" TargetMode="External"/><Relationship Id="rId13" Type="http://schemas.openxmlformats.org/officeDocument/2006/relationships/hyperlink" Target="http://base.consultant.ru/cons/cgi/online.cgi?req=doc;base=LAW;n=148770" TargetMode="External"/><Relationship Id="rId18" Type="http://schemas.openxmlformats.org/officeDocument/2006/relationships/hyperlink" Target="http://ivo.garant.ru/SESSION/PILOT/main.htm" TargetMode="External"/><Relationship Id="rId26" Type="http://schemas.openxmlformats.org/officeDocument/2006/relationships/hyperlink" Target="http://base.consultant.ru/cons/cgi/online.cgi?req=doc;base=LAW;n=15652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search/?q=%D0%A4%D0%97+422" TargetMode="External"/><Relationship Id="rId7" Type="http://schemas.openxmlformats.org/officeDocument/2006/relationships/hyperlink" Target="http://www.pfrf.ru/international_cooperation/" TargetMode="External"/><Relationship Id="rId12" Type="http://schemas.openxmlformats.org/officeDocument/2006/relationships/hyperlink" Target="http://hro-uz.narod.ru/konvencia.html" TargetMode="External"/><Relationship Id="rId17" Type="http://schemas.openxmlformats.org/officeDocument/2006/relationships/hyperlink" Target="http://base.garant.ru/70290226/" TargetMode="External"/><Relationship Id="rId25" Type="http://schemas.openxmlformats.org/officeDocument/2006/relationships/hyperlink" Target="http://base.consultant.ru/cons/cgi/online.cgi?req=doc;base=LAW;n=1565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61275" TargetMode="External"/><Relationship Id="rId20" Type="http://schemas.openxmlformats.org/officeDocument/2006/relationships/hyperlink" Target="http://www.consultant.ru/search/?q=%D0%A4%D0%97+21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lib.eastview.com/browse/doc/" TargetMode="External"/><Relationship Id="rId11" Type="http://schemas.openxmlformats.org/officeDocument/2006/relationships/hyperlink" Target="http://www.pfrf.ru/ot_evrei/pr_releases/66703.html" TargetMode="External"/><Relationship Id="rId24" Type="http://schemas.openxmlformats.org/officeDocument/2006/relationships/hyperlink" Target="http://base.consultant.ru/cons/cgi/online.cgi?req=doc;base=LAW;n=1565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61275" TargetMode="External"/><Relationship Id="rId23" Type="http://schemas.openxmlformats.org/officeDocument/2006/relationships/hyperlink" Target="http://base.consultant.ru/cons/cgi/online.cgi?req=doc;base=LAW;n=156541" TargetMode="External"/><Relationship Id="rId28" Type="http://schemas.openxmlformats.org/officeDocument/2006/relationships/hyperlink" Target="http://www.gks.ru/free_doc/new_site/population/urov/urov_41kv.doc" TargetMode="External"/><Relationship Id="rId10" Type="http://schemas.openxmlformats.org/officeDocument/2006/relationships/hyperlink" Target="http://www.pfrf.ru/international_cooperation/" TargetMode="External"/><Relationship Id="rId19" Type="http://schemas.openxmlformats.org/officeDocument/2006/relationships/hyperlink" Target="http://base.consultant.ru/cons/cgi/online.cgi?req=doc;base=LAW;n=17058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eb.ru/agent/pension/info/dh" TargetMode="External"/><Relationship Id="rId14" Type="http://schemas.openxmlformats.org/officeDocument/2006/relationships/hyperlink" Target="http://base.consultant.ru/cons/cgi/online.cgi?req=doc;base=LAW;n=148770" TargetMode="External"/><Relationship Id="rId22" Type="http://schemas.openxmlformats.org/officeDocument/2006/relationships/hyperlink" Target="http://www.consultant.ru/search/?q=%D0%A4%D0%97+208" TargetMode="External"/><Relationship Id="rId27" Type="http://schemas.openxmlformats.org/officeDocument/2006/relationships/hyperlink" Target="http://www.rg.ru/2012/12/07/oms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4421-E764-4342-A047-28D7D13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dcterms:created xsi:type="dcterms:W3CDTF">2015-10-14T06:43:00Z</dcterms:created>
  <dcterms:modified xsi:type="dcterms:W3CDTF">2018-10-07T13:53:00Z</dcterms:modified>
</cp:coreProperties>
</file>