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9" w:rsidRPr="003E24B9" w:rsidRDefault="00500F69" w:rsidP="00D27901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500F69" w:rsidRPr="003E24B9" w:rsidRDefault="00500F69" w:rsidP="00D27901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00F69" w:rsidRPr="003E24B9" w:rsidRDefault="00500F69" w:rsidP="00D27901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500F69" w:rsidRPr="003E24B9" w:rsidRDefault="00500F69" w:rsidP="00D27901">
      <w:pPr>
        <w:jc w:val="center"/>
      </w:pPr>
      <w:r w:rsidRPr="003E24B9">
        <w:t>«Забайкальский государственный университет»</w:t>
      </w:r>
    </w:p>
    <w:p w:rsidR="00500F69" w:rsidRDefault="00500F69" w:rsidP="00D27901">
      <w:pPr>
        <w:jc w:val="center"/>
      </w:pPr>
      <w:r w:rsidRPr="003E24B9">
        <w:t>(ФГБОУ ВО «ЗабГУ»)</w:t>
      </w:r>
    </w:p>
    <w:p w:rsidR="00500F69" w:rsidRDefault="00500F69" w:rsidP="00D27901">
      <w:pPr>
        <w:spacing w:line="360" w:lineRule="auto"/>
        <w:rPr>
          <w:sz w:val="28"/>
          <w:szCs w:val="28"/>
        </w:rPr>
      </w:pPr>
    </w:p>
    <w:p w:rsidR="00500F69" w:rsidRDefault="00500F69" w:rsidP="00D27901">
      <w:pPr>
        <w:spacing w:line="360" w:lineRule="auto"/>
        <w:rPr>
          <w:sz w:val="28"/>
          <w:szCs w:val="28"/>
        </w:rPr>
      </w:pPr>
    </w:p>
    <w:p w:rsidR="00500F69" w:rsidRDefault="00500F69" w:rsidP="00D27901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500F69" w:rsidRDefault="00500F69" w:rsidP="00D27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500F69" w:rsidRDefault="00500F69" w:rsidP="00D27901">
      <w:pPr>
        <w:spacing w:line="360" w:lineRule="auto"/>
        <w:rPr>
          <w:sz w:val="28"/>
          <w:szCs w:val="28"/>
        </w:rPr>
      </w:pPr>
    </w:p>
    <w:p w:rsidR="00500F69" w:rsidRDefault="00500F69" w:rsidP="00D27901">
      <w:pPr>
        <w:spacing w:line="360" w:lineRule="auto"/>
        <w:rPr>
          <w:sz w:val="28"/>
          <w:szCs w:val="28"/>
        </w:rPr>
      </w:pPr>
    </w:p>
    <w:p w:rsidR="00500F69" w:rsidRPr="000E3167" w:rsidRDefault="00500F69" w:rsidP="00D27901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500F69" w:rsidRPr="00940ECE" w:rsidRDefault="00500F69" w:rsidP="00D27901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500F69" w:rsidRPr="00940ECE" w:rsidRDefault="00500F69" w:rsidP="00D27901">
      <w:pPr>
        <w:spacing w:line="360" w:lineRule="auto"/>
        <w:jc w:val="center"/>
        <w:rPr>
          <w:sz w:val="28"/>
          <w:szCs w:val="28"/>
        </w:rPr>
      </w:pPr>
    </w:p>
    <w:p w:rsidR="00500F69" w:rsidRDefault="00500F69" w:rsidP="008171BE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</w:t>
      </w:r>
      <w:r>
        <w:rPr>
          <w:sz w:val="28"/>
          <w:szCs w:val="28"/>
        </w:rPr>
        <w:t>Теория подъемно-транспортных и строительно-дорожных средств и оборудования</w:t>
      </w:r>
      <w:r w:rsidRPr="00F223D9">
        <w:rPr>
          <w:sz w:val="28"/>
          <w:szCs w:val="28"/>
        </w:rPr>
        <w:t>»</w:t>
      </w:r>
    </w:p>
    <w:p w:rsidR="00500F69" w:rsidRPr="00940ECE" w:rsidRDefault="00500F69" w:rsidP="008171BE">
      <w:pPr>
        <w:spacing w:line="360" w:lineRule="auto"/>
        <w:jc w:val="center"/>
        <w:rPr>
          <w:sz w:val="28"/>
          <w:szCs w:val="28"/>
        </w:rPr>
      </w:pPr>
    </w:p>
    <w:p w:rsidR="00500F69" w:rsidRDefault="00500F69" w:rsidP="008171BE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500F69" w:rsidRDefault="00500F69" w:rsidP="008171BE">
      <w:pPr>
        <w:jc w:val="center"/>
        <w:rPr>
          <w:sz w:val="28"/>
          <w:szCs w:val="28"/>
        </w:rPr>
      </w:pPr>
    </w:p>
    <w:p w:rsidR="00500F69" w:rsidRPr="00975D5D" w:rsidRDefault="00500F69" w:rsidP="008171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500F69" w:rsidRDefault="00500F69" w:rsidP="008171BE">
      <w:pPr>
        <w:jc w:val="center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2F2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</w:t>
      </w:r>
    </w:p>
    <w:p w:rsidR="00500F69" w:rsidRDefault="00500F69" w:rsidP="002F2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</w:t>
      </w:r>
    </w:p>
    <w:p w:rsidR="00500F69" w:rsidRDefault="00500F69" w:rsidP="002F2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500F69" w:rsidRDefault="00500F69" w:rsidP="002F2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Default="00500F69" w:rsidP="00D27901">
      <w:pPr>
        <w:jc w:val="both"/>
        <w:rPr>
          <w:sz w:val="28"/>
          <w:szCs w:val="28"/>
        </w:rPr>
      </w:pPr>
    </w:p>
    <w:p w:rsidR="00500F69" w:rsidRPr="002D4CC9" w:rsidRDefault="00500F69" w:rsidP="00D27901">
      <w:pPr>
        <w:spacing w:line="360" w:lineRule="auto"/>
        <w:jc w:val="center"/>
        <w:rPr>
          <w:b/>
          <w:sz w:val="32"/>
          <w:szCs w:val="32"/>
        </w:rPr>
      </w:pPr>
      <w:r w:rsidRPr="002D4CC9">
        <w:rPr>
          <w:b/>
          <w:sz w:val="32"/>
          <w:szCs w:val="32"/>
        </w:rPr>
        <w:t>Краткое содержание курса</w:t>
      </w:r>
    </w:p>
    <w:p w:rsidR="00500F69" w:rsidRDefault="00500F69" w:rsidP="00D27901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500F69" w:rsidRDefault="00500F69" w:rsidP="00D27901">
      <w:pPr>
        <w:pStyle w:val="BodyText"/>
        <w:spacing w:line="240" w:lineRule="auto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Системный подход к анализу и расчету машин. Силы, действующие на механизмы. Приведение динамических характеристик машины к звену приведения. Методы решения динамических задач механизмов. Теория и расчет рабочего оборудования машин циклического действия. Теория и расчет рабочего оборудования машин непрерывного действия. Расчет приводов и механизмов общего назначения. Основы тягового расчета мобильных машин. Основы теории и расчета устойчивости машин против опрокидывания. Качественные показатели и технико-экономические основы создаваемой техники.</w:t>
      </w:r>
    </w:p>
    <w:p w:rsidR="00500F69" w:rsidRDefault="00500F69" w:rsidP="00D27901">
      <w:pPr>
        <w:pStyle w:val="BodyText"/>
        <w:ind w:firstLine="720"/>
        <w:rPr>
          <w:noProof/>
          <w:sz w:val="28"/>
          <w:szCs w:val="28"/>
        </w:rPr>
      </w:pPr>
    </w:p>
    <w:p w:rsidR="00500F69" w:rsidRPr="002D4CC9" w:rsidRDefault="00500F69" w:rsidP="00D27901">
      <w:pPr>
        <w:jc w:val="center"/>
        <w:rPr>
          <w:b/>
          <w:sz w:val="32"/>
          <w:szCs w:val="32"/>
        </w:rPr>
      </w:pPr>
      <w:r w:rsidRPr="002D4CC9">
        <w:rPr>
          <w:b/>
          <w:sz w:val="32"/>
          <w:szCs w:val="32"/>
        </w:rPr>
        <w:t>Форма текущего контроля</w:t>
      </w:r>
    </w:p>
    <w:p w:rsidR="00500F69" w:rsidRPr="002D4CC9" w:rsidRDefault="00500F69" w:rsidP="00D27901">
      <w:pPr>
        <w:jc w:val="center"/>
        <w:rPr>
          <w:b/>
          <w:sz w:val="28"/>
          <w:szCs w:val="28"/>
        </w:rPr>
      </w:pPr>
    </w:p>
    <w:p w:rsidR="00500F69" w:rsidRPr="002E24FB" w:rsidRDefault="00500F69" w:rsidP="00D27901">
      <w:pPr>
        <w:ind w:firstLine="709"/>
        <w:jc w:val="both"/>
        <w:rPr>
          <w:sz w:val="28"/>
          <w:szCs w:val="28"/>
        </w:rPr>
      </w:pPr>
      <w:r w:rsidRPr="002E24FB">
        <w:rPr>
          <w:sz w:val="28"/>
          <w:szCs w:val="28"/>
        </w:rPr>
        <w:t>Формой самостоятельной работы и текущего контроля в семестре  является контрольная работа</w:t>
      </w:r>
      <w:r>
        <w:rPr>
          <w:sz w:val="28"/>
          <w:szCs w:val="28"/>
        </w:rPr>
        <w:t>, состоящая из реферативной и расчетной частей</w:t>
      </w:r>
      <w:r w:rsidRPr="002E24FB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первой части должно быть приведено описание метода аналитического расчета поставленной динамической задачи.</w:t>
      </w:r>
      <w:r w:rsidRPr="002E24FB">
        <w:rPr>
          <w:sz w:val="28"/>
          <w:szCs w:val="28"/>
        </w:rPr>
        <w:t xml:space="preserve"> Тема контрольной работы: «Определение максимального давления на подвеску транспортного средства при опускании груза массой М: 1) груз плавно опускается на платформу до соприкосновения с ней; 2) груз массой М сбрасывается с фиксированной высоты H». Исходные данные для выполнения работы выбираются по последней цифре номера зачетной книжки, а номер задания по предпоследней: </w:t>
      </w:r>
      <w:r>
        <w:rPr>
          <w:sz w:val="28"/>
          <w:szCs w:val="28"/>
        </w:rPr>
        <w:t>не</w:t>
      </w:r>
      <w:r w:rsidRPr="002E24FB">
        <w:rPr>
          <w:sz w:val="28"/>
          <w:szCs w:val="28"/>
        </w:rPr>
        <w:t>четная соответствует зада</w:t>
      </w:r>
      <w:r>
        <w:rPr>
          <w:sz w:val="28"/>
          <w:szCs w:val="28"/>
        </w:rPr>
        <w:t xml:space="preserve">нию 1, </w:t>
      </w:r>
      <w:r w:rsidRPr="002E24FB">
        <w:rPr>
          <w:sz w:val="28"/>
          <w:szCs w:val="28"/>
        </w:rPr>
        <w:t xml:space="preserve">четная – заданию 2. </w:t>
      </w:r>
    </w:p>
    <w:p w:rsidR="00500F69" w:rsidRPr="002E24FB" w:rsidRDefault="00500F69" w:rsidP="00D279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1871"/>
        <w:gridCol w:w="2126"/>
        <w:gridCol w:w="1418"/>
        <w:gridCol w:w="2942"/>
      </w:tblGrid>
      <w:tr w:rsidR="00500F69" w:rsidRPr="005A49F4" w:rsidTr="0007121D">
        <w:tc>
          <w:tcPr>
            <w:tcW w:w="1214" w:type="dxa"/>
          </w:tcPr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Вариант</w:t>
            </w:r>
          </w:p>
        </w:tc>
        <w:tc>
          <w:tcPr>
            <w:tcW w:w="1871" w:type="dxa"/>
          </w:tcPr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База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траспортного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средства, м</w:t>
            </w:r>
          </w:p>
        </w:tc>
        <w:tc>
          <w:tcPr>
            <w:tcW w:w="2126" w:type="dxa"/>
          </w:tcPr>
          <w:p w:rsidR="00500F69" w:rsidRPr="0007121D" w:rsidRDefault="00500F69" w:rsidP="002E24FB">
            <w:pPr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Расстояние от задней оси до центра тяжести груза, м </w:t>
            </w:r>
          </w:p>
        </w:tc>
        <w:tc>
          <w:tcPr>
            <w:tcW w:w="1418" w:type="dxa"/>
          </w:tcPr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Задание 1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М, т</w:t>
            </w:r>
          </w:p>
        </w:tc>
        <w:tc>
          <w:tcPr>
            <w:tcW w:w="2942" w:type="dxa"/>
          </w:tcPr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Задание 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</w:p>
          <w:p w:rsidR="00500F69" w:rsidRPr="0007121D" w:rsidRDefault="00500F69" w:rsidP="002E24FB">
            <w:pPr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М,т                    Н,м</w:t>
            </w:r>
          </w:p>
        </w:tc>
      </w:tr>
      <w:tr w:rsidR="00500F69" w:rsidRPr="005A49F4" w:rsidTr="0007121D">
        <w:tc>
          <w:tcPr>
            <w:tcW w:w="1214" w:type="dxa"/>
          </w:tcPr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5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7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9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10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11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13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15</w:t>
            </w:r>
          </w:p>
        </w:tc>
        <w:tc>
          <w:tcPr>
            <w:tcW w:w="1871" w:type="dxa"/>
          </w:tcPr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3.8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4.0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4.0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4.6</w:t>
            </w:r>
          </w:p>
        </w:tc>
        <w:tc>
          <w:tcPr>
            <w:tcW w:w="2126" w:type="dxa"/>
          </w:tcPr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1.0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1.9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2.0</w:t>
            </w:r>
          </w:p>
        </w:tc>
        <w:tc>
          <w:tcPr>
            <w:tcW w:w="1418" w:type="dxa"/>
          </w:tcPr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0.2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0.2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0.4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0.6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0.8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1.0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1.2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1.3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1.4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1.5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1.6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1.7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1.8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1.9</w:t>
            </w:r>
          </w:p>
          <w:p w:rsidR="00500F69" w:rsidRPr="0007121D" w:rsidRDefault="00500F69" w:rsidP="0007121D">
            <w:pPr>
              <w:jc w:val="center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>2.0</w:t>
            </w:r>
          </w:p>
        </w:tc>
        <w:tc>
          <w:tcPr>
            <w:tcW w:w="2942" w:type="dxa"/>
          </w:tcPr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0.2                  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0.2                   0.1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0.4                  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0.6                   0.2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0.8                  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1.0                   0.3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1.2                  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1.3                   0.3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1.4                  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1.5                   0.4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1.6                   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1.7                   0.3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1.8                   0.2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1.9                   0.2</w:t>
            </w:r>
          </w:p>
          <w:p w:rsidR="00500F69" w:rsidRPr="0007121D" w:rsidRDefault="00500F69" w:rsidP="0007121D">
            <w:pPr>
              <w:jc w:val="both"/>
              <w:rPr>
                <w:sz w:val="28"/>
                <w:szCs w:val="28"/>
              </w:rPr>
            </w:pPr>
            <w:r w:rsidRPr="0007121D">
              <w:rPr>
                <w:sz w:val="28"/>
                <w:szCs w:val="28"/>
              </w:rPr>
              <w:t xml:space="preserve">      2.0                   0.1                 </w:t>
            </w:r>
          </w:p>
        </w:tc>
      </w:tr>
    </w:tbl>
    <w:p w:rsidR="00500F69" w:rsidRDefault="00500F69" w:rsidP="00D27901">
      <w:pPr>
        <w:jc w:val="both"/>
        <w:rPr>
          <w:sz w:val="28"/>
          <w:szCs w:val="28"/>
        </w:rPr>
      </w:pPr>
    </w:p>
    <w:p w:rsidR="00500F69" w:rsidRPr="007B5E5E" w:rsidRDefault="00500F69" w:rsidP="00D27901">
      <w:pPr>
        <w:jc w:val="both"/>
        <w:rPr>
          <w:sz w:val="28"/>
          <w:szCs w:val="28"/>
        </w:rPr>
      </w:pPr>
      <w:r w:rsidRPr="007B5E5E">
        <w:rPr>
          <w:sz w:val="28"/>
          <w:szCs w:val="28"/>
        </w:rPr>
        <w:t>Примечание</w:t>
      </w:r>
      <w:r>
        <w:rPr>
          <w:sz w:val="28"/>
          <w:szCs w:val="28"/>
        </w:rPr>
        <w:t>: считать, что транспортное средство стоит на горизонтальной площадке; центр тяжести груза находится в продольной плоскости транспортного средства.</w:t>
      </w:r>
    </w:p>
    <w:p w:rsidR="00500F69" w:rsidRPr="007B5E5E" w:rsidRDefault="00500F69" w:rsidP="00566CD3">
      <w:pPr>
        <w:ind w:firstLine="709"/>
        <w:jc w:val="both"/>
        <w:rPr>
          <w:sz w:val="28"/>
          <w:szCs w:val="28"/>
        </w:rPr>
      </w:pPr>
      <w:r w:rsidRPr="007B5E5E">
        <w:rPr>
          <w:sz w:val="28"/>
          <w:szCs w:val="28"/>
        </w:rPr>
        <w:t>Для выполнения расчетов к</w:t>
      </w:r>
      <w:r>
        <w:rPr>
          <w:sz w:val="28"/>
          <w:szCs w:val="28"/>
        </w:rPr>
        <w:t xml:space="preserve">онтрольной </w:t>
      </w:r>
      <w:r w:rsidRPr="007B5E5E">
        <w:rPr>
          <w:sz w:val="28"/>
          <w:szCs w:val="28"/>
        </w:rPr>
        <w:t xml:space="preserve"> работы использовать учебное пособие  - Гоберман Л.А. Основы теории, расчета и проектирования строительных и дорожных машин. – Москва: Машиностроение, 1988. – 454 с.</w:t>
      </w:r>
    </w:p>
    <w:p w:rsidR="00500F69" w:rsidRPr="007B5E5E" w:rsidRDefault="00500F69" w:rsidP="00D2790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7B5E5E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контрольной</w:t>
      </w:r>
      <w:r w:rsidRPr="007B5E5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должен составлять не менее 10</w:t>
      </w:r>
      <w:r w:rsidRPr="007B5E5E">
        <w:rPr>
          <w:sz w:val="28"/>
          <w:szCs w:val="28"/>
        </w:rPr>
        <w:t xml:space="preserve"> стр. текста формата А4, выполненного в редакторе WORD, шрифт - 14 Times New Roman, интервал 1,5 строки.</w:t>
      </w:r>
    </w:p>
    <w:p w:rsidR="00500F69" w:rsidRDefault="00500F69" w:rsidP="00D27901">
      <w:pPr>
        <w:ind w:firstLine="709"/>
        <w:jc w:val="both"/>
        <w:rPr>
          <w:sz w:val="28"/>
          <w:szCs w:val="28"/>
        </w:rPr>
      </w:pPr>
      <w:r w:rsidRPr="007B5E5E">
        <w:rPr>
          <w:sz w:val="28"/>
          <w:szCs w:val="28"/>
        </w:rPr>
        <w:t>Оформление контрольной работы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rPr>
          <w:sz w:val="28"/>
          <w:szCs w:val="28"/>
        </w:rPr>
        <w:t>02-</w:t>
      </w:r>
      <w:r w:rsidRPr="007B5E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B5E5E">
        <w:rPr>
          <w:sz w:val="28"/>
          <w:szCs w:val="28"/>
        </w:rPr>
        <w:t xml:space="preserve">. </w:t>
      </w:r>
    </w:p>
    <w:p w:rsidR="00500F69" w:rsidRPr="007B5E5E" w:rsidRDefault="00500F69" w:rsidP="00D27901">
      <w:pPr>
        <w:ind w:firstLine="709"/>
        <w:jc w:val="both"/>
        <w:rPr>
          <w:sz w:val="28"/>
          <w:szCs w:val="28"/>
        </w:rPr>
      </w:pPr>
    </w:p>
    <w:p w:rsidR="00500F69" w:rsidRDefault="00500F69" w:rsidP="00EE2549">
      <w:pPr>
        <w:pStyle w:val="BodyTextIndent"/>
        <w:spacing w:after="0"/>
        <w:ind w:left="0" w:firstLine="709"/>
        <w:jc w:val="center"/>
        <w:rPr>
          <w:b/>
          <w:sz w:val="32"/>
          <w:szCs w:val="32"/>
        </w:rPr>
      </w:pPr>
      <w:r w:rsidRPr="002D4CC9">
        <w:rPr>
          <w:b/>
          <w:sz w:val="32"/>
          <w:szCs w:val="32"/>
        </w:rPr>
        <w:t>Форма промежуточного контроля</w:t>
      </w:r>
    </w:p>
    <w:p w:rsidR="00500F69" w:rsidRPr="002D4CC9" w:rsidRDefault="00500F69" w:rsidP="00EE2549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500F69" w:rsidRDefault="00500F69" w:rsidP="00D27901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зачет.</w:t>
      </w:r>
    </w:p>
    <w:p w:rsidR="00500F69" w:rsidRDefault="00500F69" w:rsidP="00566CD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зачету: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Цели и задачи расчета машин.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Классификация сил, действующих в машине.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 xml:space="preserve"> Силы трения скольжения и качения.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Силы упругости и демпфирующие сопротивления.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Ветровые нагрузки и сопротивление воздушной среды.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Силы, действующие при резании и копании грунтов.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Силы, действующие при дроблении каменных материалов.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Силы, действующие при уплотнении грунтов.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Основные задачи динамики и способы их решения.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 xml:space="preserve">Приведение масс и моментов инерции к звену приведения. 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Приведение сил и моментов сил к звену приведения.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Приведение жесткостей к звену приведения.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Порядок решения динамических задач методом кинетостатики.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Порядок решения динамических задач методом дифференциальных уравнений.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Определение скоростей и ускорений элементов рабочего оборудования.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Принцип действия инерционных вибраторов.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Принцип действия объемного гидропривода.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Гидромеханические приводы.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Порядок статического расчета механизмов подъема лифтов.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Тяговые характеристики колесного движителя.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Уравнения тягового и мощ</w:t>
      </w:r>
      <w:r w:rsidRPr="009E0FF6">
        <w:rPr>
          <w:sz w:val="28"/>
          <w:szCs w:val="28"/>
        </w:rPr>
        <w:t>ностного балансов.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Статическая устойчивость машин против опрокидывания.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Динамическая устойчивость машин против опрокидывания.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Показатели надежности машин и оборудования.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Основные причины отказов дорожно-строительных машин и пути их устранения.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Виды производительности машин.</w:t>
      </w:r>
    </w:p>
    <w:p w:rsidR="00500F69" w:rsidRPr="009E0FF6" w:rsidRDefault="00500F69" w:rsidP="002D4CC9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9E0FF6">
        <w:rPr>
          <w:sz w:val="28"/>
          <w:szCs w:val="28"/>
        </w:rPr>
        <w:t>Виды затрат на изготовление и эксплуатацию машин и оборудования.</w:t>
      </w:r>
    </w:p>
    <w:p w:rsidR="00500F69" w:rsidRDefault="00500F69" w:rsidP="00EE2549">
      <w:pPr>
        <w:pStyle w:val="ListParagraph"/>
        <w:ind w:left="578"/>
      </w:pPr>
    </w:p>
    <w:p w:rsidR="00500F69" w:rsidRPr="002D4CC9" w:rsidRDefault="00500F69" w:rsidP="00EE2549">
      <w:pPr>
        <w:jc w:val="center"/>
        <w:rPr>
          <w:b/>
          <w:sz w:val="32"/>
          <w:szCs w:val="32"/>
        </w:rPr>
      </w:pPr>
      <w:r w:rsidRPr="002D4CC9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00F69" w:rsidRDefault="00500F69" w:rsidP="00EE2549">
      <w:pPr>
        <w:jc w:val="center"/>
        <w:rPr>
          <w:b/>
          <w:sz w:val="40"/>
          <w:szCs w:val="40"/>
        </w:rPr>
      </w:pPr>
    </w:p>
    <w:p w:rsidR="00500F69" w:rsidRDefault="00500F69" w:rsidP="00EE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500F69" w:rsidRDefault="00500F69" w:rsidP="00EE2549">
      <w:pPr>
        <w:rPr>
          <w:b/>
          <w:sz w:val="28"/>
          <w:szCs w:val="28"/>
        </w:rPr>
      </w:pPr>
    </w:p>
    <w:p w:rsidR="00500F69" w:rsidRPr="004A05D1" w:rsidRDefault="00500F69" w:rsidP="00EE2549">
      <w:pPr>
        <w:pStyle w:val="ListParagraph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Гоберман Л.А. Основы теории, расчета и проектирования строительных и дорожных машин. – Москва: Машиностроение, 1988. – 454 с.</w:t>
      </w:r>
    </w:p>
    <w:p w:rsidR="00500F69" w:rsidRPr="004A05D1" w:rsidRDefault="00500F69" w:rsidP="00EE2549">
      <w:pPr>
        <w:pStyle w:val="ListParagraph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Баловнев В.И. и др. Дорожно-строительные машины и комплексы. – Москва: Машиностроение, 1988. – 382 с.</w:t>
      </w:r>
    </w:p>
    <w:p w:rsidR="00500F69" w:rsidRPr="004A05D1" w:rsidRDefault="00500F69" w:rsidP="00EE2549">
      <w:pPr>
        <w:pStyle w:val="ListParagraph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Сергеев В.П. Строительные машины и оборудование. – Москва: Высшая школа, 1987. – 376 с.</w:t>
      </w:r>
    </w:p>
    <w:p w:rsidR="00500F69" w:rsidRDefault="00500F69" w:rsidP="00EE2549">
      <w:pPr>
        <w:rPr>
          <w:b/>
          <w:sz w:val="28"/>
          <w:szCs w:val="28"/>
        </w:rPr>
      </w:pPr>
    </w:p>
    <w:p w:rsidR="00500F69" w:rsidRPr="007A54BA" w:rsidRDefault="00500F69" w:rsidP="00EE2549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A54BA">
        <w:rPr>
          <w:b/>
          <w:sz w:val="28"/>
          <w:szCs w:val="28"/>
        </w:rPr>
        <w:t>Дополнительная литература:</w:t>
      </w:r>
    </w:p>
    <w:p w:rsidR="00500F69" w:rsidRDefault="00500F69" w:rsidP="00EE2549">
      <w:pPr>
        <w:jc w:val="both"/>
      </w:pPr>
    </w:p>
    <w:p w:rsidR="00500F69" w:rsidRPr="00EE2549" w:rsidRDefault="00500F69" w:rsidP="00EE2549">
      <w:pPr>
        <w:pStyle w:val="ListParagraph"/>
        <w:numPr>
          <w:ilvl w:val="0"/>
          <w:numId w:val="11"/>
        </w:numPr>
        <w:ind w:left="426" w:hanging="426"/>
        <w:jc w:val="both"/>
        <w:rPr>
          <w:spacing w:val="-20"/>
          <w:sz w:val="28"/>
          <w:szCs w:val="28"/>
        </w:rPr>
      </w:pPr>
      <w:r w:rsidRPr="004A05D1">
        <w:rPr>
          <w:sz w:val="28"/>
          <w:szCs w:val="28"/>
        </w:rPr>
        <w:t xml:space="preserve">Волков Д.П. Строительные машины. – Москва: Высшая школа, </w:t>
      </w:r>
      <w:r w:rsidRPr="00EE2549">
        <w:rPr>
          <w:spacing w:val="-20"/>
          <w:sz w:val="28"/>
          <w:szCs w:val="28"/>
        </w:rPr>
        <w:t>1988. – 318 с.</w:t>
      </w:r>
    </w:p>
    <w:p w:rsidR="00500F69" w:rsidRPr="004A05D1" w:rsidRDefault="00500F69" w:rsidP="00EE2549">
      <w:pPr>
        <w:pStyle w:val="ListParagraph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Бауман В.А. Вибрационные машины в строительстве и производстве строительных материалов. – Москва: Машиностроение, 1970. – 548 с.</w:t>
      </w:r>
    </w:p>
    <w:p w:rsidR="00500F69" w:rsidRDefault="00500F69" w:rsidP="00EE2549">
      <w:pPr>
        <w:pStyle w:val="BodyTextIndent"/>
        <w:spacing w:after="0"/>
        <w:ind w:left="0"/>
        <w:jc w:val="both"/>
        <w:rPr>
          <w:b/>
          <w:sz w:val="28"/>
          <w:szCs w:val="28"/>
        </w:rPr>
      </w:pPr>
    </w:p>
    <w:p w:rsidR="00500F69" w:rsidRPr="00414469" w:rsidRDefault="00500F69" w:rsidP="00EE2549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500F69" w:rsidRDefault="00500F69" w:rsidP="00EE2549">
      <w:pPr>
        <w:jc w:val="both"/>
        <w:rPr>
          <w:sz w:val="28"/>
          <w:szCs w:val="28"/>
        </w:rPr>
      </w:pPr>
    </w:p>
    <w:p w:rsidR="00500F69" w:rsidRPr="004A05D1" w:rsidRDefault="00500F69" w:rsidP="00EE2549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Курбатов Н.Е., Вараница Е.Н., Курбатов Е.Н. Дорожные машины, конструкция, расчет и потребительские свойства: Учеб. пособие. – Чита: ЗабГУ, 2012. – 238 с.</w:t>
      </w:r>
    </w:p>
    <w:p w:rsidR="00500F69" w:rsidRPr="00566CD3" w:rsidRDefault="00500F69" w:rsidP="00EE2549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566CD3">
        <w:rPr>
          <w:sz w:val="28"/>
          <w:szCs w:val="28"/>
        </w:rPr>
        <w:t>Чебунин А.Ф., Глушков Ю.П. Технические основы создания машин: Учеб. пособие. – Чита: ЧитГТУ, 2002. – 101 с.</w:t>
      </w:r>
    </w:p>
    <w:p w:rsidR="00500F69" w:rsidRPr="00566CD3" w:rsidRDefault="00500F69" w:rsidP="00EE2549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566CD3">
        <w:rPr>
          <w:sz w:val="28"/>
          <w:szCs w:val="28"/>
        </w:rPr>
        <w:t>Глушков Ю.П. Курсовое проектирование грузоподъемных машин: Учеб. пособие. – Чита: ЧитГУ, 2006. – 147 с.</w:t>
      </w:r>
    </w:p>
    <w:p w:rsidR="00500F69" w:rsidRDefault="00500F69" w:rsidP="00EE2549">
      <w:pPr>
        <w:jc w:val="both"/>
        <w:rPr>
          <w:sz w:val="28"/>
          <w:szCs w:val="28"/>
        </w:rPr>
      </w:pPr>
    </w:p>
    <w:p w:rsidR="00500F69" w:rsidRDefault="00500F69" w:rsidP="00EE2549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00F69" w:rsidRDefault="00500F69" w:rsidP="00EE2549">
      <w:pPr>
        <w:jc w:val="both"/>
        <w:rPr>
          <w:b/>
          <w:sz w:val="28"/>
          <w:szCs w:val="28"/>
        </w:rPr>
      </w:pPr>
    </w:p>
    <w:p w:rsidR="00500F69" w:rsidRPr="004A05D1" w:rsidRDefault="00500F69" w:rsidP="00EE2549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http://www.iprbookshop.ru</w:t>
      </w:r>
    </w:p>
    <w:p w:rsidR="00500F69" w:rsidRPr="004A05D1" w:rsidRDefault="00500F69" w:rsidP="00EE2549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hyperlink r:id="rId5" w:history="1">
        <w:r w:rsidRPr="004A05D1">
          <w:rPr>
            <w:rStyle w:val="Hyperlink"/>
            <w:sz w:val="28"/>
            <w:szCs w:val="28"/>
            <w:lang w:val="en-US"/>
          </w:rPr>
          <w:t>http</w:t>
        </w:r>
        <w:r w:rsidRPr="004A05D1">
          <w:rPr>
            <w:rStyle w:val="Hyperlink"/>
            <w:sz w:val="28"/>
            <w:szCs w:val="28"/>
          </w:rPr>
          <w:t>://</w:t>
        </w:r>
        <w:r w:rsidRPr="004A05D1">
          <w:rPr>
            <w:rStyle w:val="Hyperlink"/>
            <w:sz w:val="28"/>
            <w:szCs w:val="28"/>
            <w:lang w:val="en-US"/>
          </w:rPr>
          <w:t>eknigi</w:t>
        </w:r>
        <w:r w:rsidRPr="004A05D1">
          <w:rPr>
            <w:rStyle w:val="Hyperlink"/>
            <w:sz w:val="28"/>
            <w:szCs w:val="28"/>
          </w:rPr>
          <w:t>.</w:t>
        </w:r>
        <w:r w:rsidRPr="004A05D1">
          <w:rPr>
            <w:rStyle w:val="Hyperlink"/>
            <w:sz w:val="28"/>
            <w:szCs w:val="28"/>
            <w:lang w:val="en-US"/>
          </w:rPr>
          <w:t>org</w:t>
        </w:r>
      </w:hyperlink>
    </w:p>
    <w:p w:rsidR="00500F69" w:rsidRPr="004A05D1" w:rsidRDefault="00500F69" w:rsidP="00EE2549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4A05D1">
        <w:rPr>
          <w:sz w:val="28"/>
          <w:szCs w:val="28"/>
        </w:rPr>
        <w:t>http://</w:t>
      </w:r>
      <w:r w:rsidRPr="004A05D1">
        <w:rPr>
          <w:sz w:val="28"/>
          <w:szCs w:val="28"/>
          <w:lang w:val="en-US"/>
        </w:rPr>
        <w:t>window</w:t>
      </w:r>
      <w:r w:rsidRPr="004A05D1">
        <w:rPr>
          <w:sz w:val="28"/>
          <w:szCs w:val="28"/>
        </w:rPr>
        <w:t>.</w:t>
      </w:r>
      <w:r w:rsidRPr="004A05D1">
        <w:rPr>
          <w:sz w:val="28"/>
          <w:szCs w:val="28"/>
          <w:lang w:val="en-US"/>
        </w:rPr>
        <w:t>edu</w:t>
      </w:r>
      <w:r w:rsidRPr="004A05D1">
        <w:rPr>
          <w:sz w:val="28"/>
          <w:szCs w:val="28"/>
        </w:rPr>
        <w:t>.</w:t>
      </w:r>
      <w:r w:rsidRPr="004A05D1">
        <w:rPr>
          <w:sz w:val="28"/>
          <w:szCs w:val="28"/>
          <w:lang w:val="en-US"/>
        </w:rPr>
        <w:t>ru</w:t>
      </w:r>
    </w:p>
    <w:p w:rsidR="00500F69" w:rsidRPr="004A05D1" w:rsidRDefault="00500F69" w:rsidP="00EE2549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hyperlink w:history="1">
        <w:r w:rsidRPr="00AA6713">
          <w:rPr>
            <w:sz w:val="28"/>
            <w:szCs w:val="28"/>
          </w:rPr>
          <w:t xml:space="preserve"> </w:t>
        </w:r>
        <w:r w:rsidRPr="004A05D1">
          <w:rPr>
            <w:sz w:val="28"/>
            <w:szCs w:val="28"/>
          </w:rPr>
          <w:t>http://</w:t>
        </w:r>
      </w:hyperlink>
      <w:r w:rsidRPr="004A05D1">
        <w:rPr>
          <w:sz w:val="28"/>
          <w:szCs w:val="28"/>
          <w:lang w:val="en-US"/>
        </w:rPr>
        <w:t>Libraru</w:t>
      </w:r>
      <w:r w:rsidRPr="004A05D1">
        <w:rPr>
          <w:sz w:val="28"/>
          <w:szCs w:val="28"/>
        </w:rPr>
        <w:t>.</w:t>
      </w:r>
      <w:r w:rsidRPr="004A05D1">
        <w:rPr>
          <w:sz w:val="28"/>
          <w:szCs w:val="28"/>
          <w:lang w:val="en-US"/>
        </w:rPr>
        <w:t>ru</w:t>
      </w:r>
    </w:p>
    <w:p w:rsidR="00500F69" w:rsidRPr="004A05D1" w:rsidRDefault="00500F69" w:rsidP="00EE2549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4A05D1">
        <w:rPr>
          <w:sz w:val="28"/>
          <w:szCs w:val="28"/>
          <w:lang w:val="en-US"/>
        </w:rPr>
        <w:t>Mirknig</w:t>
      </w:r>
      <w:r w:rsidRPr="004A05D1">
        <w:rPr>
          <w:sz w:val="28"/>
          <w:szCs w:val="28"/>
        </w:rPr>
        <w:t>.</w:t>
      </w:r>
      <w:r w:rsidRPr="004A05D1">
        <w:rPr>
          <w:sz w:val="28"/>
          <w:szCs w:val="28"/>
          <w:lang w:val="en-US"/>
        </w:rPr>
        <w:t>com</w:t>
      </w:r>
    </w:p>
    <w:p w:rsidR="00500F69" w:rsidRPr="004A05D1" w:rsidRDefault="00500F69" w:rsidP="00D27901">
      <w:pPr>
        <w:jc w:val="both"/>
        <w:rPr>
          <w:b/>
          <w:sz w:val="28"/>
          <w:szCs w:val="28"/>
        </w:rPr>
      </w:pPr>
    </w:p>
    <w:p w:rsidR="00500F69" w:rsidRPr="004A05D1" w:rsidRDefault="00500F69" w:rsidP="00D27901">
      <w:pPr>
        <w:rPr>
          <w:sz w:val="28"/>
          <w:szCs w:val="28"/>
        </w:rPr>
      </w:pPr>
      <w:r w:rsidRPr="004A05D1">
        <w:rPr>
          <w:sz w:val="28"/>
          <w:szCs w:val="28"/>
        </w:rPr>
        <w:t xml:space="preserve">Ведущий преподаватель                                                      </w:t>
      </w:r>
      <w:r>
        <w:rPr>
          <w:sz w:val="28"/>
          <w:szCs w:val="28"/>
        </w:rPr>
        <w:tab/>
      </w:r>
      <w:r w:rsidRPr="004A05D1">
        <w:rPr>
          <w:sz w:val="28"/>
          <w:szCs w:val="28"/>
        </w:rPr>
        <w:t xml:space="preserve"> Н.Е.Курбатов</w:t>
      </w:r>
    </w:p>
    <w:p w:rsidR="00500F69" w:rsidRPr="004A05D1" w:rsidRDefault="00500F69">
      <w:pPr>
        <w:rPr>
          <w:sz w:val="28"/>
          <w:szCs w:val="28"/>
        </w:rPr>
      </w:pPr>
      <w:r w:rsidRPr="004A05D1"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5D1">
        <w:rPr>
          <w:sz w:val="28"/>
          <w:szCs w:val="28"/>
        </w:rPr>
        <w:t xml:space="preserve">                                                            А.</w:t>
      </w:r>
      <w:r>
        <w:rPr>
          <w:sz w:val="28"/>
          <w:szCs w:val="28"/>
        </w:rPr>
        <w:t>Г. Рубцов</w:t>
      </w:r>
    </w:p>
    <w:sectPr w:rsidR="00500F69" w:rsidRPr="004A05D1" w:rsidSect="002F26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407"/>
    <w:multiLevelType w:val="hybridMultilevel"/>
    <w:tmpl w:val="69CC1B6A"/>
    <w:lvl w:ilvl="0" w:tplc="CD8CF31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6586B"/>
    <w:multiLevelType w:val="hybridMultilevel"/>
    <w:tmpl w:val="A27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D3B9E"/>
    <w:multiLevelType w:val="hybridMultilevel"/>
    <w:tmpl w:val="A4ACF0F2"/>
    <w:lvl w:ilvl="0" w:tplc="CD8CF31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1839F4"/>
    <w:multiLevelType w:val="hybridMultilevel"/>
    <w:tmpl w:val="165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97F60"/>
    <w:multiLevelType w:val="hybridMultilevel"/>
    <w:tmpl w:val="ACB2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2433F"/>
    <w:multiLevelType w:val="hybridMultilevel"/>
    <w:tmpl w:val="1AC8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9D3672"/>
    <w:multiLevelType w:val="hybridMultilevel"/>
    <w:tmpl w:val="69CC1B6A"/>
    <w:lvl w:ilvl="0" w:tplc="CD8CF31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7C6E5BDD"/>
    <w:multiLevelType w:val="hybridMultilevel"/>
    <w:tmpl w:val="EF2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095F50"/>
    <w:multiLevelType w:val="hybridMultilevel"/>
    <w:tmpl w:val="9F9EE1DE"/>
    <w:lvl w:ilvl="0" w:tplc="0419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901"/>
    <w:rsid w:val="000102FF"/>
    <w:rsid w:val="0007121D"/>
    <w:rsid w:val="000E3167"/>
    <w:rsid w:val="002D4CC9"/>
    <w:rsid w:val="002E24FB"/>
    <w:rsid w:val="002F26AA"/>
    <w:rsid w:val="003C0D16"/>
    <w:rsid w:val="003D0928"/>
    <w:rsid w:val="003E24B9"/>
    <w:rsid w:val="00414469"/>
    <w:rsid w:val="0045127E"/>
    <w:rsid w:val="004A05D1"/>
    <w:rsid w:val="004E0451"/>
    <w:rsid w:val="004E29BE"/>
    <w:rsid w:val="00500F69"/>
    <w:rsid w:val="00566CD3"/>
    <w:rsid w:val="005A49F4"/>
    <w:rsid w:val="0066485B"/>
    <w:rsid w:val="007701AD"/>
    <w:rsid w:val="007A54BA"/>
    <w:rsid w:val="007B5E5E"/>
    <w:rsid w:val="007F4E48"/>
    <w:rsid w:val="00814638"/>
    <w:rsid w:val="008171BE"/>
    <w:rsid w:val="0088404B"/>
    <w:rsid w:val="00940ECE"/>
    <w:rsid w:val="009627C4"/>
    <w:rsid w:val="00975D5D"/>
    <w:rsid w:val="009E0FF6"/>
    <w:rsid w:val="00A0159C"/>
    <w:rsid w:val="00A73783"/>
    <w:rsid w:val="00AA6713"/>
    <w:rsid w:val="00AA721A"/>
    <w:rsid w:val="00AB54CC"/>
    <w:rsid w:val="00B07EFB"/>
    <w:rsid w:val="00B62A61"/>
    <w:rsid w:val="00BE531E"/>
    <w:rsid w:val="00BF26AA"/>
    <w:rsid w:val="00C223A1"/>
    <w:rsid w:val="00CC3F47"/>
    <w:rsid w:val="00D06DAE"/>
    <w:rsid w:val="00D27901"/>
    <w:rsid w:val="00E0205D"/>
    <w:rsid w:val="00EB1ED3"/>
    <w:rsid w:val="00EE2549"/>
    <w:rsid w:val="00F2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7901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2790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27901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790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279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790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279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7901"/>
    <w:rPr>
      <w:rFonts w:cs="Times New Roman"/>
      <w:color w:val="E2292C"/>
      <w:u w:val="none"/>
      <w:effect w:val="none"/>
    </w:rPr>
  </w:style>
  <w:style w:type="table" w:styleId="TableGrid">
    <w:name w:val="Table Grid"/>
    <w:basedOn w:val="TableNormal"/>
    <w:uiPriority w:val="99"/>
    <w:rsid w:val="002E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4</Pages>
  <Words>981</Words>
  <Characters>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KupriyanovaTG</cp:lastModifiedBy>
  <cp:revision>19</cp:revision>
  <dcterms:created xsi:type="dcterms:W3CDTF">2015-10-29T02:13:00Z</dcterms:created>
  <dcterms:modified xsi:type="dcterms:W3CDTF">2019-09-26T01:47:00Z</dcterms:modified>
</cp:coreProperties>
</file>