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59" w:rsidRDefault="00CD1D59" w:rsidP="00CD1D59">
      <w:pPr>
        <w:jc w:val="right"/>
        <w:outlineLvl w:val="0"/>
        <w:rPr>
          <w:b/>
        </w:rPr>
      </w:pPr>
    </w:p>
    <w:p w:rsidR="00DE0754" w:rsidRPr="0062713E" w:rsidRDefault="00DE0754" w:rsidP="00DE0754">
      <w:pPr>
        <w:jc w:val="center"/>
        <w:outlineLvl w:val="0"/>
        <w:rPr>
          <w:sz w:val="22"/>
        </w:rPr>
      </w:pPr>
      <w:r w:rsidRPr="0062713E">
        <w:rPr>
          <w:sz w:val="22"/>
        </w:rPr>
        <w:t xml:space="preserve">МИНИСТЕРСТВО НАУКИ </w:t>
      </w:r>
      <w:r w:rsidR="0062713E" w:rsidRPr="0062713E">
        <w:rPr>
          <w:sz w:val="22"/>
        </w:rPr>
        <w:t xml:space="preserve">И ВЫСШЕГО ОБРАЗОВАНИЯ </w:t>
      </w:r>
      <w:r w:rsidRPr="0062713E">
        <w:rPr>
          <w:sz w:val="22"/>
        </w:rPr>
        <w:t>РОССИЙСКОЙ ФЕДЕРАЦИИ</w:t>
      </w:r>
    </w:p>
    <w:p w:rsidR="00DE0754" w:rsidRDefault="00DE0754" w:rsidP="00DE075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DE0754" w:rsidRDefault="00DE0754" w:rsidP="00DE0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DE0754" w:rsidRDefault="00DE0754" w:rsidP="00DE0754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«Забайкальский государственный университет»</w:t>
      </w:r>
    </w:p>
    <w:p w:rsidR="00DE0754" w:rsidRDefault="00DE0754" w:rsidP="00DE075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(ФГБОУ ВО «</w:t>
      </w:r>
      <w:proofErr w:type="spellStart"/>
      <w:r>
        <w:rPr>
          <w:sz w:val="28"/>
          <w:szCs w:val="28"/>
        </w:rPr>
        <w:t>ЗабГУ</w:t>
      </w:r>
      <w:proofErr w:type="spellEnd"/>
      <w:r>
        <w:rPr>
          <w:sz w:val="28"/>
          <w:szCs w:val="28"/>
        </w:rPr>
        <w:t>»)</w:t>
      </w:r>
    </w:p>
    <w:p w:rsidR="00DE0754" w:rsidRDefault="00DE0754" w:rsidP="00DE0754">
      <w:pPr>
        <w:spacing w:line="360" w:lineRule="auto"/>
        <w:rPr>
          <w:sz w:val="28"/>
          <w:szCs w:val="28"/>
        </w:rPr>
      </w:pPr>
    </w:p>
    <w:p w:rsidR="00DE0754" w:rsidRDefault="00DE0754" w:rsidP="00DE0754">
      <w:pPr>
        <w:spacing w:line="360" w:lineRule="auto"/>
        <w:rPr>
          <w:sz w:val="28"/>
          <w:szCs w:val="28"/>
        </w:rPr>
      </w:pPr>
    </w:p>
    <w:p w:rsidR="00DE0754" w:rsidRDefault="00DE0754" w:rsidP="00DE075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Факультет  экономики</w:t>
      </w:r>
      <w:proofErr w:type="gramEnd"/>
      <w:r>
        <w:rPr>
          <w:sz w:val="28"/>
          <w:szCs w:val="28"/>
        </w:rPr>
        <w:t xml:space="preserve"> и управления</w:t>
      </w:r>
    </w:p>
    <w:p w:rsidR="00DE0754" w:rsidRDefault="00DE0754" w:rsidP="00DE0754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Кафедра  экономики</w:t>
      </w:r>
      <w:proofErr w:type="gramEnd"/>
      <w:r>
        <w:rPr>
          <w:sz w:val="28"/>
          <w:szCs w:val="28"/>
        </w:rPr>
        <w:t xml:space="preserve"> и бухгалтерского учета</w:t>
      </w:r>
    </w:p>
    <w:p w:rsidR="00DE0754" w:rsidRDefault="00DE0754" w:rsidP="00DE0754">
      <w:pPr>
        <w:jc w:val="center"/>
        <w:outlineLvl w:val="0"/>
        <w:rPr>
          <w:sz w:val="28"/>
          <w:szCs w:val="28"/>
        </w:rPr>
      </w:pPr>
    </w:p>
    <w:p w:rsidR="00DE0754" w:rsidRDefault="00DE0754" w:rsidP="00DE0754">
      <w:pPr>
        <w:jc w:val="center"/>
        <w:outlineLvl w:val="0"/>
        <w:rPr>
          <w:sz w:val="28"/>
          <w:szCs w:val="28"/>
        </w:rPr>
      </w:pPr>
    </w:p>
    <w:p w:rsidR="00DE0754" w:rsidRDefault="00DE0754" w:rsidP="00DE0754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УЧЕБНЫЕ МАТЕРИАЛЫ</w:t>
      </w:r>
    </w:p>
    <w:p w:rsidR="00DE0754" w:rsidRDefault="00DE0754" w:rsidP="00DE0754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DE0754" w:rsidRDefault="00DE0754" w:rsidP="00DE0754">
      <w:pPr>
        <w:jc w:val="center"/>
        <w:outlineLvl w:val="0"/>
        <w:rPr>
          <w:i/>
        </w:rPr>
      </w:pPr>
      <w:r>
        <w:rPr>
          <w:i/>
          <w:spacing w:val="24"/>
        </w:rPr>
        <w:t>(с полным сроком обучения)</w:t>
      </w:r>
    </w:p>
    <w:p w:rsidR="00DE0754" w:rsidRDefault="00DE0754" w:rsidP="00DE0754">
      <w:pPr>
        <w:jc w:val="center"/>
        <w:outlineLvl w:val="0"/>
        <w:rPr>
          <w:i/>
          <w:sz w:val="28"/>
          <w:szCs w:val="28"/>
        </w:rPr>
      </w:pPr>
    </w:p>
    <w:p w:rsidR="00DE0754" w:rsidRDefault="00DE0754" w:rsidP="00DE0754">
      <w:pPr>
        <w:jc w:val="center"/>
        <w:rPr>
          <w:sz w:val="28"/>
          <w:szCs w:val="28"/>
        </w:rPr>
      </w:pPr>
    </w:p>
    <w:p w:rsidR="00DE0754" w:rsidRDefault="00DE0754" w:rsidP="00DE0754">
      <w:pPr>
        <w:jc w:val="center"/>
        <w:rPr>
          <w:sz w:val="28"/>
          <w:szCs w:val="28"/>
        </w:rPr>
      </w:pPr>
    </w:p>
    <w:p w:rsidR="00DE0754" w:rsidRDefault="00DE0754" w:rsidP="00DE0754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</w:rPr>
        <w:t>по дисциплине «</w:t>
      </w:r>
      <w:r>
        <w:rPr>
          <w:sz w:val="32"/>
          <w:szCs w:val="32"/>
        </w:rPr>
        <w:t>Финансовые рынки и институты</w:t>
      </w:r>
      <w:r>
        <w:rPr>
          <w:sz w:val="28"/>
          <w:szCs w:val="28"/>
        </w:rPr>
        <w:t>»</w:t>
      </w:r>
    </w:p>
    <w:p w:rsidR="00DE0754" w:rsidRDefault="00DE0754" w:rsidP="00DE0754">
      <w:pPr>
        <w:jc w:val="center"/>
        <w:rPr>
          <w:sz w:val="28"/>
          <w:szCs w:val="28"/>
          <w:vertAlign w:val="superscript"/>
        </w:rPr>
      </w:pPr>
    </w:p>
    <w:p w:rsidR="00DE0754" w:rsidRDefault="00DE0754" w:rsidP="00DE0754">
      <w:pPr>
        <w:jc w:val="center"/>
        <w:rPr>
          <w:sz w:val="28"/>
          <w:szCs w:val="28"/>
        </w:rPr>
      </w:pPr>
    </w:p>
    <w:p w:rsidR="00DE0754" w:rsidRDefault="00DE0754" w:rsidP="00DE075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  <w:proofErr w:type="gramStart"/>
      <w:r>
        <w:rPr>
          <w:sz w:val="28"/>
          <w:szCs w:val="28"/>
        </w:rPr>
        <w:t>подготовки  38.04.08</w:t>
      </w:r>
      <w:proofErr w:type="gramEnd"/>
      <w:r>
        <w:rPr>
          <w:sz w:val="28"/>
          <w:szCs w:val="28"/>
        </w:rPr>
        <w:t xml:space="preserve"> Финансы и кредит</w:t>
      </w:r>
    </w:p>
    <w:p w:rsidR="00DE0754" w:rsidRDefault="00DE0754" w:rsidP="00DE075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Направленность </w:t>
      </w:r>
      <w:proofErr w:type="gramStart"/>
      <w:r>
        <w:rPr>
          <w:sz w:val="28"/>
          <w:szCs w:val="28"/>
        </w:rPr>
        <w:t>ОП:  Финансы</w:t>
      </w:r>
      <w:proofErr w:type="gramEnd"/>
    </w:p>
    <w:p w:rsidR="00DE0754" w:rsidRDefault="00DE0754" w:rsidP="00DE0754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E0754" w:rsidRDefault="00DE0754" w:rsidP="00DE0754">
      <w:pPr>
        <w:jc w:val="both"/>
        <w:outlineLvl w:val="0"/>
        <w:rPr>
          <w:sz w:val="28"/>
          <w:szCs w:val="28"/>
          <w:vertAlign w:val="superscript"/>
        </w:rPr>
      </w:pPr>
    </w:p>
    <w:p w:rsidR="00DE0754" w:rsidRDefault="00DE0754" w:rsidP="00DE0754">
      <w:pPr>
        <w:jc w:val="both"/>
        <w:outlineLvl w:val="0"/>
        <w:rPr>
          <w:sz w:val="28"/>
          <w:szCs w:val="28"/>
        </w:rPr>
      </w:pPr>
    </w:p>
    <w:p w:rsidR="00DE0754" w:rsidRDefault="00DE0754" w:rsidP="00DE0754">
      <w:pPr>
        <w:jc w:val="both"/>
        <w:outlineLvl w:val="0"/>
        <w:rPr>
          <w:sz w:val="28"/>
          <w:szCs w:val="28"/>
        </w:rPr>
      </w:pPr>
    </w:p>
    <w:p w:rsidR="00DE0754" w:rsidRDefault="00DE0754" w:rsidP="00DE0754">
      <w:pPr>
        <w:spacing w:line="360" w:lineRule="auto"/>
        <w:ind w:firstLine="567"/>
        <w:rPr>
          <w:sz w:val="28"/>
          <w:szCs w:val="28"/>
        </w:rPr>
      </w:pPr>
    </w:p>
    <w:p w:rsidR="00DE0754" w:rsidRDefault="00DE0754" w:rsidP="00DE075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</w:t>
      </w:r>
      <w:proofErr w:type="gramStart"/>
      <w:r>
        <w:rPr>
          <w:sz w:val="28"/>
          <w:szCs w:val="28"/>
        </w:rPr>
        <w:t>дисциплины  –</w:t>
      </w:r>
      <w:proofErr w:type="gramEnd"/>
      <w:r>
        <w:rPr>
          <w:sz w:val="28"/>
          <w:szCs w:val="28"/>
        </w:rPr>
        <w:t xml:space="preserve">  4 зачетные единицы.</w:t>
      </w:r>
    </w:p>
    <w:p w:rsidR="00DE0754" w:rsidRDefault="00DE0754" w:rsidP="00DE075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Форма текущего контроля в семестре – КР.</w:t>
      </w:r>
    </w:p>
    <w:p w:rsidR="00DE0754" w:rsidRDefault="00DE0754" w:rsidP="00DE075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Форма промежуточного контроля в семестре </w:t>
      </w:r>
      <w:proofErr w:type="gramStart"/>
      <w:r>
        <w:rPr>
          <w:sz w:val="28"/>
          <w:szCs w:val="28"/>
        </w:rPr>
        <w:t>–  экзамен</w:t>
      </w:r>
      <w:proofErr w:type="gramEnd"/>
      <w:r>
        <w:rPr>
          <w:sz w:val="28"/>
          <w:szCs w:val="28"/>
        </w:rPr>
        <w:t xml:space="preserve">.                    </w:t>
      </w:r>
    </w:p>
    <w:p w:rsidR="00DE0754" w:rsidRDefault="00DE0754" w:rsidP="00DE075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DE0754" w:rsidRDefault="00DE0754" w:rsidP="00DE075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DE0754" w:rsidRDefault="00DE0754" w:rsidP="00DE075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</w:pPr>
    </w:p>
    <w:p w:rsidR="003108A0" w:rsidRDefault="003108A0" w:rsidP="00DE0754">
      <w:pPr>
        <w:spacing w:after="100" w:afterAutospacing="1" w:line="360" w:lineRule="auto"/>
        <w:jc w:val="center"/>
        <w:rPr>
          <w:rFonts w:eastAsia="SimSun"/>
          <w:bCs/>
          <w:sz w:val="28"/>
          <w:szCs w:val="28"/>
          <w:lang w:eastAsia="zh-CN"/>
        </w:rPr>
        <w:sectPr w:rsidR="003108A0" w:rsidSect="008960FD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D59" w:rsidRPr="00C30787" w:rsidRDefault="00CD1D59" w:rsidP="00CD1D5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0E18A5" w:rsidRPr="000E18A5" w:rsidRDefault="000E18A5" w:rsidP="000E18A5">
      <w:pPr>
        <w:spacing w:line="360" w:lineRule="auto"/>
        <w:ind w:firstLine="709"/>
        <w:jc w:val="both"/>
        <w:rPr>
          <w:sz w:val="28"/>
        </w:rPr>
      </w:pPr>
      <w:r w:rsidRPr="000E18A5">
        <w:rPr>
          <w:sz w:val="28"/>
        </w:rPr>
        <w:t>Основы финансовых рынков, институтов и инструментов; Понятие процентных ставок; Рынки капитала и теория эффективного рынка; Государственное управление и финансовые кризисы; Банки и банковский менеджмент; Валютный рынок и риск-менеджмент</w:t>
      </w:r>
      <w:r>
        <w:rPr>
          <w:sz w:val="28"/>
        </w:rPr>
        <w:t>.</w:t>
      </w:r>
      <w:r w:rsidRPr="000E18A5">
        <w:rPr>
          <w:b/>
          <w:sz w:val="36"/>
          <w:szCs w:val="32"/>
        </w:rPr>
        <w:t xml:space="preserve"> </w:t>
      </w:r>
    </w:p>
    <w:p w:rsidR="000E18A5" w:rsidRDefault="000E18A5" w:rsidP="000E18A5">
      <w:pPr>
        <w:spacing w:line="360" w:lineRule="auto"/>
        <w:jc w:val="center"/>
        <w:rPr>
          <w:b/>
          <w:sz w:val="32"/>
          <w:szCs w:val="32"/>
        </w:rPr>
      </w:pPr>
    </w:p>
    <w:p w:rsidR="00CD1D59" w:rsidRPr="000E18A5" w:rsidRDefault="00CD1D59" w:rsidP="000E18A5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0E18A5" w:rsidRPr="000E18A5" w:rsidRDefault="000E18A5" w:rsidP="000E18A5">
      <w:pPr>
        <w:spacing w:line="360" w:lineRule="auto"/>
        <w:jc w:val="center"/>
        <w:rPr>
          <w:sz w:val="28"/>
          <w:szCs w:val="28"/>
        </w:rPr>
      </w:pPr>
      <w:r w:rsidRPr="002F79E7">
        <w:rPr>
          <w:sz w:val="28"/>
          <w:szCs w:val="28"/>
        </w:rPr>
        <w:t xml:space="preserve">Курсовая работа: </w:t>
      </w:r>
      <w:r w:rsidR="0099414F">
        <w:rPr>
          <w:sz w:val="28"/>
          <w:szCs w:val="28"/>
        </w:rPr>
        <w:t>Оценка роли ц</w:t>
      </w:r>
      <w:r w:rsidRPr="002F79E7">
        <w:rPr>
          <w:sz w:val="28"/>
          <w:szCs w:val="28"/>
        </w:rPr>
        <w:t>ентральных банков</w:t>
      </w:r>
      <w:r w:rsidR="0099414F">
        <w:rPr>
          <w:sz w:val="28"/>
          <w:szCs w:val="28"/>
        </w:rPr>
        <w:t xml:space="preserve"> в экономике различных стран.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Цель курсовой работы в том, чтобы понять основные направления деятельности центральных банков, а также различия в их приоритетах и ​​инструментах в отношении денежно-кредитной политики.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Принимая во внимание их влияние, важно получить максимальные знания о деятельности центральных банков различных стран (ФРС США, Европейский центральный банк</w:t>
      </w:r>
      <w:r w:rsidR="007B077C">
        <w:rPr>
          <w:rFonts w:ascii="Times New Roman" w:hAnsi="Times New Roman" w:cs="Times New Roman"/>
          <w:color w:val="212121"/>
          <w:sz w:val="28"/>
        </w:rPr>
        <w:t>, Банк России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 – являются обязательным</w:t>
      </w:r>
      <w:r w:rsidR="007B077C">
        <w:rPr>
          <w:rFonts w:ascii="Times New Roman" w:hAnsi="Times New Roman" w:cs="Times New Roman"/>
          <w:color w:val="212121"/>
          <w:sz w:val="28"/>
        </w:rPr>
        <w:t>и). Студенты в дополнении к трем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 обязательным центральным банкам должны </w:t>
      </w:r>
      <w:r w:rsidR="007B077C">
        <w:rPr>
          <w:rFonts w:ascii="Times New Roman" w:hAnsi="Times New Roman" w:cs="Times New Roman"/>
          <w:color w:val="212121"/>
          <w:sz w:val="28"/>
        </w:rPr>
        <w:t xml:space="preserve">рассмотреть дополнительно </w:t>
      </w:r>
      <w:r w:rsidR="006A4DAF">
        <w:rPr>
          <w:rFonts w:ascii="Times New Roman" w:hAnsi="Times New Roman" w:cs="Times New Roman"/>
          <w:color w:val="212121"/>
          <w:sz w:val="28"/>
        </w:rPr>
        <w:t>два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 других центральных банка по своему выбору. </w:t>
      </w:r>
      <w:r w:rsidR="007B077C">
        <w:rPr>
          <w:rFonts w:ascii="Times New Roman" w:hAnsi="Times New Roman" w:cs="Times New Roman"/>
          <w:color w:val="212121"/>
          <w:sz w:val="28"/>
        </w:rPr>
        <w:t>Желательно чтобы о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дин </w:t>
      </w:r>
      <w:r w:rsidR="007B077C">
        <w:rPr>
          <w:rFonts w:ascii="Times New Roman" w:hAnsi="Times New Roman" w:cs="Times New Roman"/>
          <w:color w:val="212121"/>
          <w:sz w:val="28"/>
        </w:rPr>
        <w:t xml:space="preserve">был </w:t>
      </w:r>
      <w:r w:rsidRPr="000E18A5">
        <w:rPr>
          <w:rFonts w:ascii="Times New Roman" w:hAnsi="Times New Roman" w:cs="Times New Roman"/>
          <w:color w:val="212121"/>
          <w:sz w:val="28"/>
        </w:rPr>
        <w:t>выбран среди развивающихся стран, другой из стран БРИК</w:t>
      </w:r>
      <w:r w:rsidR="007B077C">
        <w:rPr>
          <w:rFonts w:ascii="Times New Roman" w:hAnsi="Times New Roman" w:cs="Times New Roman"/>
          <w:color w:val="212121"/>
          <w:sz w:val="28"/>
        </w:rPr>
        <w:t xml:space="preserve">С и еще один 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по своему выбору. Студенты должны попытаться выбрать страны с различиями в политических системах, экономике государств и денежно-кредитной политике. 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 xml:space="preserve">По </w:t>
      </w:r>
      <w:r w:rsidR="006A4DAF">
        <w:rPr>
          <w:rFonts w:ascii="Times New Roman" w:hAnsi="Times New Roman" w:cs="Times New Roman"/>
          <w:color w:val="212121"/>
          <w:sz w:val="28"/>
        </w:rPr>
        <w:t>пяти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 центральным банкам, студенты должны собрать информацию с сайтов выбранных центральных банков и других источников (для более критического анализа). Информацию с сайтов центральных банков не следует принимать как само собой разумеющееся.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Студенты должны ответить на вопросы для каждого центрального банка и в заключении, сделать сравнительные таблицы и выводы. При защите курсовой работы студенты должны сосредоточить внимание на различиях и сходствах.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lastRenderedPageBreak/>
        <w:t>Вопросы, на которые необходимо ответить: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1) Опишите основные социально-экономические показатели страны? (ВВП, инфляция, безработица, процентная ставка, кривая доходности, валютный курс)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2) Каковы основные особенности денежно-кредитной политики Центрального банка? Какова роль Комитета (департамента) по денежно-кредитной политике? Раскрывает ли он официальный прогноз процентной ставки?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3) Какова роль Центрального банка в мониторинге финансовых рынков и финансовых институтов?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4) Какова ставка РЕПО и ее роль?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5) Является ли, по Вашему мнению, Центральный банк «независимым»? Опишите свое видение «независимости» Центрального банка.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6) Является ли, по Вашему мнению, Центральный банк «прозрачным»? Опишите свое видение «прозрачности» Центрального банка.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7) Наблюдаете ли Вы в экономике за последние 10 лет последствия морального риска (</w:t>
      </w:r>
      <w:r w:rsidRPr="000E18A5">
        <w:rPr>
          <w:rFonts w:ascii="Times New Roman" w:hAnsi="Times New Roman" w:cs="Times New Roman"/>
          <w:color w:val="212121"/>
          <w:sz w:val="28"/>
          <w:lang w:val="en-US"/>
        </w:rPr>
        <w:t>moral</w:t>
      </w:r>
      <w:r w:rsidRPr="000E18A5">
        <w:rPr>
          <w:rFonts w:ascii="Times New Roman" w:hAnsi="Times New Roman" w:cs="Times New Roman"/>
          <w:color w:val="212121"/>
          <w:sz w:val="28"/>
        </w:rPr>
        <w:t xml:space="preserve"> </w:t>
      </w:r>
      <w:r w:rsidRPr="000E18A5">
        <w:rPr>
          <w:rFonts w:ascii="Times New Roman" w:hAnsi="Times New Roman" w:cs="Times New Roman"/>
          <w:color w:val="212121"/>
          <w:sz w:val="28"/>
          <w:lang w:val="en-US"/>
        </w:rPr>
        <w:t>hazard</w:t>
      </w:r>
      <w:r w:rsidRPr="000E18A5">
        <w:rPr>
          <w:rFonts w:ascii="Times New Roman" w:hAnsi="Times New Roman" w:cs="Times New Roman"/>
          <w:color w:val="212121"/>
          <w:sz w:val="28"/>
        </w:rPr>
        <w:t>) нанесенного деятельностью выбранного Центрального банка?</w:t>
      </w:r>
    </w:p>
    <w:p w:rsidR="000E18A5" w:rsidRPr="000E18A5" w:rsidRDefault="000E18A5" w:rsidP="000E18A5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</w:rPr>
      </w:pPr>
      <w:r w:rsidRPr="000E18A5">
        <w:rPr>
          <w:rFonts w:ascii="Times New Roman" w:hAnsi="Times New Roman" w:cs="Times New Roman"/>
          <w:color w:val="212121"/>
          <w:sz w:val="28"/>
        </w:rPr>
        <w:t>8) Каким образом Центральный банк поддерживает эффективную связь (обратную связь) с финансовым сообществом и почему это так важно?</w:t>
      </w:r>
    </w:p>
    <w:p w:rsidR="00CD1D59" w:rsidRPr="00926DFD" w:rsidRDefault="00CD1D59" w:rsidP="00CD1D59">
      <w:pPr>
        <w:tabs>
          <w:tab w:val="left" w:pos="1080"/>
          <w:tab w:val="left" w:pos="4160"/>
        </w:tabs>
        <w:spacing w:line="360" w:lineRule="auto"/>
        <w:ind w:firstLine="709"/>
        <w:jc w:val="both"/>
        <w:rPr>
          <w:sz w:val="28"/>
          <w:szCs w:val="28"/>
        </w:rPr>
      </w:pPr>
      <w:r w:rsidRPr="00926DFD">
        <w:rPr>
          <w:sz w:val="28"/>
          <w:szCs w:val="28"/>
        </w:rPr>
        <w:tab/>
      </w:r>
    </w:p>
    <w:p w:rsidR="00CD1D59" w:rsidRPr="00C30787" w:rsidRDefault="00CD1D59" w:rsidP="00CD1D5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CD1D59" w:rsidRPr="00926DFD" w:rsidRDefault="00CD1D59" w:rsidP="00CD1D59">
      <w:pPr>
        <w:tabs>
          <w:tab w:val="left" w:pos="1080"/>
          <w:tab w:val="left" w:pos="4160"/>
        </w:tabs>
        <w:spacing w:line="360" w:lineRule="auto"/>
        <w:ind w:firstLine="709"/>
        <w:jc w:val="center"/>
        <w:rPr>
          <w:b/>
          <w:sz w:val="28"/>
          <w:szCs w:val="28"/>
        </w:rPr>
      </w:pPr>
      <w:r w:rsidRPr="00926DFD">
        <w:rPr>
          <w:b/>
          <w:sz w:val="28"/>
          <w:szCs w:val="28"/>
        </w:rPr>
        <w:t>Вопросы для подготовки к экзамену</w:t>
      </w:r>
    </w:p>
    <w:p w:rsidR="000E18A5" w:rsidRPr="00A56B14" w:rsidRDefault="000E18A5" w:rsidP="000E18A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1. Содержание и функции финансового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2. Структура финансового рынка, его сегменты.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3. Понятие денежного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4. Участники и инструменты денежного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5. Купонные, дисконтные и срочные инструменты денежного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6. Сущность рынка ссудных капиталов.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7. Участники и инструменты рынка ссудных капиталов.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8. Понятие валютного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lastRenderedPageBreak/>
        <w:t>9. Участники и инструменты валютного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10. Понятие страхового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11. Участники и инструменты страхового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12. Понятие рынка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13. Участники и инструменты рынка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14. Экономическое содержание ценной бумаги. Зависимость между рискованностью,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доходностью и ликвидностью ценной бумаги.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15. Содержание фундаментальных свойств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16. Классификация ценных бумаг по различным критериям.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17. Характеристика акций и облигаций.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18. Характеристика и основные отличия варранта и опциона.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19. Опционные стратегии.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20. Фьючерсы. Виды фьючерсов.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21. Ценообразование на фьючерсном рынке.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22. Форвардные контракты. Форвардная цена и цена форвардного контракта.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23. Отличия «форварда» и «фьючерса».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24. Свопы. Виды свопов.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25. Экзотические, погодные производные финансовые инструменты.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26. Андеррайтинг ценных бумаг. Виды андеррайтинга и функции.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27. Расчеты по сделкам с ценными бумагами. Клиринг.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28. Учетная система на рынке ценных бумаг. Депозитарии. Регистраторы.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29. Способы размещения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30. Первичный рынок ценных бумаг и его характеристика. Понятие IPO.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31. Эмитенты ценных бумаг, их потребности и интересы.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32. Особенности публичного размещения ценных бумаг. Проспект эмиссии.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33. Организационная структура и функции фондовой биржи.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34. Участники биржевой торговли.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35. Характеристика посреднической деятельности на рынке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36. Биржевая информация (биржевые индексы и их характеры). Основные методики их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расчета.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37. Листинг. Преимущества и недостатки. Делистинг. Требования, предъявляемые к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эмитентам и к ценным бумагам.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38. Механизм биржевой торговли. Виды биржевых аукционов.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39. Понятие и участники внебиржевого рынка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40. Операции коммерческого банка на финансовых рынках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41. Операции сберегательных институтов на финансовых рынках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42. Операции кредитных союзов на финансовых рынках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43. Профессиональная деятельность на рынке ценных бумаг.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44. Деятельность инвестиционных компаний на финансовых рынках.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45. Операции страховых компаний на финансовых рынках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46. Содержание деятельности пенсионных фондов, их роль на финансовом рынке и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регулирование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47. Пассивные и активные стратегии на финансовых рынках.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48. Риски и доходность. Классификация финансовых рисков.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 xml:space="preserve">49. Теория </w:t>
      </w:r>
      <w:proofErr w:type="spellStart"/>
      <w:r w:rsidRPr="00A56B14">
        <w:rPr>
          <w:rFonts w:eastAsia="Calibri"/>
          <w:lang w:eastAsia="en-US"/>
        </w:rPr>
        <w:t>Марковица</w:t>
      </w:r>
      <w:proofErr w:type="spellEnd"/>
      <w:r w:rsidRPr="00A56B14">
        <w:rPr>
          <w:rFonts w:eastAsia="Calibri"/>
          <w:lang w:eastAsia="en-US"/>
        </w:rPr>
        <w:t>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50. Модель оценки стоимости активов (CAPM).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 xml:space="preserve">51. Модель </w:t>
      </w:r>
      <w:proofErr w:type="spellStart"/>
      <w:r w:rsidRPr="00A56B14">
        <w:rPr>
          <w:rFonts w:eastAsia="Calibri"/>
          <w:lang w:eastAsia="en-US"/>
        </w:rPr>
        <w:t>Модельяни</w:t>
      </w:r>
      <w:proofErr w:type="spellEnd"/>
      <w:r w:rsidRPr="00A56B14">
        <w:rPr>
          <w:rFonts w:eastAsia="Calibri"/>
          <w:lang w:eastAsia="en-US"/>
        </w:rPr>
        <w:t>-Миллера.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52. Модель Шарпа.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53. Теория арбитражного ценообразования.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54. Понятие фундаментального анализа.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55. Понятие и постулаты технического анализа.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56. Государственное регулирование финансового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lastRenderedPageBreak/>
        <w:t>57. Саморегулирование финансового рынка.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58. Глобализация финансовых рынков.</w:t>
      </w:r>
    </w:p>
    <w:p w:rsidR="000E18A5" w:rsidRPr="00A56B14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59. Сущность и функции международного финансового рынка.</w:t>
      </w:r>
    </w:p>
    <w:p w:rsidR="000E18A5" w:rsidRPr="00A56B14" w:rsidRDefault="000E18A5" w:rsidP="000E18A5">
      <w:pPr>
        <w:jc w:val="both"/>
        <w:rPr>
          <w:rFonts w:eastAsia="Calibri"/>
          <w:lang w:eastAsia="en-US"/>
        </w:rPr>
      </w:pPr>
      <w:r w:rsidRPr="00A56B14">
        <w:rPr>
          <w:rFonts w:eastAsia="Calibri"/>
          <w:lang w:eastAsia="en-US"/>
        </w:rPr>
        <w:t>60. Международные финансовые институты</w:t>
      </w:r>
    </w:p>
    <w:p w:rsidR="000E18A5" w:rsidRPr="00A56B14" w:rsidRDefault="000E18A5" w:rsidP="000E18A5">
      <w:pPr>
        <w:jc w:val="both"/>
        <w:rPr>
          <w:rFonts w:eastAsia="Calibri"/>
          <w:lang w:eastAsia="en-US"/>
        </w:rPr>
      </w:pPr>
    </w:p>
    <w:p w:rsidR="00CD1D59" w:rsidRPr="00EF1FA2" w:rsidRDefault="00CD1D59" w:rsidP="00CD1D59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4.2-5/47-01-2013 </w:t>
      </w:r>
      <w:hyperlink r:id="rId9" w:tgtFrame="_blank" w:history="1">
        <w:r w:rsidRPr="00345CA5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D1D59" w:rsidRDefault="00CD1D59" w:rsidP="00CD1D5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D1D59" w:rsidRPr="00C74925" w:rsidRDefault="00CD1D59" w:rsidP="00CD1D5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E18A5" w:rsidRPr="00A3679D" w:rsidRDefault="000E18A5" w:rsidP="000E18A5">
      <w:pPr>
        <w:ind w:firstLine="709"/>
        <w:jc w:val="both"/>
      </w:pPr>
      <w:r w:rsidRPr="00A3679D">
        <w:t>1. Финансовые рынки и финансово-кредитные институты: Учебное пособие</w:t>
      </w:r>
      <w:r>
        <w:t>. Стандарт третьего поколения /</w:t>
      </w:r>
      <w:r w:rsidRPr="00A3679D">
        <w:t xml:space="preserve">Под ред. Г. Белоглазовой, Л. </w:t>
      </w:r>
      <w:proofErr w:type="spellStart"/>
      <w:r w:rsidRPr="00A3679D">
        <w:t>Кроливецкой</w:t>
      </w:r>
      <w:proofErr w:type="spellEnd"/>
      <w:r w:rsidRPr="00A3679D">
        <w:t>. Рекомендовано УМО. – СПб., Питер, 2014. – 384 с.:</w:t>
      </w:r>
      <w:r>
        <w:t xml:space="preserve"> </w:t>
      </w:r>
      <w:r w:rsidRPr="00A3679D">
        <w:t>ил.</w:t>
      </w:r>
    </w:p>
    <w:p w:rsidR="000E18A5" w:rsidRPr="00A3679D" w:rsidRDefault="000E18A5" w:rsidP="000E18A5">
      <w:pPr>
        <w:ind w:firstLine="709"/>
        <w:jc w:val="both"/>
      </w:pPr>
      <w:r w:rsidRPr="00A3679D">
        <w:t xml:space="preserve">2. Авдеева В.И., Крутиков В.К., Костина О.И., </w:t>
      </w:r>
      <w:proofErr w:type="spellStart"/>
      <w:r w:rsidRPr="00A3679D">
        <w:t>Губернаторова</w:t>
      </w:r>
      <w:proofErr w:type="spellEnd"/>
      <w:r w:rsidRPr="00A3679D">
        <w:t xml:space="preserve"> Н.Н. Финансы: Учебно-методическое пособие, - Калуга, 2011 – 183 с.</w:t>
      </w:r>
    </w:p>
    <w:p w:rsidR="000E18A5" w:rsidRPr="00A3679D" w:rsidRDefault="000E18A5" w:rsidP="000E18A5">
      <w:pPr>
        <w:ind w:firstLine="709"/>
        <w:jc w:val="both"/>
      </w:pPr>
      <w:r w:rsidRPr="00A3679D">
        <w:t>3. Инновации на фина</w:t>
      </w:r>
      <w:r>
        <w:t xml:space="preserve">нсовых рынках: </w:t>
      </w:r>
      <w:proofErr w:type="spellStart"/>
      <w:r>
        <w:t>коллект</w:t>
      </w:r>
      <w:proofErr w:type="spellEnd"/>
      <w:r>
        <w:t xml:space="preserve">. </w:t>
      </w:r>
      <w:proofErr w:type="spellStart"/>
      <w:proofErr w:type="gramStart"/>
      <w:r>
        <w:t>моногр</w:t>
      </w:r>
      <w:proofErr w:type="spellEnd"/>
      <w:r>
        <w:t>.</w:t>
      </w:r>
      <w:r w:rsidRPr="00A3679D">
        <w:t>/</w:t>
      </w:r>
      <w:proofErr w:type="gramEnd"/>
      <w:r w:rsidRPr="00A3679D">
        <w:t xml:space="preserve">Н.И. </w:t>
      </w:r>
      <w:proofErr w:type="spellStart"/>
      <w:r>
        <w:t>Б</w:t>
      </w:r>
      <w:r w:rsidRPr="00A3679D">
        <w:t>ерзон</w:t>
      </w:r>
      <w:proofErr w:type="spellEnd"/>
      <w:r w:rsidRPr="00A3679D">
        <w:t>, Е.А.</w:t>
      </w:r>
      <w:r>
        <w:t xml:space="preserve">, </w:t>
      </w:r>
      <w:proofErr w:type="spellStart"/>
      <w:r w:rsidRPr="00A3679D">
        <w:t>Буянова</w:t>
      </w:r>
      <w:proofErr w:type="spellEnd"/>
      <w:r w:rsidRPr="00A3679D">
        <w:t xml:space="preserve">, В.Д. </w:t>
      </w:r>
      <w:proofErr w:type="spellStart"/>
      <w:r w:rsidRPr="00A3679D">
        <w:t>Газман</w:t>
      </w:r>
      <w:proofErr w:type="spellEnd"/>
      <w:r w:rsidRPr="00A3679D">
        <w:t xml:space="preserve"> и др.; под науч. ред. Н.И. </w:t>
      </w:r>
      <w:proofErr w:type="spellStart"/>
      <w:r w:rsidRPr="00A3679D">
        <w:t>Берзона</w:t>
      </w:r>
      <w:proofErr w:type="spellEnd"/>
      <w:r w:rsidRPr="00A3679D">
        <w:t xml:space="preserve">, Т.В. Тепловой; Нац. </w:t>
      </w:r>
      <w:proofErr w:type="spellStart"/>
      <w:r w:rsidRPr="00A3679D">
        <w:t>Исслед</w:t>
      </w:r>
      <w:proofErr w:type="spellEnd"/>
      <w:r w:rsidRPr="00A3679D">
        <w:t>. Ун-т</w:t>
      </w:r>
    </w:p>
    <w:p w:rsidR="000E18A5" w:rsidRPr="00A3679D" w:rsidRDefault="000E18A5" w:rsidP="000E18A5">
      <w:pPr>
        <w:jc w:val="both"/>
      </w:pPr>
      <w:r w:rsidRPr="00A3679D">
        <w:t>«Высшая школа экономики», ф-т экономики, кафедра фондового рынка и рынка инвестиций. – М.: Изд. Дом «Высшая школа экономики», 2013. – 420 с.</w:t>
      </w:r>
    </w:p>
    <w:p w:rsidR="000E18A5" w:rsidRPr="00A3679D" w:rsidRDefault="000E18A5" w:rsidP="000E18A5">
      <w:pPr>
        <w:ind w:firstLine="709"/>
        <w:jc w:val="both"/>
      </w:pPr>
      <w:r w:rsidRPr="00A3679D">
        <w:t>4. Современные финансовые рынки: монография для магистрантов, обучающихся по программа</w:t>
      </w:r>
      <w:r>
        <w:t>м</w:t>
      </w:r>
      <w:r w:rsidRPr="00A3679D">
        <w:t xml:space="preserve"> направления «Финансы и кредит»</w:t>
      </w:r>
      <w:proofErr w:type="gramStart"/>
      <w:r w:rsidRPr="00A3679D">
        <w:t>/[</w:t>
      </w:r>
      <w:proofErr w:type="gramEnd"/>
      <w:r w:rsidRPr="00A3679D">
        <w:t>В.В. Иванов и др.]; под ред. В.В. Иванова. – Москва: Проспект, 2014. – 576 с.</w:t>
      </w:r>
    </w:p>
    <w:p w:rsidR="000E18A5" w:rsidRDefault="000E18A5" w:rsidP="000E18A5">
      <w:pPr>
        <w:ind w:firstLine="709"/>
        <w:jc w:val="both"/>
      </w:pPr>
      <w:r w:rsidRPr="00A3679D">
        <w:t xml:space="preserve">5. Ломтатидзе О. Регулирование деятельности на финансовом </w:t>
      </w:r>
      <w:proofErr w:type="gramStart"/>
      <w:r w:rsidRPr="00A3679D">
        <w:t>рынке./</w:t>
      </w:r>
      <w:proofErr w:type="gramEnd"/>
      <w:r w:rsidRPr="00A3679D">
        <w:t xml:space="preserve">О. Ломтатидзе, М. Котляров, </w:t>
      </w:r>
      <w:proofErr w:type="spellStart"/>
      <w:r w:rsidRPr="00A3679D">
        <w:t>О.Школик</w:t>
      </w:r>
      <w:proofErr w:type="spellEnd"/>
      <w:r w:rsidRPr="00A3679D">
        <w:t xml:space="preserve">. изд-во </w:t>
      </w:r>
      <w:proofErr w:type="spellStart"/>
      <w:r w:rsidRPr="00A3679D">
        <w:t>КноРус</w:t>
      </w:r>
      <w:proofErr w:type="spellEnd"/>
      <w:r w:rsidRPr="00A3679D">
        <w:t>, 2012.-288 с.</w:t>
      </w:r>
    </w:p>
    <w:p w:rsidR="000E18A5" w:rsidRPr="00EF0B9F" w:rsidRDefault="000E18A5" w:rsidP="000E18A5">
      <w:pPr>
        <w:ind w:firstLine="709"/>
        <w:jc w:val="both"/>
      </w:pPr>
      <w:r w:rsidRPr="00EF0B9F">
        <w:t>6. Мишкин, Ф. и др., 2013, Экономика денег, банко</w:t>
      </w:r>
      <w:r>
        <w:t>вского дела и финансовых рынков;</w:t>
      </w:r>
      <w:r w:rsidRPr="00EF0B9F">
        <w:t xml:space="preserve"> европей</w:t>
      </w:r>
      <w:r>
        <w:t xml:space="preserve">ское издание, Пирсон </w:t>
      </w:r>
      <w:proofErr w:type="spellStart"/>
      <w:r>
        <w:t>эдьюкейшн</w:t>
      </w:r>
      <w:proofErr w:type="spellEnd"/>
      <w:r w:rsidRPr="00EF0B9F">
        <w:t xml:space="preserve"> </w:t>
      </w:r>
      <w:r w:rsidRPr="00EF0B9F">
        <w:rPr>
          <w:lang w:val="en-US"/>
        </w:rPr>
        <w:t>Ltd</w:t>
      </w:r>
      <w:r w:rsidRPr="00EF0B9F">
        <w:t xml:space="preserve">., Великобритания, </w:t>
      </w:r>
      <w:r w:rsidRPr="00EF0B9F">
        <w:rPr>
          <w:lang w:val="en-US"/>
        </w:rPr>
        <w:t>ISBN</w:t>
      </w:r>
      <w:r w:rsidRPr="00EF0B9F">
        <w:t xml:space="preserve"> 978-0-273-73180-1.</w:t>
      </w:r>
    </w:p>
    <w:p w:rsidR="000E18A5" w:rsidRDefault="000E18A5" w:rsidP="000E18A5">
      <w:pPr>
        <w:keepNext/>
        <w:suppressAutoHyphens/>
        <w:ind w:firstLine="851"/>
        <w:jc w:val="both"/>
        <w:outlineLvl w:val="0"/>
        <w:rPr>
          <w:kern w:val="1"/>
          <w:lang w:eastAsia="ar-SA"/>
        </w:rPr>
      </w:pPr>
    </w:p>
    <w:p w:rsidR="00CD1D59" w:rsidRPr="00A25433" w:rsidRDefault="00CD1D59" w:rsidP="00CD1D59">
      <w:pPr>
        <w:spacing w:line="360" w:lineRule="auto"/>
        <w:ind w:firstLine="709"/>
        <w:rPr>
          <w:b/>
          <w:bCs/>
          <w:sz w:val="28"/>
          <w:szCs w:val="28"/>
        </w:rPr>
      </w:pPr>
      <w:r w:rsidRPr="00A25433">
        <w:rPr>
          <w:b/>
          <w:bCs/>
          <w:sz w:val="28"/>
          <w:szCs w:val="28"/>
        </w:rPr>
        <w:t>Дополнительная</w:t>
      </w:r>
    </w:p>
    <w:p w:rsidR="000E18A5" w:rsidRPr="00D32DDA" w:rsidRDefault="000E18A5" w:rsidP="000E18A5">
      <w:pPr>
        <w:ind w:firstLine="709"/>
        <w:jc w:val="both"/>
        <w:rPr>
          <w:iCs/>
        </w:rPr>
      </w:pPr>
      <w:r w:rsidRPr="00D32DDA">
        <w:rPr>
          <w:iCs/>
        </w:rPr>
        <w:t>справочно-информационные издания (словари, справочники, энциклопедии, библиографические сборники и т.д.)</w:t>
      </w:r>
    </w:p>
    <w:p w:rsidR="000E18A5" w:rsidRDefault="000E18A5" w:rsidP="000E18A5">
      <w:r w:rsidRPr="001567B5">
        <w:rPr>
          <w:iCs/>
        </w:rPr>
        <w:t>1.</w:t>
      </w:r>
      <w:r w:rsidRPr="002B69A1">
        <w:t xml:space="preserve"> Справочник официальных определений и терминов по экономике и финансам </w:t>
      </w:r>
      <w:r>
        <w:t>‒</w:t>
      </w:r>
      <w:r w:rsidRPr="002B69A1">
        <w:t xml:space="preserve"> М.: Экзамен, 2002. — 640 с.</w:t>
      </w:r>
      <w:r>
        <w:t xml:space="preserve"> </w:t>
      </w:r>
    </w:p>
    <w:p w:rsidR="000E18A5" w:rsidRPr="00D32DDA" w:rsidRDefault="000E18A5" w:rsidP="000E18A5">
      <w:pPr>
        <w:contextualSpacing/>
        <w:rPr>
          <w:color w:val="000000"/>
        </w:rPr>
      </w:pPr>
      <w:r w:rsidRPr="001567B5">
        <w:rPr>
          <w:iCs/>
        </w:rPr>
        <w:t>2</w:t>
      </w:r>
      <w:r w:rsidRPr="002B69A1">
        <w:rPr>
          <w:iCs/>
        </w:rPr>
        <w:t>.</w:t>
      </w:r>
      <w:r w:rsidRPr="002B69A1">
        <w:rPr>
          <w:rStyle w:val="10"/>
          <w:color w:val="000000"/>
        </w:rPr>
        <w:t xml:space="preserve"> </w:t>
      </w:r>
      <w:proofErr w:type="spellStart"/>
      <w:r w:rsidRPr="002B69A1">
        <w:rPr>
          <w:iCs/>
          <w:color w:val="000000"/>
        </w:rPr>
        <w:t>Лопатников</w:t>
      </w:r>
      <w:proofErr w:type="spellEnd"/>
      <w:r w:rsidRPr="002B69A1">
        <w:rPr>
          <w:iCs/>
          <w:color w:val="000000"/>
        </w:rPr>
        <w:t xml:space="preserve"> Л. И.</w:t>
      </w:r>
      <w:r w:rsidRPr="002B69A1">
        <w:rPr>
          <w:color w:val="000000"/>
        </w:rPr>
        <w:t xml:space="preserve"> </w:t>
      </w:r>
      <w:r w:rsidRPr="002B69A1">
        <w:rPr>
          <w:bCs/>
          <w:color w:val="000000"/>
        </w:rPr>
        <w:t>Экономико-математический словарь:</w:t>
      </w:r>
      <w:r w:rsidRPr="002B69A1">
        <w:rPr>
          <w:color w:val="000000"/>
        </w:rPr>
        <w:t xml:space="preserve"> Словарь современной экономической науки. </w:t>
      </w:r>
      <w:r>
        <w:rPr>
          <w:color w:val="000000"/>
        </w:rPr>
        <w:t>‒</w:t>
      </w:r>
      <w:r w:rsidRPr="002B69A1">
        <w:rPr>
          <w:color w:val="000000"/>
        </w:rPr>
        <w:t xml:space="preserve"> 5-е изд., </w:t>
      </w:r>
      <w:proofErr w:type="spellStart"/>
      <w:r w:rsidRPr="002B69A1">
        <w:rPr>
          <w:color w:val="000000"/>
        </w:rPr>
        <w:t>перераб</w:t>
      </w:r>
      <w:proofErr w:type="spellEnd"/>
      <w:proofErr w:type="gramStart"/>
      <w:r w:rsidRPr="002B69A1">
        <w:rPr>
          <w:color w:val="000000"/>
        </w:rPr>
        <w:t>.</w:t>
      </w:r>
      <w:proofErr w:type="gramEnd"/>
      <w:r w:rsidRPr="002B69A1">
        <w:rPr>
          <w:color w:val="000000"/>
        </w:rPr>
        <w:t xml:space="preserve"> и доп. </w:t>
      </w:r>
      <w:r>
        <w:rPr>
          <w:color w:val="000000"/>
        </w:rPr>
        <w:t>‒</w:t>
      </w:r>
      <w:r w:rsidRPr="002B69A1">
        <w:rPr>
          <w:color w:val="000000"/>
        </w:rPr>
        <w:t xml:space="preserve"> М.: Дело, 2003. </w:t>
      </w:r>
      <w:r>
        <w:rPr>
          <w:color w:val="000000"/>
        </w:rPr>
        <w:t>‒</w:t>
      </w:r>
      <w:r w:rsidRPr="002B69A1">
        <w:rPr>
          <w:color w:val="000000"/>
        </w:rPr>
        <w:t xml:space="preserve"> 520 с.</w:t>
      </w:r>
    </w:p>
    <w:p w:rsidR="000E18A5" w:rsidRPr="00D32DDA" w:rsidRDefault="000E18A5" w:rsidP="000E18A5">
      <w:pPr>
        <w:ind w:firstLine="709"/>
        <w:jc w:val="both"/>
        <w:rPr>
          <w:iCs/>
        </w:rPr>
      </w:pPr>
      <w:r w:rsidRPr="00D32DDA">
        <w:rPr>
          <w:iCs/>
        </w:rPr>
        <w:t>официальные издания (сборники нормативно-правовых документов, законодательных актов и кодексов)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D32DDA">
        <w:rPr>
          <w:rFonts w:eastAsia="Calibri"/>
          <w:lang w:eastAsia="en-US"/>
        </w:rPr>
        <w:t>1. Гражданский кодекс РФ. Часть I, от 30</w:t>
      </w:r>
      <w:r w:rsidRPr="00095E0B">
        <w:rPr>
          <w:rFonts w:eastAsia="Calibri"/>
          <w:lang w:eastAsia="en-US"/>
        </w:rPr>
        <w:t>.11.1994 № 51-ФЗ</w:t>
      </w:r>
      <w:r w:rsidRPr="00095E0B">
        <w:rPr>
          <w:rFonts w:eastAsia="Calibri"/>
          <w:b/>
          <w:bCs/>
          <w:lang w:eastAsia="en-US"/>
        </w:rPr>
        <w:t>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2. Бюджетный кодекс РФ. №145-ФЗ, от 31.07.98.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3. Налоговый кодекс РФ. Часть первая от 31.07.1998 № 146-ФЗ.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4. Налоговый кодекс РФ. Часть вторая от 05.08.2000 № 117-ФЗ.</w:t>
      </w:r>
    </w:p>
    <w:p w:rsidR="000E18A5" w:rsidRDefault="000E18A5" w:rsidP="000E18A5">
      <w:pPr>
        <w:jc w:val="both"/>
        <w:rPr>
          <w:bCs/>
          <w:kern w:val="36"/>
        </w:rPr>
      </w:pPr>
      <w:r>
        <w:rPr>
          <w:rFonts w:eastAsia="Calibri"/>
          <w:lang w:eastAsia="en-US"/>
        </w:rPr>
        <w:t xml:space="preserve">5. </w:t>
      </w:r>
      <w:r w:rsidRPr="00D46F17">
        <w:rPr>
          <w:bCs/>
          <w:kern w:val="36"/>
        </w:rPr>
        <w:t xml:space="preserve">Федеральный закон от 10 июля 2002 г. </w:t>
      </w:r>
      <w:r>
        <w:rPr>
          <w:bCs/>
          <w:kern w:val="36"/>
        </w:rPr>
        <w:t>«</w:t>
      </w:r>
      <w:r w:rsidRPr="00D46F17">
        <w:rPr>
          <w:bCs/>
          <w:kern w:val="36"/>
        </w:rPr>
        <w:t>О Центральном банке Российской Федерации (Банке России)</w:t>
      </w:r>
      <w:r>
        <w:rPr>
          <w:bCs/>
          <w:kern w:val="36"/>
        </w:rPr>
        <w:t>»</w:t>
      </w:r>
      <w:r w:rsidRPr="00D46F17">
        <w:rPr>
          <w:bCs/>
          <w:kern w:val="36"/>
        </w:rPr>
        <w:t xml:space="preserve"> (с изменениями и дополнениями)</w:t>
      </w:r>
      <w:r>
        <w:rPr>
          <w:bCs/>
          <w:kern w:val="36"/>
        </w:rPr>
        <w:t xml:space="preserve"> №</w:t>
      </w:r>
      <w:r w:rsidRPr="00D46F17">
        <w:rPr>
          <w:bCs/>
          <w:kern w:val="36"/>
        </w:rPr>
        <w:t xml:space="preserve"> 86-ФЗ</w:t>
      </w:r>
      <w:r>
        <w:rPr>
          <w:bCs/>
          <w:kern w:val="36"/>
        </w:rPr>
        <w:t xml:space="preserve">. </w:t>
      </w:r>
    </w:p>
    <w:p w:rsidR="000E18A5" w:rsidRDefault="000E18A5" w:rsidP="000E18A5">
      <w:pPr>
        <w:jc w:val="both"/>
        <w:rPr>
          <w:bCs/>
          <w:kern w:val="36"/>
        </w:rPr>
      </w:pPr>
      <w:r>
        <w:rPr>
          <w:bCs/>
          <w:kern w:val="36"/>
        </w:rPr>
        <w:t>6.Федеральный закон «</w:t>
      </w:r>
      <w:r w:rsidRPr="00D46F17">
        <w:rPr>
          <w:bCs/>
          <w:kern w:val="36"/>
        </w:rPr>
        <w:t>О рынке ценных бумаг</w:t>
      </w:r>
      <w:r>
        <w:rPr>
          <w:bCs/>
          <w:kern w:val="36"/>
        </w:rPr>
        <w:t>»</w:t>
      </w:r>
      <w:r w:rsidRPr="00D46F17">
        <w:rPr>
          <w:bCs/>
          <w:kern w:val="36"/>
        </w:rPr>
        <w:t xml:space="preserve"> (с изменениями на 21 июля 2014 года)</w:t>
      </w:r>
      <w:r>
        <w:rPr>
          <w:bCs/>
          <w:kern w:val="36"/>
        </w:rPr>
        <w:t xml:space="preserve"> №218-ФЗ.</w:t>
      </w:r>
    </w:p>
    <w:p w:rsidR="000E18A5" w:rsidRPr="00D46F17" w:rsidRDefault="000E18A5" w:rsidP="000E18A5">
      <w:pPr>
        <w:jc w:val="both"/>
        <w:rPr>
          <w:bCs/>
          <w:kern w:val="36"/>
        </w:rPr>
      </w:pPr>
      <w:r>
        <w:rPr>
          <w:bCs/>
          <w:kern w:val="36"/>
        </w:rPr>
        <w:lastRenderedPageBreak/>
        <w:t xml:space="preserve">7.Федеральный закон </w:t>
      </w:r>
      <w:r w:rsidRPr="00095E0B">
        <w:rPr>
          <w:rFonts w:eastAsia="Calibri"/>
          <w:lang w:eastAsia="en-US"/>
        </w:rPr>
        <w:t xml:space="preserve">от 26.12.1995 </w:t>
      </w:r>
      <w:r>
        <w:rPr>
          <w:bCs/>
          <w:kern w:val="36"/>
        </w:rPr>
        <w:t>«Об акционерных обществах</w:t>
      </w:r>
      <w:r w:rsidRPr="00D46F17">
        <w:rPr>
          <w:bCs/>
          <w:kern w:val="36"/>
        </w:rPr>
        <w:t>» (с изменениями на 21 июля 2014 года) (редакция, действующая с 1 сентября 2014 года)</w:t>
      </w:r>
      <w:r>
        <w:rPr>
          <w:bCs/>
          <w:kern w:val="36"/>
        </w:rPr>
        <w:t xml:space="preserve"> № 201-ФЗ.  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>8</w:t>
      </w:r>
      <w:r w:rsidRPr="00095E0B">
        <w:rPr>
          <w:rFonts w:eastAsia="Calibri"/>
          <w:bCs/>
          <w:lang w:eastAsia="en-US"/>
        </w:rPr>
        <w:t xml:space="preserve">. </w:t>
      </w:r>
      <w:r w:rsidRPr="00095E0B">
        <w:rPr>
          <w:rFonts w:eastAsia="Calibri"/>
          <w:lang w:eastAsia="en-US"/>
        </w:rPr>
        <w:t>Федеральный Закон «Об инвестиционной деятельности в РФ,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осуществляемой в форме капитальных вложений» от 25.02.1999 г. № 39-ФЗ.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095E0B">
        <w:rPr>
          <w:rFonts w:eastAsia="Calibri"/>
          <w:lang w:eastAsia="en-US"/>
        </w:rPr>
        <w:t xml:space="preserve">. Федеральный закон </w:t>
      </w:r>
      <w:r>
        <w:rPr>
          <w:rFonts w:eastAsia="Calibri"/>
          <w:lang w:eastAsia="en-US"/>
        </w:rPr>
        <w:t>«</w:t>
      </w:r>
      <w:r w:rsidRPr="00095E0B">
        <w:rPr>
          <w:rFonts w:eastAsia="Calibri"/>
          <w:lang w:eastAsia="en-US"/>
        </w:rPr>
        <w:t>О Счетной палате Российской Федерации</w:t>
      </w:r>
      <w:r>
        <w:rPr>
          <w:rFonts w:eastAsia="Calibri"/>
          <w:lang w:eastAsia="en-US"/>
        </w:rPr>
        <w:t>»</w:t>
      </w:r>
      <w:r w:rsidRPr="00095E0B">
        <w:rPr>
          <w:rFonts w:eastAsia="Calibri"/>
          <w:lang w:eastAsia="en-US"/>
        </w:rPr>
        <w:t xml:space="preserve"> // СЗ РФ.</w:t>
      </w:r>
      <w:r>
        <w:rPr>
          <w:rFonts w:eastAsia="Calibri"/>
          <w:lang w:eastAsia="en-US"/>
        </w:rPr>
        <w:t xml:space="preserve"> 1995. №</w:t>
      </w:r>
      <w:r w:rsidRPr="00095E0B">
        <w:rPr>
          <w:rFonts w:eastAsia="Calibri"/>
          <w:lang w:eastAsia="en-US"/>
        </w:rPr>
        <w:t xml:space="preserve"> 3. Ст. 167.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0</w:t>
      </w:r>
      <w:r w:rsidRPr="00095E0B">
        <w:rPr>
          <w:rFonts w:eastAsia="Calibri"/>
          <w:bCs/>
          <w:lang w:eastAsia="en-US"/>
        </w:rPr>
        <w:t xml:space="preserve">. </w:t>
      </w:r>
      <w:r w:rsidRPr="00095E0B">
        <w:rPr>
          <w:rFonts w:eastAsia="Calibri"/>
          <w:lang w:eastAsia="en-US"/>
        </w:rPr>
        <w:t>Федеральный закон «О несостоятельности (банкротстве)» от 26.10.2002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№ 127-ФЗ.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1</w:t>
      </w:r>
      <w:r w:rsidRPr="00095E0B">
        <w:rPr>
          <w:rFonts w:eastAsia="Calibri"/>
          <w:bCs/>
          <w:lang w:eastAsia="en-US"/>
        </w:rPr>
        <w:t xml:space="preserve">. </w:t>
      </w:r>
      <w:r w:rsidRPr="00095E0B">
        <w:rPr>
          <w:rFonts w:eastAsia="Calibri"/>
          <w:lang w:eastAsia="en-US"/>
        </w:rPr>
        <w:t>Федеральный закон «О производственных кооперативах» от 08.05.1996 №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41-ФЗ.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bCs/>
          <w:lang w:eastAsia="en-US"/>
        </w:rPr>
        <w:t>1</w:t>
      </w:r>
      <w:r>
        <w:rPr>
          <w:rFonts w:eastAsia="Calibri"/>
          <w:bCs/>
          <w:lang w:eastAsia="en-US"/>
        </w:rPr>
        <w:t>2</w:t>
      </w:r>
      <w:r w:rsidRPr="00095E0B">
        <w:rPr>
          <w:rFonts w:eastAsia="Calibri"/>
          <w:bCs/>
          <w:lang w:eastAsia="en-US"/>
        </w:rPr>
        <w:t xml:space="preserve">. </w:t>
      </w:r>
      <w:r w:rsidRPr="00095E0B">
        <w:rPr>
          <w:rFonts w:eastAsia="Calibri"/>
          <w:lang w:eastAsia="en-US"/>
        </w:rPr>
        <w:t>Федеральный Законом «О лизинге» от 29.10.1998 г. № 164-ФЗ.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 w:rsidRPr="00095E0B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>3</w:t>
      </w:r>
      <w:r w:rsidRPr="00095E0B">
        <w:rPr>
          <w:rFonts w:eastAsia="Calibri"/>
          <w:lang w:eastAsia="en-US"/>
        </w:rPr>
        <w:t>. Постановление Правительства Российской Федерации от 15 июня 2004 г.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№ 278 «Об утверждении Положения о Федеральной службе финансово-бюджетного надзора».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14</w:t>
      </w:r>
      <w:r w:rsidRPr="00095E0B">
        <w:rPr>
          <w:rFonts w:eastAsia="Calibri"/>
          <w:lang w:eastAsia="en-US"/>
        </w:rPr>
        <w:t>. Постановление Правительства Российской Федерации от 30 июня 2004 г.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№ 329 «О Министерстве финансов Российской Федерации».</w:t>
      </w:r>
    </w:p>
    <w:p w:rsidR="000E18A5" w:rsidRPr="00095E0B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15</w:t>
      </w:r>
      <w:r w:rsidRPr="00095E0B">
        <w:rPr>
          <w:rFonts w:eastAsia="Calibri"/>
          <w:lang w:eastAsia="en-US"/>
        </w:rPr>
        <w:t>. Постановление Правительства Российской Федерации от 1 декабря 2004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г. № 703 «О Федеральном казначействе».</w:t>
      </w:r>
    </w:p>
    <w:p w:rsidR="000E18A5" w:rsidRDefault="000E18A5" w:rsidP="000E18A5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16</w:t>
      </w:r>
      <w:r w:rsidRPr="00095E0B">
        <w:rPr>
          <w:rFonts w:eastAsia="Calibri"/>
          <w:lang w:eastAsia="en-US"/>
        </w:rPr>
        <w:t>. Постановление Правительства РФ от 30 сентября 2004 г. № 506 «Об</w:t>
      </w:r>
      <w:r>
        <w:rPr>
          <w:rFonts w:eastAsia="Calibri"/>
          <w:lang w:eastAsia="en-US"/>
        </w:rPr>
        <w:t xml:space="preserve"> </w:t>
      </w:r>
      <w:r w:rsidRPr="00095E0B">
        <w:rPr>
          <w:rFonts w:eastAsia="Calibri"/>
          <w:lang w:eastAsia="en-US"/>
        </w:rPr>
        <w:t>утверждении Положения о Федеральной налоговой службе».</w:t>
      </w:r>
    </w:p>
    <w:p w:rsidR="000E18A5" w:rsidRPr="00D32DDA" w:rsidRDefault="000E18A5" w:rsidP="000E18A5">
      <w:pPr>
        <w:autoSpaceDE w:val="0"/>
        <w:autoSpaceDN w:val="0"/>
        <w:adjustRightInd w:val="0"/>
        <w:ind w:firstLine="709"/>
        <w:rPr>
          <w:iCs/>
        </w:rPr>
      </w:pPr>
      <w:r w:rsidRPr="00D32DDA">
        <w:rPr>
          <w:iCs/>
        </w:rPr>
        <w:t>периодические издания (профессиональные журналы)</w:t>
      </w:r>
    </w:p>
    <w:p w:rsidR="000E18A5" w:rsidRPr="001679E6" w:rsidRDefault="000E18A5" w:rsidP="000E18A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Финансы и кредит</w:t>
      </w:r>
    </w:p>
    <w:p w:rsidR="000E18A5" w:rsidRPr="001679E6" w:rsidRDefault="000E18A5" w:rsidP="000E18A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679E6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ынок ценных бумаг</w:t>
      </w:r>
      <w:r w:rsidRPr="001679E6">
        <w:rPr>
          <w:rFonts w:ascii="Times New Roman" w:hAnsi="Times New Roman"/>
          <w:sz w:val="24"/>
          <w:szCs w:val="24"/>
        </w:rPr>
        <w:t xml:space="preserve"> </w:t>
      </w:r>
    </w:p>
    <w:p w:rsidR="000E18A5" w:rsidRPr="001679E6" w:rsidRDefault="000E18A5" w:rsidP="000E18A5">
      <w:pPr>
        <w:jc w:val="both"/>
      </w:pPr>
      <w:r>
        <w:t>3. Финансы</w:t>
      </w:r>
    </w:p>
    <w:p w:rsidR="000E18A5" w:rsidRPr="00D32DDA" w:rsidRDefault="000E18A5" w:rsidP="000E18A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4</w:t>
      </w:r>
      <w:r w:rsidRPr="001679E6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Финансовая газета </w:t>
      </w:r>
    </w:p>
    <w:p w:rsidR="000E18A5" w:rsidRDefault="000E18A5" w:rsidP="000E18A5">
      <w:pPr>
        <w:keepNext/>
        <w:suppressAutoHyphens/>
        <w:ind w:firstLine="851"/>
        <w:jc w:val="both"/>
        <w:outlineLvl w:val="0"/>
        <w:rPr>
          <w:kern w:val="1"/>
          <w:lang w:eastAsia="ar-SA"/>
        </w:rPr>
      </w:pPr>
    </w:p>
    <w:p w:rsidR="00CD1D59" w:rsidRPr="00C74925" w:rsidRDefault="00CD1D59" w:rsidP="00CD1D59">
      <w:pPr>
        <w:pStyle w:val="a6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Собственные учебные пособия</w:t>
      </w:r>
    </w:p>
    <w:p w:rsidR="00CD1D59" w:rsidRPr="000E18A5" w:rsidRDefault="000E18A5" w:rsidP="000E18A5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0E18A5">
        <w:rPr>
          <w:rFonts w:ascii="Times New Roman" w:hAnsi="Times New Roman"/>
          <w:bCs/>
          <w:szCs w:val="28"/>
          <w:lang w:val="en-US"/>
        </w:rPr>
        <w:t xml:space="preserve">Financial markets and institutions: </w:t>
      </w:r>
      <w:r w:rsidRPr="000E18A5">
        <w:rPr>
          <w:rFonts w:ascii="Times New Roman" w:hAnsi="Times New Roman"/>
          <w:bCs/>
          <w:szCs w:val="28"/>
        </w:rPr>
        <w:t>конспект</w:t>
      </w:r>
      <w:r w:rsidRPr="000E18A5">
        <w:rPr>
          <w:rFonts w:ascii="Times New Roman" w:hAnsi="Times New Roman"/>
          <w:bCs/>
          <w:szCs w:val="28"/>
          <w:lang w:val="en-US"/>
        </w:rPr>
        <w:t xml:space="preserve"> </w:t>
      </w:r>
      <w:r w:rsidRPr="000E18A5">
        <w:rPr>
          <w:rFonts w:ascii="Times New Roman" w:hAnsi="Times New Roman"/>
          <w:bCs/>
          <w:szCs w:val="28"/>
        </w:rPr>
        <w:t>лекций</w:t>
      </w:r>
      <w:r w:rsidRPr="000E18A5">
        <w:rPr>
          <w:rFonts w:ascii="Times New Roman" w:hAnsi="Times New Roman"/>
          <w:bCs/>
          <w:szCs w:val="28"/>
          <w:lang w:val="en-US"/>
        </w:rPr>
        <w:t xml:space="preserve"> / </w:t>
      </w:r>
      <w:proofErr w:type="spellStart"/>
      <w:r w:rsidRPr="000E18A5">
        <w:rPr>
          <w:rFonts w:ascii="Times New Roman" w:hAnsi="Times New Roman"/>
          <w:bCs/>
          <w:szCs w:val="28"/>
        </w:rPr>
        <w:t>Забайкал</w:t>
      </w:r>
      <w:proofErr w:type="spellEnd"/>
      <w:r w:rsidRPr="000E18A5">
        <w:rPr>
          <w:rFonts w:ascii="Times New Roman" w:hAnsi="Times New Roman"/>
          <w:bCs/>
          <w:szCs w:val="28"/>
          <w:lang w:val="en-US"/>
        </w:rPr>
        <w:t xml:space="preserve">. </w:t>
      </w:r>
      <w:r w:rsidRPr="000E18A5">
        <w:rPr>
          <w:rFonts w:ascii="Times New Roman" w:hAnsi="Times New Roman"/>
          <w:bCs/>
          <w:szCs w:val="28"/>
        </w:rPr>
        <w:t xml:space="preserve">Гос. Ун-т; Ж.Б. </w:t>
      </w:r>
      <w:proofErr w:type="spellStart"/>
      <w:r w:rsidRPr="000E18A5">
        <w:rPr>
          <w:rFonts w:ascii="Times New Roman" w:hAnsi="Times New Roman"/>
          <w:bCs/>
          <w:szCs w:val="28"/>
        </w:rPr>
        <w:t>Тумунбаярова</w:t>
      </w:r>
      <w:proofErr w:type="spellEnd"/>
      <w:r w:rsidRPr="000E18A5">
        <w:rPr>
          <w:rFonts w:ascii="Times New Roman" w:hAnsi="Times New Roman"/>
          <w:bCs/>
          <w:szCs w:val="28"/>
        </w:rPr>
        <w:t xml:space="preserve">. – Чита: </w:t>
      </w:r>
      <w:proofErr w:type="spellStart"/>
      <w:r w:rsidRPr="000E18A5">
        <w:rPr>
          <w:rFonts w:ascii="Times New Roman" w:hAnsi="Times New Roman"/>
          <w:bCs/>
          <w:szCs w:val="28"/>
        </w:rPr>
        <w:t>ЗабГУ</w:t>
      </w:r>
      <w:proofErr w:type="spellEnd"/>
      <w:r w:rsidRPr="000E18A5">
        <w:rPr>
          <w:rFonts w:ascii="Times New Roman" w:hAnsi="Times New Roman"/>
          <w:bCs/>
          <w:szCs w:val="28"/>
        </w:rPr>
        <w:t>, 2016. – 79 с.</w:t>
      </w:r>
    </w:p>
    <w:p w:rsidR="00CD1D59" w:rsidRPr="000E18A5" w:rsidRDefault="00CD1D59" w:rsidP="000E18A5">
      <w:pPr>
        <w:pStyle w:val="a6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Базы данных, информационно-</w:t>
      </w:r>
      <w:r>
        <w:rPr>
          <w:rFonts w:ascii="Times New Roman" w:hAnsi="Times New Roman"/>
          <w:b/>
          <w:sz w:val="28"/>
          <w:szCs w:val="28"/>
        </w:rPr>
        <w:t>справочные и поисковые системы</w:t>
      </w:r>
      <w:r w:rsidRPr="000E18A5">
        <w:rPr>
          <w:sz w:val="28"/>
          <w:szCs w:val="28"/>
        </w:rPr>
        <w:t xml:space="preserve"> </w:t>
      </w:r>
    </w:p>
    <w:p w:rsidR="000E18A5" w:rsidRPr="00990446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 w:rsidRPr="00990446">
        <w:rPr>
          <w:color w:val="auto"/>
        </w:rPr>
        <w:t>Справочно-правовая система «Гарант»</w:t>
      </w:r>
      <w:r>
        <w:rPr>
          <w:color w:val="auto"/>
        </w:rPr>
        <w:t>.</w:t>
      </w:r>
      <w:r w:rsidRPr="00990446">
        <w:rPr>
          <w:color w:val="auto"/>
        </w:rPr>
        <w:t xml:space="preserve"> </w:t>
      </w:r>
    </w:p>
    <w:p w:rsidR="000E18A5" w:rsidRPr="00990446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 w:rsidRPr="00990446">
        <w:rPr>
          <w:color w:val="auto"/>
        </w:rPr>
        <w:t xml:space="preserve">Справочно-правовая система «Консультант Плюс». Версия </w:t>
      </w:r>
      <w:r>
        <w:rPr>
          <w:color w:val="auto"/>
        </w:rPr>
        <w:t>п</w:t>
      </w:r>
      <w:r w:rsidRPr="00990446">
        <w:rPr>
          <w:color w:val="auto"/>
        </w:rPr>
        <w:t xml:space="preserve">роф. </w:t>
      </w:r>
    </w:p>
    <w:p w:rsidR="000E18A5" w:rsidRPr="00990446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 w:rsidRPr="00990446">
        <w:rPr>
          <w:color w:val="auto"/>
        </w:rPr>
        <w:t xml:space="preserve">Официальный сайт Правительства РФ. - Режим доступа: </w:t>
      </w:r>
      <w:proofErr w:type="spellStart"/>
      <w:r w:rsidRPr="00990446">
        <w:rPr>
          <w:color w:val="auto"/>
        </w:rPr>
        <w:t>htpp</w:t>
      </w:r>
      <w:proofErr w:type="spellEnd"/>
      <w:r w:rsidRPr="00990446">
        <w:rPr>
          <w:color w:val="auto"/>
        </w:rPr>
        <w:t xml:space="preserve">:// </w:t>
      </w:r>
      <w:hyperlink r:id="rId10" w:history="1">
        <w:r w:rsidRPr="00271555">
          <w:rPr>
            <w:rStyle w:val="a7"/>
          </w:rPr>
          <w:t>www.government.ru</w:t>
        </w:r>
      </w:hyperlink>
      <w:r w:rsidRPr="00D42699">
        <w:rPr>
          <w:color w:val="auto"/>
        </w:rPr>
        <w:t xml:space="preserve"> </w:t>
      </w:r>
      <w:r w:rsidRPr="00990446">
        <w:rPr>
          <w:color w:val="auto"/>
        </w:rPr>
        <w:t xml:space="preserve"> </w:t>
      </w:r>
    </w:p>
    <w:p w:rsidR="000E18A5" w:rsidRPr="00D42699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 w:rsidRPr="00990446">
        <w:rPr>
          <w:color w:val="auto"/>
        </w:rPr>
        <w:t xml:space="preserve">Официальный сайт Министерства финансов РФ. - Режим доступа: </w:t>
      </w:r>
      <w:proofErr w:type="spellStart"/>
      <w:r w:rsidRPr="00990446">
        <w:rPr>
          <w:color w:val="auto"/>
        </w:rPr>
        <w:t>htpp</w:t>
      </w:r>
      <w:proofErr w:type="spellEnd"/>
      <w:r w:rsidRPr="00990446">
        <w:rPr>
          <w:color w:val="auto"/>
        </w:rPr>
        <w:t xml:space="preserve">:// </w:t>
      </w:r>
      <w:hyperlink r:id="rId11" w:history="1">
        <w:r w:rsidRPr="00271555">
          <w:rPr>
            <w:rStyle w:val="a7"/>
          </w:rPr>
          <w:t>www.minfin.ru</w:t>
        </w:r>
      </w:hyperlink>
      <w:r w:rsidRPr="00D42699">
        <w:rPr>
          <w:color w:val="auto"/>
        </w:rPr>
        <w:t xml:space="preserve"> </w:t>
      </w:r>
      <w:r w:rsidRPr="00990446">
        <w:rPr>
          <w:color w:val="auto"/>
        </w:rPr>
        <w:t xml:space="preserve"> </w:t>
      </w:r>
      <w:r w:rsidRPr="00D42699">
        <w:rPr>
          <w:color w:val="auto"/>
        </w:rPr>
        <w:t xml:space="preserve"> </w:t>
      </w:r>
    </w:p>
    <w:p w:rsidR="000E18A5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 xml:space="preserve">Официальный сайт Банка России. - Режим доступа: </w:t>
      </w:r>
      <w:r w:rsidRPr="00990446">
        <w:rPr>
          <w:color w:val="auto"/>
        </w:rPr>
        <w:t xml:space="preserve"> </w:t>
      </w:r>
      <w:hyperlink r:id="rId12" w:history="1">
        <w:r w:rsidRPr="00271555">
          <w:rPr>
            <w:rStyle w:val="a7"/>
          </w:rPr>
          <w:t>http://www.cbr.ru</w:t>
        </w:r>
      </w:hyperlink>
      <w:r w:rsidRPr="00D42699">
        <w:rPr>
          <w:color w:val="auto"/>
        </w:rPr>
        <w:t xml:space="preserve"> </w:t>
      </w:r>
      <w:r w:rsidRPr="000E18A5">
        <w:rPr>
          <w:color w:val="auto"/>
        </w:rPr>
        <w:t xml:space="preserve"> </w:t>
      </w:r>
    </w:p>
    <w:p w:rsidR="007B5C03" w:rsidRDefault="007B5C03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>Официальные сайты центральных банков различных стран</w:t>
      </w:r>
    </w:p>
    <w:p w:rsidR="007B5C03" w:rsidRPr="000E18A5" w:rsidRDefault="007B5C03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 xml:space="preserve">Сайт Всемирного банка: </w:t>
      </w:r>
      <w:hyperlink r:id="rId13" w:history="1">
        <w:r w:rsidRPr="00A209BD">
          <w:rPr>
            <w:rStyle w:val="a7"/>
          </w:rPr>
          <w:t>http://www.worldbank.org</w:t>
        </w:r>
      </w:hyperlink>
      <w:r>
        <w:rPr>
          <w:color w:val="auto"/>
        </w:rPr>
        <w:t xml:space="preserve"> </w:t>
      </w:r>
    </w:p>
    <w:p w:rsidR="000E18A5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 w:rsidRPr="00990446">
        <w:rPr>
          <w:color w:val="auto"/>
        </w:rPr>
        <w:t>Официальный сайт Счетной палаты РФ. - Режим дост</w:t>
      </w:r>
      <w:r>
        <w:rPr>
          <w:color w:val="auto"/>
        </w:rPr>
        <w:t xml:space="preserve">упа: </w:t>
      </w:r>
      <w:proofErr w:type="spellStart"/>
      <w:r>
        <w:rPr>
          <w:color w:val="auto"/>
        </w:rPr>
        <w:t>ht</w:t>
      </w:r>
      <w:proofErr w:type="spellEnd"/>
      <w:r>
        <w:rPr>
          <w:color w:val="auto"/>
          <w:lang w:val="en-US"/>
        </w:rPr>
        <w:t>t</w:t>
      </w:r>
      <w:r>
        <w:rPr>
          <w:color w:val="auto"/>
        </w:rPr>
        <w:t xml:space="preserve">p:// </w:t>
      </w:r>
      <w:hyperlink r:id="rId14" w:history="1">
        <w:r w:rsidRPr="00271555">
          <w:rPr>
            <w:rStyle w:val="a7"/>
          </w:rPr>
          <w:t>www.ach.gov.ru</w:t>
        </w:r>
      </w:hyperlink>
      <w:r>
        <w:rPr>
          <w:color w:val="auto"/>
        </w:rPr>
        <w:t xml:space="preserve"> </w:t>
      </w:r>
    </w:p>
    <w:p w:rsidR="000E18A5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  <w:lang w:val="en-US"/>
        </w:rPr>
      </w:pPr>
      <w:r>
        <w:rPr>
          <w:color w:val="auto"/>
          <w:lang w:val="en-US"/>
        </w:rPr>
        <w:t xml:space="preserve">Financial Times </w:t>
      </w:r>
      <w:r w:rsidRPr="00D42699">
        <w:rPr>
          <w:color w:val="auto"/>
          <w:lang w:val="en-US"/>
        </w:rPr>
        <w:t xml:space="preserve">– </w:t>
      </w:r>
      <w:r>
        <w:rPr>
          <w:color w:val="auto"/>
        </w:rPr>
        <w:t>Режим</w:t>
      </w:r>
      <w:r w:rsidRPr="00D42699">
        <w:rPr>
          <w:color w:val="auto"/>
          <w:lang w:val="en-US"/>
        </w:rPr>
        <w:t xml:space="preserve"> </w:t>
      </w:r>
      <w:r>
        <w:rPr>
          <w:color w:val="auto"/>
        </w:rPr>
        <w:t>доступа</w:t>
      </w:r>
      <w:r w:rsidRPr="00D42699">
        <w:rPr>
          <w:color w:val="auto"/>
          <w:lang w:val="en-US"/>
        </w:rPr>
        <w:t xml:space="preserve">: </w:t>
      </w:r>
      <w:hyperlink r:id="rId15" w:history="1">
        <w:r w:rsidRPr="00271555">
          <w:rPr>
            <w:rStyle w:val="a7"/>
            <w:lang w:val="en-US"/>
          </w:rPr>
          <w:t>http://www.ft.com/home/uk</w:t>
        </w:r>
      </w:hyperlink>
      <w:r w:rsidRPr="00D42699">
        <w:rPr>
          <w:color w:val="auto"/>
          <w:lang w:val="en-US"/>
        </w:rPr>
        <w:t xml:space="preserve"> </w:t>
      </w:r>
    </w:p>
    <w:p w:rsidR="000E18A5" w:rsidRDefault="000E18A5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>
        <w:rPr>
          <w:color w:val="auto"/>
          <w:lang w:val="en-US"/>
        </w:rPr>
        <w:t>Euromoney</w:t>
      </w:r>
      <w:r>
        <w:rPr>
          <w:color w:val="auto"/>
        </w:rPr>
        <w:t xml:space="preserve"> – Режим доступа: </w:t>
      </w:r>
      <w:hyperlink r:id="rId16" w:history="1">
        <w:r w:rsidRPr="00271555">
          <w:rPr>
            <w:rStyle w:val="a7"/>
          </w:rPr>
          <w:t>http://www.euromoney.com/</w:t>
        </w:r>
      </w:hyperlink>
      <w:r>
        <w:rPr>
          <w:color w:val="auto"/>
        </w:rPr>
        <w:t xml:space="preserve"> </w:t>
      </w:r>
    </w:p>
    <w:p w:rsidR="007B5C03" w:rsidRPr="007B5C03" w:rsidRDefault="007B5C03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  <w:sz w:val="40"/>
        </w:rPr>
      </w:pPr>
      <w:r w:rsidRPr="007B5C03">
        <w:rPr>
          <w:szCs w:val="17"/>
          <w:shd w:val="clear" w:color="auto" w:fill="FFFFFF"/>
        </w:rPr>
        <w:t xml:space="preserve">Информационно-аналитический портал РБК: </w:t>
      </w:r>
      <w:hyperlink r:id="rId17" w:history="1">
        <w:r w:rsidRPr="007B5C03">
          <w:rPr>
            <w:rStyle w:val="a7"/>
            <w:szCs w:val="17"/>
            <w:shd w:val="clear" w:color="auto" w:fill="FFFFFF"/>
          </w:rPr>
          <w:t>http://www.rbc.ru</w:t>
        </w:r>
      </w:hyperlink>
      <w:r w:rsidRPr="007B5C03">
        <w:rPr>
          <w:szCs w:val="17"/>
          <w:shd w:val="clear" w:color="auto" w:fill="FFFFFF"/>
        </w:rPr>
        <w:t xml:space="preserve"> </w:t>
      </w:r>
    </w:p>
    <w:p w:rsidR="007B5C03" w:rsidRDefault="007B5C03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</w:rPr>
      </w:pPr>
      <w:r>
        <w:rPr>
          <w:color w:val="auto"/>
        </w:rPr>
        <w:t xml:space="preserve">Рейтинговое агентство «Эксперт РА»: </w:t>
      </w:r>
      <w:hyperlink r:id="rId18" w:history="1">
        <w:r w:rsidRPr="00A209BD">
          <w:rPr>
            <w:rStyle w:val="a7"/>
          </w:rPr>
          <w:t>http://raexpert.ru</w:t>
        </w:r>
      </w:hyperlink>
      <w:r>
        <w:rPr>
          <w:color w:val="auto"/>
        </w:rPr>
        <w:t xml:space="preserve"> </w:t>
      </w:r>
    </w:p>
    <w:p w:rsidR="007B5C03" w:rsidRPr="007B5C03" w:rsidRDefault="007B5C03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  <w:sz w:val="40"/>
        </w:rPr>
      </w:pPr>
      <w:r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r w:rsidRPr="007B5C03">
        <w:rPr>
          <w:szCs w:val="17"/>
          <w:shd w:val="clear" w:color="auto" w:fill="FFFFFF"/>
        </w:rPr>
        <w:t xml:space="preserve">Информационный ресурс </w:t>
      </w:r>
      <w:proofErr w:type="spellStart"/>
      <w:r w:rsidRPr="007B5C03">
        <w:rPr>
          <w:szCs w:val="17"/>
          <w:shd w:val="clear" w:color="auto" w:fill="FFFFFF"/>
        </w:rPr>
        <w:t>Cbonds</w:t>
      </w:r>
      <w:proofErr w:type="spellEnd"/>
      <w:r>
        <w:rPr>
          <w:szCs w:val="17"/>
          <w:shd w:val="clear" w:color="auto" w:fill="FFFFFF"/>
        </w:rPr>
        <w:t xml:space="preserve">: </w:t>
      </w:r>
      <w:hyperlink r:id="rId19" w:history="1">
        <w:r w:rsidRPr="00A209BD">
          <w:rPr>
            <w:rStyle w:val="a7"/>
            <w:szCs w:val="17"/>
            <w:shd w:val="clear" w:color="auto" w:fill="FFFFFF"/>
          </w:rPr>
          <w:t>http://ru.cbonds.info</w:t>
        </w:r>
      </w:hyperlink>
    </w:p>
    <w:p w:rsidR="007B5C03" w:rsidRPr="007B5C03" w:rsidRDefault="007B5C03" w:rsidP="000E18A5">
      <w:pPr>
        <w:pStyle w:val="Default"/>
        <w:numPr>
          <w:ilvl w:val="0"/>
          <w:numId w:val="2"/>
        </w:numPr>
        <w:contextualSpacing/>
        <w:jc w:val="both"/>
        <w:rPr>
          <w:color w:val="auto"/>
          <w:sz w:val="40"/>
        </w:rPr>
      </w:pPr>
      <w:r>
        <w:rPr>
          <w:szCs w:val="17"/>
          <w:shd w:val="clear" w:color="auto" w:fill="FFFFFF"/>
        </w:rPr>
        <w:t xml:space="preserve"> Информационный портал: </w:t>
      </w:r>
      <w:hyperlink r:id="rId20" w:history="1">
        <w:r w:rsidRPr="00A209BD">
          <w:rPr>
            <w:rStyle w:val="a7"/>
            <w:szCs w:val="17"/>
            <w:shd w:val="clear" w:color="auto" w:fill="FFFFFF"/>
          </w:rPr>
          <w:t>http://www.nlu.ru</w:t>
        </w:r>
      </w:hyperlink>
      <w:r>
        <w:rPr>
          <w:szCs w:val="17"/>
          <w:shd w:val="clear" w:color="auto" w:fill="FFFFFF"/>
        </w:rPr>
        <w:t xml:space="preserve"> </w:t>
      </w:r>
    </w:p>
    <w:p w:rsidR="00CD1D59" w:rsidRPr="000E18A5" w:rsidRDefault="00CD1D59" w:rsidP="000E18A5">
      <w:pPr>
        <w:pStyle w:val="Default"/>
        <w:ind w:left="720"/>
        <w:contextualSpacing/>
        <w:jc w:val="both"/>
        <w:rPr>
          <w:color w:val="auto"/>
        </w:rPr>
      </w:pPr>
    </w:p>
    <w:p w:rsidR="00CD1D59" w:rsidRDefault="00CD1D59" w:rsidP="00CD1D59">
      <w:pPr>
        <w:spacing w:line="360" w:lineRule="auto"/>
        <w:jc w:val="both"/>
        <w:rPr>
          <w:sz w:val="28"/>
          <w:szCs w:val="28"/>
        </w:rPr>
      </w:pPr>
    </w:p>
    <w:p w:rsidR="00CD1D59" w:rsidRPr="00FC0E77" w:rsidRDefault="00CD1D59" w:rsidP="00CD1D5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</w:t>
      </w:r>
      <w:r>
        <w:rPr>
          <w:sz w:val="28"/>
          <w:szCs w:val="28"/>
        </w:rPr>
        <w:t xml:space="preserve">                   </w:t>
      </w:r>
      <w:r w:rsidRPr="00FC0E77">
        <w:rPr>
          <w:sz w:val="28"/>
          <w:szCs w:val="28"/>
        </w:rPr>
        <w:t xml:space="preserve">   </w:t>
      </w:r>
      <w:r>
        <w:rPr>
          <w:sz w:val="28"/>
          <w:szCs w:val="28"/>
        </w:rPr>
        <w:t>Ж.Б.</w:t>
      </w:r>
      <w:r w:rsidRPr="00FC0E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Тумунбаярова</w:t>
      </w:r>
      <w:proofErr w:type="spellEnd"/>
      <w:r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</w:p>
    <w:p w:rsidR="00CD1D59" w:rsidRDefault="00CD1D59" w:rsidP="00CD1D59">
      <w:pPr>
        <w:spacing w:line="360" w:lineRule="auto"/>
        <w:jc w:val="both"/>
      </w:pPr>
    </w:p>
    <w:p w:rsidR="00EF5BC5" w:rsidRPr="003108A0" w:rsidRDefault="00CD1D59" w:rsidP="003108A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</w:t>
      </w:r>
      <w:r w:rsidR="002B5D69">
        <w:rPr>
          <w:sz w:val="28"/>
          <w:szCs w:val="28"/>
        </w:rPr>
        <w:t>О.А. Баранова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sectPr w:rsidR="00EF5BC5" w:rsidRPr="003108A0" w:rsidSect="00896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4FE" w:rsidRDefault="002C04FE" w:rsidP="008960FD">
      <w:r>
        <w:separator/>
      </w:r>
    </w:p>
  </w:endnote>
  <w:endnote w:type="continuationSeparator" w:id="0">
    <w:p w:rsidR="002C04FE" w:rsidRDefault="002C04FE" w:rsidP="008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E3" w:rsidRDefault="00DE0EE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D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6E3" w:rsidRDefault="002C04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6E3" w:rsidRDefault="00DE0EE0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D1D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C35">
      <w:rPr>
        <w:rStyle w:val="a5"/>
        <w:noProof/>
      </w:rPr>
      <w:t>1</w:t>
    </w:r>
    <w:r>
      <w:rPr>
        <w:rStyle w:val="a5"/>
      </w:rPr>
      <w:fldChar w:fldCharType="end"/>
    </w:r>
  </w:p>
  <w:p w:rsidR="008366E3" w:rsidRDefault="002C04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4FE" w:rsidRDefault="002C04FE" w:rsidP="008960FD">
      <w:r>
        <w:separator/>
      </w:r>
    </w:p>
  </w:footnote>
  <w:footnote w:type="continuationSeparator" w:id="0">
    <w:p w:rsidR="002C04FE" w:rsidRDefault="002C04FE" w:rsidP="00896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 w15:restartNumberingAfterBreak="0">
    <w:nsid w:val="03840109"/>
    <w:multiLevelType w:val="hybridMultilevel"/>
    <w:tmpl w:val="EB98C07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E29BD"/>
    <w:multiLevelType w:val="hybridMultilevel"/>
    <w:tmpl w:val="AA2E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D85"/>
    <w:multiLevelType w:val="hybridMultilevel"/>
    <w:tmpl w:val="E688A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A3168"/>
    <w:multiLevelType w:val="hybridMultilevel"/>
    <w:tmpl w:val="203C23B2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975CF1"/>
    <w:multiLevelType w:val="hybridMultilevel"/>
    <w:tmpl w:val="C6A89D32"/>
    <w:lvl w:ilvl="0" w:tplc="7730E25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8"/>
        </w:tabs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8"/>
        </w:tabs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8"/>
        </w:tabs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8"/>
        </w:tabs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8"/>
        </w:tabs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8"/>
        </w:tabs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8"/>
        </w:tabs>
        <w:ind w:left="6298" w:hanging="180"/>
      </w:pPr>
    </w:lvl>
  </w:abstractNum>
  <w:abstractNum w:abstractNumId="6" w15:restartNumberingAfterBreak="0">
    <w:nsid w:val="32A070F2"/>
    <w:multiLevelType w:val="hybridMultilevel"/>
    <w:tmpl w:val="90C8CB4E"/>
    <w:lvl w:ilvl="0" w:tplc="540CB01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46DB1"/>
    <w:multiLevelType w:val="hybridMultilevel"/>
    <w:tmpl w:val="00FE710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3B3B02"/>
    <w:multiLevelType w:val="hybridMultilevel"/>
    <w:tmpl w:val="BFBC44BA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FC74C4"/>
    <w:multiLevelType w:val="hybridMultilevel"/>
    <w:tmpl w:val="E1D06ABE"/>
    <w:lvl w:ilvl="0" w:tplc="92E26E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865F4"/>
    <w:multiLevelType w:val="hybridMultilevel"/>
    <w:tmpl w:val="F6C2135C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786C4B"/>
    <w:multiLevelType w:val="hybridMultilevel"/>
    <w:tmpl w:val="8A7C580C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797084"/>
    <w:multiLevelType w:val="hybridMultilevel"/>
    <w:tmpl w:val="AADA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9A5E34"/>
    <w:multiLevelType w:val="hybridMultilevel"/>
    <w:tmpl w:val="530A0C00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D403F9"/>
    <w:multiLevelType w:val="hybridMultilevel"/>
    <w:tmpl w:val="1714A91E"/>
    <w:lvl w:ilvl="0" w:tplc="F702CCAA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4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D59"/>
    <w:rsid w:val="000630CB"/>
    <w:rsid w:val="00093D0A"/>
    <w:rsid w:val="000E18A5"/>
    <w:rsid w:val="00105311"/>
    <w:rsid w:val="001172E6"/>
    <w:rsid w:val="00210C35"/>
    <w:rsid w:val="002B5D69"/>
    <w:rsid w:val="002C04FE"/>
    <w:rsid w:val="003108A0"/>
    <w:rsid w:val="003355DF"/>
    <w:rsid w:val="00480556"/>
    <w:rsid w:val="005220F3"/>
    <w:rsid w:val="005B7A3D"/>
    <w:rsid w:val="0062543C"/>
    <w:rsid w:val="0062713E"/>
    <w:rsid w:val="006A4DAF"/>
    <w:rsid w:val="007B077C"/>
    <w:rsid w:val="007B5C03"/>
    <w:rsid w:val="008960FD"/>
    <w:rsid w:val="00951B96"/>
    <w:rsid w:val="0099414F"/>
    <w:rsid w:val="00B773AE"/>
    <w:rsid w:val="00CD1D59"/>
    <w:rsid w:val="00D83274"/>
    <w:rsid w:val="00DE0754"/>
    <w:rsid w:val="00DE0EE0"/>
    <w:rsid w:val="00E06AF0"/>
    <w:rsid w:val="00E972D0"/>
    <w:rsid w:val="00EF5BC5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31AB"/>
  <w15:docId w15:val="{D4431EC9-D97D-4AC0-9431-412EEEDD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8A5"/>
    <w:pPr>
      <w:keepNext/>
      <w:numPr>
        <w:numId w:val="14"/>
      </w:numPr>
      <w:spacing w:before="240" w:after="60"/>
      <w:jc w:val="center"/>
      <w:outlineLvl w:val="0"/>
    </w:pPr>
    <w:rPr>
      <w:rFonts w:ascii="Calibri" w:eastAsia="Calibri" w:hAnsi="Calibri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0E18A5"/>
    <w:pPr>
      <w:keepNext/>
      <w:numPr>
        <w:ilvl w:val="1"/>
        <w:numId w:val="14"/>
      </w:numPr>
      <w:spacing w:before="240" w:after="60"/>
      <w:jc w:val="center"/>
      <w:outlineLvl w:val="1"/>
    </w:pPr>
    <w:rPr>
      <w:rFonts w:ascii="Calibri" w:eastAsia="Calibri" w:hAnsi="Calibri"/>
      <w:sz w:val="20"/>
      <w:szCs w:val="20"/>
    </w:rPr>
  </w:style>
  <w:style w:type="paragraph" w:styleId="3">
    <w:name w:val="heading 3"/>
    <w:basedOn w:val="2"/>
    <w:next w:val="a"/>
    <w:link w:val="30"/>
    <w:qFormat/>
    <w:rsid w:val="000E18A5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0E18A5"/>
    <w:pPr>
      <w:keepNext/>
      <w:numPr>
        <w:ilvl w:val="3"/>
        <w:numId w:val="14"/>
      </w:numPr>
      <w:spacing w:before="240" w:after="60"/>
      <w:jc w:val="center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0E18A5"/>
    <w:pPr>
      <w:numPr>
        <w:ilvl w:val="4"/>
        <w:numId w:val="14"/>
      </w:numPr>
      <w:spacing w:before="240" w:after="60"/>
      <w:jc w:val="center"/>
      <w:outlineLvl w:val="4"/>
    </w:pPr>
    <w:rPr>
      <w:rFonts w:ascii="Arial" w:eastAsia="Calibri" w:hAnsi="Arial"/>
      <w:sz w:val="20"/>
      <w:szCs w:val="20"/>
    </w:rPr>
  </w:style>
  <w:style w:type="paragraph" w:styleId="6">
    <w:name w:val="heading 6"/>
    <w:basedOn w:val="a"/>
    <w:next w:val="a"/>
    <w:link w:val="60"/>
    <w:qFormat/>
    <w:rsid w:val="000E18A5"/>
    <w:pPr>
      <w:numPr>
        <w:ilvl w:val="5"/>
        <w:numId w:val="14"/>
      </w:numPr>
      <w:spacing w:before="240" w:after="60"/>
      <w:jc w:val="center"/>
      <w:outlineLvl w:val="5"/>
    </w:pPr>
    <w:rPr>
      <w:rFonts w:ascii="Calibri" w:eastAsia="Calibri" w:hAnsi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0E18A5"/>
    <w:pPr>
      <w:keepNext/>
      <w:numPr>
        <w:ilvl w:val="6"/>
        <w:numId w:val="14"/>
      </w:numPr>
      <w:spacing w:line="360" w:lineRule="auto"/>
      <w:jc w:val="center"/>
      <w:outlineLvl w:val="6"/>
    </w:pPr>
    <w:rPr>
      <w:rFonts w:ascii="Arial" w:eastAsia="Calibri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E18A5"/>
    <w:pPr>
      <w:numPr>
        <w:ilvl w:val="7"/>
        <w:numId w:val="14"/>
      </w:numPr>
      <w:spacing w:before="240" w:after="60"/>
      <w:jc w:val="center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E18A5"/>
    <w:pPr>
      <w:numPr>
        <w:ilvl w:val="8"/>
        <w:numId w:val="14"/>
      </w:numPr>
      <w:spacing w:before="240" w:after="60"/>
      <w:jc w:val="center"/>
      <w:outlineLvl w:val="8"/>
    </w:pPr>
    <w:rPr>
      <w:rFonts w:ascii="Arial" w:eastAsia="Calibri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1D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D1D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1D59"/>
  </w:style>
  <w:style w:type="paragraph" w:styleId="a6">
    <w:name w:val="List Paragraph"/>
    <w:basedOn w:val="a"/>
    <w:qFormat/>
    <w:rsid w:val="00CD1D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CD1D5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1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18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E18A5"/>
    <w:rPr>
      <w:rFonts w:ascii="Calibri" w:eastAsia="Calibri" w:hAnsi="Calibri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18A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E18A5"/>
    <w:rPr>
      <w:rFonts w:ascii="Calibri" w:eastAsia="Calibri" w:hAnsi="Calibri" w:cs="Times New Roman"/>
      <w:b/>
      <w:sz w:val="20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E18A5"/>
    <w:rPr>
      <w:rFonts w:ascii="Arial" w:eastAsia="Calibri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E18A5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E18A5"/>
    <w:rPr>
      <w:rFonts w:ascii="Calibri" w:eastAsia="Calibri" w:hAnsi="Calibri" w:cs="Times New Roman"/>
      <w:i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E18A5"/>
    <w:rPr>
      <w:rFonts w:ascii="Arial" w:eastAsia="Calibri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E18A5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E18A5"/>
    <w:rPr>
      <w:rFonts w:ascii="Arial" w:eastAsia="Calibri" w:hAnsi="Arial" w:cs="Times New Roman"/>
      <w:b/>
      <w:i/>
      <w:sz w:val="18"/>
      <w:szCs w:val="20"/>
      <w:lang w:eastAsia="ru-RU"/>
    </w:rPr>
  </w:style>
  <w:style w:type="paragraph" w:customStyle="1" w:styleId="Default">
    <w:name w:val="Default"/>
    <w:rsid w:val="000E18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worldbank.org" TargetMode="External"/><Relationship Id="rId18" Type="http://schemas.openxmlformats.org/officeDocument/2006/relationships/hyperlink" Target="http://raexpert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br.ru" TargetMode="External"/><Relationship Id="rId17" Type="http://schemas.openxmlformats.org/officeDocument/2006/relationships/hyperlink" Target="http://www.rb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money.com/" TargetMode="External"/><Relationship Id="rId20" Type="http://schemas.openxmlformats.org/officeDocument/2006/relationships/hyperlink" Target="http://www.nl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fi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t.com/home/uk" TargetMode="External"/><Relationship Id="rId10" Type="http://schemas.openxmlformats.org/officeDocument/2006/relationships/hyperlink" Target="http://www.government.ru" TargetMode="External"/><Relationship Id="rId19" Type="http://schemas.openxmlformats.org/officeDocument/2006/relationships/hyperlink" Target="http://ru.cbonds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4" Type="http://schemas.openxmlformats.org/officeDocument/2006/relationships/hyperlink" Target="http://www.ach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Людмила Юрьевна</dc:creator>
  <cp:lastModifiedBy>Zhargal Tumunbayarova</cp:lastModifiedBy>
  <cp:revision>4</cp:revision>
  <dcterms:created xsi:type="dcterms:W3CDTF">2018-10-11T02:08:00Z</dcterms:created>
  <dcterms:modified xsi:type="dcterms:W3CDTF">2021-11-08T06:50:00Z</dcterms:modified>
</cp:coreProperties>
</file>